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32D33">
      <w:pPr>
        <w:jc w:val="center"/>
        <w:rPr>
          <w:rFonts w:hint="eastAsia" w:eastAsiaTheme="minorEastAsia"/>
          <w:b/>
          <w:bCs/>
          <w:sz w:val="32"/>
          <w:szCs w:val="40"/>
          <w:lang w:eastAsia="zh-CN"/>
        </w:rPr>
      </w:pPr>
      <w:r>
        <w:rPr>
          <w:rFonts w:hint="eastAsia"/>
          <w:b/>
          <w:bCs/>
          <w:sz w:val="32"/>
          <w:szCs w:val="40"/>
          <w:lang w:val="en-US" w:eastAsia="zh-CN"/>
        </w:rPr>
        <w:t>2026年二线业务船舶服务项目</w:t>
      </w:r>
      <w:r>
        <w:rPr>
          <w:rFonts w:hint="eastAsia" w:eastAsiaTheme="minorEastAsia"/>
          <w:b/>
          <w:bCs/>
          <w:sz w:val="32"/>
          <w:szCs w:val="40"/>
          <w:lang w:eastAsia="zh-CN"/>
        </w:rPr>
        <w:t>采购公告</w:t>
      </w:r>
    </w:p>
    <w:p w14:paraId="5345D647">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一、项目基本情况</w:t>
      </w:r>
    </w:p>
    <w:p w14:paraId="31CAD4F5">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采购项目名称：</w:t>
      </w:r>
      <w:r>
        <w:rPr>
          <w:rFonts w:hint="eastAsia" w:asciiTheme="minorEastAsia" w:hAnsiTheme="minorEastAsia" w:cstheme="minorEastAsia"/>
          <w:sz w:val="24"/>
          <w:szCs w:val="24"/>
          <w:lang w:val="en-US" w:eastAsia="zh-CN"/>
        </w:rPr>
        <w:t>2026年二线业务船舶服务项目。</w:t>
      </w:r>
    </w:p>
    <w:p w14:paraId="567DB2F2">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采购预算：人民币</w:t>
      </w:r>
      <w:r>
        <w:rPr>
          <w:rFonts w:hint="eastAsia" w:asciiTheme="minorEastAsia" w:hAnsiTheme="minorEastAsia" w:cstheme="minorEastAsia"/>
          <w:sz w:val="24"/>
          <w:szCs w:val="24"/>
          <w:lang w:val="en-US" w:eastAsia="zh-CN"/>
        </w:rPr>
        <w:t>贰拾伍万元整</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lang w:val="en-US" w:eastAsia="zh-CN"/>
        </w:rPr>
        <w:t>250</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lang w:eastAsia="zh-CN"/>
        </w:rPr>
        <w:t>00.00）</w:t>
      </w:r>
      <w:r>
        <w:rPr>
          <w:rFonts w:hint="eastAsia" w:asciiTheme="minorEastAsia" w:hAnsiTheme="minorEastAsia" w:cstheme="minorEastAsia"/>
          <w:sz w:val="24"/>
          <w:szCs w:val="24"/>
          <w:lang w:eastAsia="zh-CN"/>
        </w:rPr>
        <w:t>。</w:t>
      </w:r>
    </w:p>
    <w:p w14:paraId="452C41CA">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项目工期：自签订合同之日起一年</w:t>
      </w:r>
      <w:r>
        <w:rPr>
          <w:rFonts w:hint="eastAsia" w:asciiTheme="minorEastAsia" w:hAnsiTheme="minorEastAsia" w:cstheme="minorEastAsia"/>
          <w:sz w:val="24"/>
          <w:szCs w:val="24"/>
          <w:lang w:eastAsia="zh-CN"/>
        </w:rPr>
        <w:t>。</w:t>
      </w:r>
    </w:p>
    <w:p w14:paraId="3EA7CBA7">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采购方式：</w:t>
      </w:r>
      <w:r>
        <w:rPr>
          <w:rFonts w:hint="eastAsia" w:asciiTheme="minorEastAsia" w:hAnsiTheme="minorEastAsia" w:cstheme="minorEastAsia"/>
          <w:sz w:val="24"/>
          <w:szCs w:val="24"/>
          <w:lang w:val="en-US" w:eastAsia="zh-CN"/>
        </w:rPr>
        <w:t>内部评审。</w:t>
      </w:r>
    </w:p>
    <w:p w14:paraId="2B19719F">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二、采购需求及工程量</w:t>
      </w:r>
    </w:p>
    <w:p w14:paraId="17311132">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船舶服务商需提供空载吃水0.8米以下船舶作为服务船舶，预计年使用50艘班（每艘班6小时）</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据实结算</w:t>
      </w:r>
      <w:r>
        <w:rPr>
          <w:rFonts w:hint="eastAsia" w:asciiTheme="minorEastAsia" w:hAnsiTheme="minorEastAsia" w:eastAsiaTheme="minorEastAsia" w:cstheme="minorEastAsia"/>
          <w:sz w:val="24"/>
          <w:szCs w:val="24"/>
          <w:lang w:eastAsia="zh-CN"/>
        </w:rPr>
        <w:t>。服务商提供船舶及船舶航行必备的船员及油料。</w:t>
      </w:r>
    </w:p>
    <w:p w14:paraId="5BCB216A">
      <w:pPr>
        <w:spacing w:line="360" w:lineRule="auto"/>
        <w:ind w:firstLine="480" w:firstLineChars="200"/>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安全管理责任</w:t>
      </w:r>
      <w:r>
        <w:rPr>
          <w:rFonts w:hint="eastAsia" w:asciiTheme="minorEastAsia" w:hAnsiTheme="minorEastAsia" w:cstheme="minorEastAsia"/>
          <w:sz w:val="24"/>
          <w:szCs w:val="24"/>
          <w:lang w:val="en-US" w:eastAsia="zh-CN"/>
        </w:rPr>
        <w:t>划分：</w:t>
      </w:r>
    </w:p>
    <w:p w14:paraId="5923C45F">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我所负责船舶的调度及我所登船人员的安全管理工作。作业期间，服务商船员在未经深圳所允许的情况下不得私自动用船舶从事与此项目无关的工作，否则，深圳所有权要求更换船员，并要求服务商赔偿因此导致的损失。</w:t>
      </w:r>
    </w:p>
    <w:p w14:paraId="55C2D3BD">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（2）服务商应保证提供的船舶须具备内河、沿海的试航能力、最低配员和作业安全，并负责在服务期内船舶维护保养。服务商提供船舶配员，并确保船员具备有效的相关船员证书。</w:t>
      </w:r>
    </w:p>
    <w:p w14:paraId="71C58371">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（3）服务商需提供救生衣，上下船时先确认通道安全状态，并等待船停稳后依次通过，服务商须指挥或协助工作人员上下船。</w:t>
      </w:r>
    </w:p>
    <w:p w14:paraId="09C3C455">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（4）船舶因本项目原因出航时，禁止非项目相关人员登船。</w:t>
      </w:r>
    </w:p>
    <w:p w14:paraId="70EA4307">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（5）航行途中，船员禁止随意在船舷走动、戏打闹，防止落水。</w:t>
      </w:r>
    </w:p>
    <w:p w14:paraId="6C14EED3">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（6）服务商提供的船舶应具备应急逃生设备，并告知我方船员其存放位置。</w:t>
      </w:r>
    </w:p>
    <w:p w14:paraId="6B56D489">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（7）禁止携带易燃、易爆等危险物品登船。</w:t>
      </w:r>
    </w:p>
    <w:p w14:paraId="3551EB24">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（8）服务商须具备船舶安全管理办法，并学习我所船舶安全事故应急预案。</w:t>
      </w:r>
    </w:p>
    <w:p w14:paraId="1E504EEF">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9）深圳所将联合服务商成立安全应急小组，发生事故时及时下达现场应急处置指令，统一调配人、财、物等应急资源开展紧急抢险和救助；及时向深圳中心报告现场情况和应急处置工作情况；协调事故发生地政府、安监等有关单位，及时组织开展应急处置工作；应急响应终止前，做好事故的梳理、汇总和报告工作，并组织开展复产准备工作。</w:t>
      </w:r>
    </w:p>
    <w:p w14:paraId="5D175761">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（10）服务商负责船舶的油料、水、维修等物料补给和费用支出，以及船员的配备、用餐、管理和薪资发放。</w:t>
      </w:r>
    </w:p>
    <w:p w14:paraId="0BFB7B15">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（11）服务商对船舶作业过程中的安全管理工作负责。</w:t>
      </w:r>
    </w:p>
    <w:p w14:paraId="3FFDC662">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（12）深圳所作业人员每次登船乘员需求为2人。</w:t>
      </w:r>
    </w:p>
    <w:p w14:paraId="78696C05">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（13）每次船舶使用结束双方须签认船舶使用单据，作为结算依据。</w:t>
      </w:r>
    </w:p>
    <w:p w14:paraId="6CBD320B">
      <w:pPr>
        <w:spacing w:line="360" w:lineRule="auto"/>
        <w:ind w:firstLine="480" w:firstLineChars="200"/>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（14）如船舶在航行过程中因其它第三方的原因造成对船舶的损害至深圳所不能使用，深圳所不承担任何责任，且服务商有义务调拨其他试航船舶完成项目，如无其他相应船舶，深圳所有权终止项目另行采购。</w:t>
      </w:r>
    </w:p>
    <w:p w14:paraId="73140C59">
      <w:pPr>
        <w:spacing w:line="360" w:lineRule="auto"/>
        <w:ind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（15）本项目将根据不同船型和服务商，按合理低价原则确定2-3艘可使用的船舶，以确保应急需求。与船东或船舶管理单位签订固定单价合同，使用总价不超过本项目总预算。</w:t>
      </w:r>
    </w:p>
    <w:p w14:paraId="5B1641A8">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三、供应商资格要求</w:t>
      </w:r>
    </w:p>
    <w:p w14:paraId="5D0E9CBF">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在中华人民共和国境内注册，具有独立承担民事责任能力的法人或其他组织；</w:t>
      </w:r>
    </w:p>
    <w:p w14:paraId="43296C70">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具有良好的商业信誉和健全的财务会计制度；具有履行合同所必需的设备和专业技术能力；参加采购活动前三年内，在经营活动中没有重大违法记录；法律、行政法规规定的其他条件。</w:t>
      </w:r>
    </w:p>
    <w:p w14:paraId="6EA03BA2">
      <w:pPr>
        <w:spacing w:line="360" w:lineRule="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eastAsia="zh-CN"/>
        </w:rPr>
        <w:t>四、</w:t>
      </w:r>
      <w:r>
        <w:rPr>
          <w:rFonts w:hint="eastAsia" w:asciiTheme="minorEastAsia" w:hAnsiTheme="minorEastAsia" w:cstheme="minorEastAsia"/>
          <w:b/>
          <w:bCs/>
          <w:sz w:val="24"/>
          <w:szCs w:val="24"/>
          <w:lang w:val="en-US" w:eastAsia="zh-CN"/>
        </w:rPr>
        <w:t>报名方式</w:t>
      </w:r>
    </w:p>
    <w:p w14:paraId="4FD152B7">
      <w:pPr>
        <w:spacing w:line="360" w:lineRule="auto"/>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报名</w:t>
      </w:r>
      <w:r>
        <w:rPr>
          <w:rFonts w:hint="eastAsia" w:asciiTheme="minorEastAsia" w:hAnsiTheme="minorEastAsia" w:eastAsiaTheme="minorEastAsia" w:cstheme="minorEastAsia"/>
          <w:color w:val="auto"/>
          <w:sz w:val="24"/>
          <w:szCs w:val="24"/>
          <w:lang w:eastAsia="zh-CN"/>
        </w:rPr>
        <w:t>时间：2026年</w:t>
      </w: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lang w:eastAsia="zh-CN"/>
        </w:rPr>
        <w:t>月</w:t>
      </w:r>
      <w:r>
        <w:rPr>
          <w:rFonts w:hint="eastAsia" w:asciiTheme="minorEastAsia" w:hAnsiTheme="minorEastAsia" w:cstheme="minorEastAsia"/>
          <w:color w:val="auto"/>
          <w:sz w:val="24"/>
          <w:szCs w:val="24"/>
          <w:lang w:val="en-US" w:eastAsia="zh-CN"/>
        </w:rPr>
        <w:t>29</w:t>
      </w:r>
      <w:r>
        <w:rPr>
          <w:rFonts w:hint="eastAsia" w:asciiTheme="minorEastAsia" w:hAnsiTheme="minorEastAsia" w:eastAsiaTheme="minorEastAsia" w:cstheme="minorEastAsia"/>
          <w:color w:val="auto"/>
          <w:sz w:val="24"/>
          <w:szCs w:val="24"/>
          <w:lang w:eastAsia="zh-CN"/>
        </w:rPr>
        <w:t>日至2026年</w:t>
      </w:r>
      <w:r>
        <w:rPr>
          <w:rFonts w:hint="eastAsia" w:asciiTheme="minorEastAsia" w:hAnsi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lang w:eastAsia="zh-CN"/>
        </w:rPr>
        <w:t>月</w:t>
      </w: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日，每日上午9:00—12:00，下午14:30—17:00（北京时间）。</w:t>
      </w:r>
    </w:p>
    <w:p w14:paraId="6632B704">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报名</w:t>
      </w:r>
      <w:r>
        <w:rPr>
          <w:rFonts w:hint="eastAsia" w:asciiTheme="minorEastAsia" w:hAnsiTheme="minorEastAsia" w:eastAsiaTheme="minorEastAsia" w:cstheme="minorEastAsia"/>
          <w:sz w:val="24"/>
          <w:szCs w:val="24"/>
          <w:lang w:eastAsia="zh-CN"/>
        </w:rPr>
        <w:t>方式：</w:t>
      </w:r>
      <w:r>
        <w:rPr>
          <w:rFonts w:hint="eastAsia" w:asciiTheme="minorEastAsia" w:hAnsiTheme="minorEastAsia" w:cstheme="minorEastAsia"/>
          <w:sz w:val="24"/>
          <w:szCs w:val="24"/>
          <w:lang w:val="en-US" w:eastAsia="zh-CN"/>
        </w:rPr>
        <w:t>电话或现场报名</w:t>
      </w:r>
      <w:r>
        <w:rPr>
          <w:rFonts w:hint="eastAsia" w:asciiTheme="minorEastAsia" w:hAnsiTheme="minorEastAsia" w:eastAsiaTheme="minorEastAsia" w:cstheme="minorEastAsia"/>
          <w:sz w:val="24"/>
          <w:szCs w:val="24"/>
          <w:lang w:eastAsia="zh-CN"/>
        </w:rPr>
        <w:t>。</w:t>
      </w:r>
    </w:p>
    <w:p w14:paraId="31BF6F99">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b/>
          <w:bCs/>
          <w:sz w:val="24"/>
          <w:szCs w:val="24"/>
          <w:lang w:val="en-US" w:eastAsia="zh-CN"/>
        </w:rPr>
        <w:t>五、</w:t>
      </w:r>
      <w:r>
        <w:rPr>
          <w:rFonts w:hint="eastAsia" w:asciiTheme="minorEastAsia" w:hAnsiTheme="minorEastAsia" w:eastAsiaTheme="minorEastAsia" w:cstheme="minorEastAsia"/>
          <w:b/>
          <w:bCs/>
          <w:sz w:val="24"/>
          <w:szCs w:val="24"/>
          <w:lang w:eastAsia="zh-CN"/>
        </w:rPr>
        <w:t>报名所需资料（复印件加盖公章）</w:t>
      </w:r>
    </w:p>
    <w:p w14:paraId="49501B78">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（1）法定代表人证明书原件及法定代表人身份证复印件（若法定代表人委托报名的，应同时出具法定代表人授权委托证明书原件及被委托人身份证复印件）；</w:t>
      </w:r>
    </w:p>
    <w:p w14:paraId="267BD8D9">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（2）法人或其它组织三证合一的营业执照副本或登记证副本复印件；</w:t>
      </w:r>
    </w:p>
    <w:p w14:paraId="762AFEAA">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b/>
          <w:bCs/>
          <w:sz w:val="24"/>
          <w:szCs w:val="24"/>
          <w:lang w:val="en-US" w:eastAsia="zh-CN"/>
        </w:rPr>
        <w:t>六</w:t>
      </w:r>
      <w:r>
        <w:rPr>
          <w:rFonts w:hint="eastAsia" w:asciiTheme="minorEastAsia" w:hAnsiTheme="minorEastAsia" w:eastAsiaTheme="minorEastAsia" w:cstheme="minorEastAsia"/>
          <w:b/>
          <w:bCs/>
          <w:sz w:val="24"/>
          <w:szCs w:val="24"/>
          <w:lang w:eastAsia="zh-CN"/>
        </w:rPr>
        <w:t>、响应文件的递交</w:t>
      </w:r>
    </w:p>
    <w:p w14:paraId="6C00883D">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w:t>
      </w:r>
      <w:r>
        <w:rPr>
          <w:rFonts w:hint="eastAsia" w:asciiTheme="minorEastAsia" w:hAnsiTheme="minorEastAsia" w:eastAsiaTheme="minorEastAsia" w:cstheme="minorEastAsia"/>
          <w:color w:val="auto"/>
          <w:sz w:val="24"/>
          <w:szCs w:val="24"/>
          <w:lang w:eastAsia="zh-CN"/>
        </w:rPr>
        <w:t>止时间：2026年</w:t>
      </w:r>
      <w:r>
        <w:rPr>
          <w:rFonts w:hint="eastAsia" w:asciiTheme="minorEastAsia" w:hAnsi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lang w:eastAsia="zh-CN"/>
        </w:rPr>
        <w:t>月</w:t>
      </w: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lang w:eastAsia="zh-CN"/>
        </w:rPr>
        <w:t>日上午9:30（北京时间）。</w:t>
      </w:r>
    </w:p>
    <w:p w14:paraId="00396845">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注：邮寄送达的以采购人实际收到时间为准，逾期送达的将不予接收。</w:t>
      </w:r>
    </w:p>
    <w:p w14:paraId="5C1BB00E">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递交地点/邮寄地址：深圳市宝安区航城街道机场南路西端头，广东省珠江东航道事务中心深圳航道所。</w:t>
      </w:r>
    </w:p>
    <w:p w14:paraId="64E60A18">
      <w:pPr>
        <w:numPr>
          <w:numId w:val="0"/>
        </w:numPr>
        <w:spacing w:line="360" w:lineRule="auto"/>
        <w:ind w:firstLine="482" w:firstLineChars="200"/>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开启</w:t>
      </w:r>
    </w:p>
    <w:p w14:paraId="14C3841A">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时间</w:t>
      </w:r>
      <w:r>
        <w:rPr>
          <w:rFonts w:hint="eastAsia" w:asciiTheme="minorEastAsia" w:hAnsiTheme="minorEastAsia" w:eastAsiaTheme="minorEastAsia" w:cstheme="minorEastAsia"/>
          <w:color w:val="auto"/>
          <w:sz w:val="24"/>
          <w:szCs w:val="24"/>
          <w:lang w:eastAsia="zh-CN"/>
        </w:rPr>
        <w:t>：2026年</w:t>
      </w:r>
      <w:r>
        <w:rPr>
          <w:rFonts w:hint="eastAsia" w:asciiTheme="minorEastAsia" w:hAnsi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lang w:eastAsia="zh-CN"/>
        </w:rPr>
        <w:t>月</w:t>
      </w: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lang w:eastAsia="zh-CN"/>
        </w:rPr>
        <w:t>日上午9:30（北京时间）。</w:t>
      </w:r>
    </w:p>
    <w:p w14:paraId="09C5AC59">
      <w:pPr>
        <w:spacing w:line="360" w:lineRule="auto"/>
        <w:ind w:firstLine="480" w:firstLineChars="200"/>
        <w:rPr>
          <w:rFonts w:hint="default" w:asciiTheme="minorEastAsia" w:hAnsiTheme="minorEastAsia" w:cstheme="minorEastAsia"/>
          <w:b/>
          <w:bCs/>
          <w:sz w:val="24"/>
          <w:szCs w:val="24"/>
          <w:lang w:val="en-US" w:eastAsia="zh-CN"/>
        </w:rPr>
      </w:pPr>
      <w:r>
        <w:rPr>
          <w:rFonts w:hint="eastAsia" w:asciiTheme="minorEastAsia" w:hAnsiTheme="minorEastAsia" w:eastAsiaTheme="minorEastAsia" w:cstheme="minorEastAsia"/>
          <w:sz w:val="24"/>
          <w:szCs w:val="24"/>
          <w:lang w:eastAsia="zh-CN"/>
        </w:rPr>
        <w:t>地址：深圳市宝安区航城街道机场南路西端头，广东省珠江东航道事务中心深圳航道所。</w:t>
      </w:r>
    </w:p>
    <w:p w14:paraId="74060C4C">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b/>
          <w:bCs/>
          <w:sz w:val="24"/>
          <w:szCs w:val="24"/>
          <w:lang w:val="en-US" w:eastAsia="zh-CN"/>
        </w:rPr>
        <w:t>七</w:t>
      </w:r>
      <w:r>
        <w:rPr>
          <w:rFonts w:hint="eastAsia" w:asciiTheme="minorEastAsia" w:hAnsiTheme="minorEastAsia" w:eastAsiaTheme="minorEastAsia" w:cstheme="minorEastAsia"/>
          <w:b/>
          <w:bCs/>
          <w:sz w:val="24"/>
          <w:szCs w:val="24"/>
          <w:lang w:eastAsia="zh-CN"/>
        </w:rPr>
        <w:t>、评审标准</w:t>
      </w:r>
    </w:p>
    <w:p w14:paraId="1A596890">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本项目采用低价中标原则，在满足采购需求且符合资格要求的前提下，最低报价船舶作为首选船舶，按报价排名顺序确定2-3艘可使用的船舶，作为首选船舶无法出航时的备用船，以确保应急需求。</w:t>
      </w:r>
    </w:p>
    <w:p w14:paraId="3F0B468C">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b/>
          <w:bCs/>
          <w:sz w:val="24"/>
          <w:szCs w:val="24"/>
          <w:lang w:val="en-US" w:eastAsia="zh-CN"/>
        </w:rPr>
        <w:t>八</w:t>
      </w:r>
      <w:r>
        <w:rPr>
          <w:rFonts w:hint="eastAsia" w:asciiTheme="minorEastAsia" w:hAnsiTheme="minorEastAsia" w:eastAsiaTheme="minorEastAsia" w:cstheme="minorEastAsia"/>
          <w:b/>
          <w:bCs/>
          <w:sz w:val="24"/>
          <w:szCs w:val="24"/>
          <w:lang w:eastAsia="zh-CN"/>
        </w:rPr>
        <w:t>、发布公告媒介</w:t>
      </w:r>
    </w:p>
    <w:p w14:paraId="18E0BA18">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本次采购公告在</w:t>
      </w:r>
      <w:r>
        <w:rPr>
          <w:rFonts w:hint="eastAsia" w:asciiTheme="minorEastAsia" w:hAnsiTheme="minorEastAsia" w:cstheme="minorEastAsia"/>
          <w:sz w:val="24"/>
          <w:szCs w:val="24"/>
          <w:lang w:val="en-US" w:eastAsia="zh-CN"/>
        </w:rPr>
        <w:t>广东省航道事务中心阳光事务平台</w:t>
      </w:r>
      <w:r>
        <w:rPr>
          <w:rFonts w:hint="eastAsia" w:asciiTheme="minorEastAsia" w:hAnsiTheme="minorEastAsia" w:eastAsiaTheme="minorEastAsia" w:cstheme="minorEastAsia"/>
          <w:sz w:val="24"/>
          <w:szCs w:val="24"/>
          <w:lang w:eastAsia="zh-CN"/>
        </w:rPr>
        <w:t>发布。</w:t>
      </w:r>
    </w:p>
    <w:p w14:paraId="3449A44D">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b/>
          <w:bCs/>
          <w:sz w:val="24"/>
          <w:szCs w:val="24"/>
          <w:lang w:val="en-US" w:eastAsia="zh-CN"/>
        </w:rPr>
        <w:t>九</w:t>
      </w:r>
      <w:r>
        <w:rPr>
          <w:rFonts w:hint="eastAsia" w:asciiTheme="minorEastAsia" w:hAnsiTheme="minorEastAsia" w:eastAsiaTheme="minorEastAsia" w:cstheme="minorEastAsia"/>
          <w:b/>
          <w:bCs/>
          <w:sz w:val="24"/>
          <w:szCs w:val="24"/>
          <w:lang w:eastAsia="zh-CN"/>
        </w:rPr>
        <w:t>、联系方式</w:t>
      </w:r>
    </w:p>
    <w:p w14:paraId="74659E5D">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采购人名称：广东省珠江东航道事务中心深圳航道所</w:t>
      </w:r>
    </w:p>
    <w:p w14:paraId="61117C37">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联系人：</w:t>
      </w:r>
      <w:r>
        <w:rPr>
          <w:rFonts w:hint="eastAsia" w:asciiTheme="minorEastAsia" w:hAnsiTheme="minorEastAsia" w:cstheme="minorEastAsia"/>
          <w:sz w:val="24"/>
          <w:szCs w:val="24"/>
          <w:lang w:val="en-US" w:eastAsia="zh-CN"/>
        </w:rPr>
        <w:t>葛杨</w:t>
      </w:r>
    </w:p>
    <w:p w14:paraId="68EFED89">
      <w:pPr>
        <w:spacing w:line="360" w:lineRule="auto"/>
        <w:ind w:firstLine="480" w:firstLineChars="200"/>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联系电话：</w:t>
      </w:r>
      <w:r>
        <w:rPr>
          <w:rFonts w:hint="eastAsia" w:asciiTheme="minorEastAsia" w:hAnsiTheme="minorEastAsia" w:cstheme="minorEastAsia"/>
          <w:sz w:val="24"/>
          <w:szCs w:val="24"/>
          <w:lang w:val="en-US" w:eastAsia="zh-CN"/>
        </w:rPr>
        <w:t>0755-83619606</w:t>
      </w:r>
    </w:p>
    <w:p w14:paraId="694EDFA9">
      <w:pPr>
        <w:spacing w:line="360" w:lineRule="auto"/>
        <w:ind w:firstLine="480" w:firstLineChars="200"/>
        <w:rPr>
          <w:rFonts w:hint="eastAsia" w:asciiTheme="minorEastAsia" w:hAnsiTheme="minorEastAsia" w:cstheme="minorEastAsia"/>
          <w:b/>
          <w:bCs/>
          <w:sz w:val="24"/>
          <w:szCs w:val="24"/>
          <w:lang w:val="en-US" w:eastAsia="zh-CN"/>
        </w:rPr>
      </w:pPr>
      <w:r>
        <w:rPr>
          <w:rFonts w:hint="eastAsia" w:asciiTheme="minorEastAsia" w:hAnsiTheme="minorEastAsia" w:eastAsiaTheme="minorEastAsia" w:cstheme="minorEastAsia"/>
          <w:sz w:val="24"/>
          <w:szCs w:val="24"/>
          <w:lang w:eastAsia="zh-CN"/>
        </w:rPr>
        <w:t>地址：深圳市宝安区航城街道机场南路西端头</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广东省珠江东航道事务中心深圳航道所</w:t>
      </w:r>
      <w:r>
        <w:rPr>
          <w:rFonts w:hint="eastAsia" w:asciiTheme="minorEastAsia" w:hAnsiTheme="minorEastAsia" w:cstheme="minorEastAsia"/>
          <w:sz w:val="24"/>
          <w:szCs w:val="24"/>
          <w:lang w:eastAsia="zh-CN"/>
        </w:rPr>
        <w:t>。</w:t>
      </w:r>
    </w:p>
    <w:p w14:paraId="7CFF445D">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cstheme="minorEastAsia"/>
          <w:b/>
          <w:bCs/>
          <w:sz w:val="24"/>
          <w:szCs w:val="24"/>
          <w:lang w:val="en-US" w:eastAsia="zh-CN"/>
        </w:rPr>
        <w:t>十、</w:t>
      </w:r>
      <w:r>
        <w:rPr>
          <w:rFonts w:hint="eastAsia" w:asciiTheme="minorEastAsia" w:hAnsiTheme="minorEastAsia" w:eastAsiaTheme="minorEastAsia" w:cstheme="minorEastAsia"/>
          <w:b/>
          <w:bCs/>
          <w:sz w:val="24"/>
          <w:szCs w:val="24"/>
          <w:lang w:eastAsia="zh-CN"/>
        </w:rPr>
        <w:t>响应文件需包含以下内容：</w:t>
      </w:r>
    </w:p>
    <w:p w14:paraId="194251B9">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企业营业执照（法人证书）复印件及法人代表身份证；</w:t>
      </w:r>
    </w:p>
    <w:p w14:paraId="40E2E1C8">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报价清单（需列明各分项总价及合计）</w:t>
      </w:r>
      <w:bookmarkStart w:id="0" w:name="_GoBack"/>
      <w:bookmarkEnd w:id="0"/>
      <w:r>
        <w:rPr>
          <w:rFonts w:hint="eastAsia" w:asciiTheme="minorEastAsia" w:hAnsiTheme="minorEastAsia" w:eastAsiaTheme="minorEastAsia" w:cstheme="minorEastAsia"/>
          <w:sz w:val="24"/>
          <w:szCs w:val="24"/>
          <w:lang w:eastAsia="zh-CN"/>
        </w:rPr>
        <w:t>；</w:t>
      </w:r>
    </w:p>
    <w:p w14:paraId="0FE27F8A">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服务</w:t>
      </w:r>
      <w:r>
        <w:rPr>
          <w:rFonts w:hint="eastAsia" w:asciiTheme="minorEastAsia" w:hAnsiTheme="minorEastAsia" w:eastAsiaTheme="minorEastAsia" w:cstheme="minorEastAsia"/>
          <w:sz w:val="24"/>
          <w:szCs w:val="24"/>
          <w:lang w:eastAsia="zh-CN"/>
        </w:rPr>
        <w:t>方案；</w:t>
      </w:r>
    </w:p>
    <w:p w14:paraId="072EDCAD">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（4）能证明满足</w:t>
      </w:r>
      <w:r>
        <w:rPr>
          <w:rFonts w:hint="eastAsia" w:asciiTheme="minorEastAsia" w:hAnsiTheme="minorEastAsia" w:eastAsiaTheme="minorEastAsia" w:cstheme="minorEastAsia"/>
          <w:sz w:val="24"/>
          <w:szCs w:val="24"/>
          <w:lang w:eastAsia="zh-CN"/>
        </w:rPr>
        <w:t>供应商资格要求</w:t>
      </w:r>
      <w:r>
        <w:rPr>
          <w:rFonts w:hint="eastAsia" w:asciiTheme="minorEastAsia" w:hAnsiTheme="minorEastAsia" w:cstheme="minorEastAsia"/>
          <w:sz w:val="24"/>
          <w:szCs w:val="24"/>
          <w:lang w:val="en-US" w:eastAsia="zh-CN"/>
        </w:rPr>
        <w:t>的证明材料或承诺函</w:t>
      </w:r>
      <w:r>
        <w:rPr>
          <w:rFonts w:hint="eastAsia" w:asciiTheme="minorEastAsia" w:hAnsiTheme="minorEastAsia" w:eastAsiaTheme="minorEastAsia" w:cstheme="minorEastAsia"/>
          <w:sz w:val="24"/>
          <w:szCs w:val="24"/>
          <w:lang w:eastAsia="zh-CN"/>
        </w:rPr>
        <w:t>；</w:t>
      </w:r>
    </w:p>
    <w:p w14:paraId="359A46BB">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其他证明材料</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若有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w:t>
      </w:r>
    </w:p>
    <w:p w14:paraId="253AC224">
      <w:pPr>
        <w:spacing w:line="360" w:lineRule="auto"/>
        <w:ind w:firstLine="3600" w:firstLineChars="1500"/>
        <w:rPr>
          <w:rFonts w:hint="eastAsia" w:asciiTheme="minorEastAsia" w:hAnsiTheme="minorEastAsia" w:eastAsiaTheme="minorEastAsia" w:cstheme="minorEastAsia"/>
          <w:sz w:val="24"/>
          <w:szCs w:val="24"/>
          <w:lang w:eastAsia="zh-CN"/>
        </w:rPr>
      </w:pPr>
    </w:p>
    <w:p w14:paraId="32CFEAE0">
      <w:pPr>
        <w:spacing w:line="360" w:lineRule="auto"/>
        <w:ind w:firstLine="3600" w:firstLineChars="1500"/>
        <w:rPr>
          <w:rFonts w:hint="eastAsia" w:asciiTheme="minorEastAsia" w:hAnsiTheme="minorEastAsia" w:eastAsiaTheme="minorEastAsia" w:cstheme="minorEastAsia"/>
          <w:sz w:val="24"/>
          <w:szCs w:val="24"/>
          <w:lang w:eastAsia="zh-CN"/>
        </w:rPr>
      </w:pPr>
    </w:p>
    <w:p w14:paraId="3E74A1D6">
      <w:pPr>
        <w:spacing w:line="360" w:lineRule="auto"/>
        <w:ind w:firstLine="3600" w:firstLineChars="15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广东省珠江东航道事务中心深圳航道所</w:t>
      </w:r>
    </w:p>
    <w:p w14:paraId="189ACC0A">
      <w:pPr>
        <w:spacing w:line="360" w:lineRule="auto"/>
        <w:ind w:firstLine="4800" w:firstLineChars="20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2026年</w:t>
      </w: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lang w:eastAsia="zh-CN"/>
        </w:rPr>
        <w:t>月</w:t>
      </w:r>
      <w:r>
        <w:rPr>
          <w:rFonts w:hint="eastAsia" w:asciiTheme="minorEastAsia" w:hAnsiTheme="minorEastAsia" w:cstheme="minorEastAsia"/>
          <w:color w:val="auto"/>
          <w:sz w:val="24"/>
          <w:szCs w:val="24"/>
          <w:lang w:val="en-US" w:eastAsia="zh-CN"/>
        </w:rPr>
        <w:t>27</w:t>
      </w:r>
      <w:r>
        <w:rPr>
          <w:rFonts w:hint="eastAsia" w:asciiTheme="minorEastAsia" w:hAnsiTheme="minorEastAsia" w:eastAsiaTheme="minorEastAsia" w:cstheme="minorEastAsia"/>
          <w:color w:val="auto"/>
          <w:sz w:val="24"/>
          <w:szCs w:val="24"/>
          <w:lang w:eastAsia="zh-CN"/>
        </w:rPr>
        <w:t>日</w:t>
      </w:r>
    </w:p>
    <w:p w14:paraId="05780B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hNmI3YjY0YzFkNDhlYzQ0NDhiYTNmNmIxMDY1NjYifQ=="/>
  </w:docVars>
  <w:rsids>
    <w:rsidRoot w:val="00000000"/>
    <w:rsid w:val="012E3F81"/>
    <w:rsid w:val="0C3577B9"/>
    <w:rsid w:val="0E57698C"/>
    <w:rsid w:val="18BC1694"/>
    <w:rsid w:val="1B4B61ED"/>
    <w:rsid w:val="21862A8E"/>
    <w:rsid w:val="2AC61590"/>
    <w:rsid w:val="2E947C92"/>
    <w:rsid w:val="340D3AFA"/>
    <w:rsid w:val="37D90437"/>
    <w:rsid w:val="43D641F3"/>
    <w:rsid w:val="4C803FA7"/>
    <w:rsid w:val="4D2E3846"/>
    <w:rsid w:val="57FE0949"/>
    <w:rsid w:val="5BE70AC5"/>
    <w:rsid w:val="75072A4D"/>
    <w:rsid w:val="7B9A5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1807</Words>
  <Characters>1886</Characters>
  <Lines>0</Lines>
  <Paragraphs>0</Paragraphs>
  <TotalTime>13</TotalTime>
  <ScaleCrop>false</ScaleCrop>
  <LinksUpToDate>false</LinksUpToDate>
  <CharactersWithSpaces>1886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2026-03-02T11:00:00Z</dcterms:created>
  <dc:creator>LENOVO</dc:creator>
  <cp:lastModifiedBy>KiHwa</cp:lastModifiedBy>
  <dcterms:modified xsi:type="dcterms:W3CDTF">2026-05-28T02:42:21Z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F03176A684CA4270A06DA90D4DF33A96_13</vt:lpwstr>
  </property>
  <property fmtid="{D5CDD505-2E9C-101B-9397-08002B2CF9AE}" pid="4" name="KSOTemplateDocerSaveRecord">
    <vt:lpwstr>eyJoZGlkIjoiNzdmOTU0NzZmNDI3NDNjYmVjZTJiN2NiNmE1NTUwZjciLCJ1c2VySWQiOiI0MDk1MTczODYifQ==</vt:lpwstr>
  </property>
</Properties>
</file>