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Lines w:val="0"/>
        <w:pageBreakBefore w:val="0"/>
        <w:kinsoku/>
        <w:wordWrap/>
        <w:overflowPunct w:val="0"/>
        <w:topLinePunct w:val="0"/>
        <w:bidi w:val="0"/>
        <w:snapToGrid w:val="0"/>
        <w:spacing w:line="560" w:lineRule="exact"/>
        <w:ind w:firstLine="0"/>
        <w:jc w:val="left"/>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附件4</w:t>
      </w:r>
    </w:p>
    <w:p>
      <w:pPr>
        <w:keepLines w:val="0"/>
        <w:pageBreakBefore w:val="0"/>
        <w:kinsoku/>
        <w:wordWrap/>
        <w:overflowPunct w:val="0"/>
        <w:topLinePunct w:val="0"/>
        <w:bidi w:val="0"/>
        <w:snapToGrid w:val="0"/>
        <w:spacing w:line="560" w:lineRule="exact"/>
        <w:ind w:firstLine="0"/>
        <w:jc w:val="left"/>
        <w:rPr>
          <w:rFonts w:hint="default" w:ascii="Times New Roman" w:hAnsi="Times New Roman" w:eastAsia="黑体" w:cs="Times New Roman"/>
          <w:bCs/>
          <w:color w:val="auto"/>
          <w:sz w:val="32"/>
          <w:szCs w:val="32"/>
          <w:lang w:val="en-US" w:eastAsia="zh-CN"/>
        </w:rPr>
      </w:pPr>
    </w:p>
    <w:p>
      <w:pPr>
        <w:keepNext w:val="0"/>
        <w:keepLines w:val="0"/>
        <w:pageBreakBefore w:val="0"/>
        <w:widowControl w:val="0"/>
        <w:kinsoku/>
        <w:wordWrap/>
        <w:overflowPunct w:val="0"/>
        <w:topLinePunct w:val="0"/>
        <w:autoSpaceDE/>
        <w:autoSpaceDN/>
        <w:bidi w:val="0"/>
        <w:adjustRightInd/>
        <w:snapToGrid w:val="0"/>
        <w:spacing w:line="560" w:lineRule="exact"/>
        <w:ind w:firstLine="142"/>
        <w:jc w:val="center"/>
        <w:textAlignment w:val="auto"/>
        <w:rPr>
          <w:rFonts w:hint="default" w:ascii="Times New Roman" w:hAnsi="Times New Roman" w:eastAsia="方正小标宋简体" w:cs="Times New Roman"/>
          <w:bCs/>
          <w:color w:val="auto"/>
          <w:spacing w:val="-11"/>
          <w:sz w:val="44"/>
          <w:szCs w:val="44"/>
        </w:rPr>
      </w:pPr>
      <w:r>
        <w:rPr>
          <w:rFonts w:hint="default" w:ascii="Times New Roman" w:hAnsi="Times New Roman" w:eastAsia="方正小标宋简体" w:cs="Times New Roman"/>
          <w:bCs/>
          <w:color w:val="auto"/>
          <w:sz w:val="44"/>
          <w:szCs w:val="44"/>
        </w:rPr>
        <w:t>2026年第十六届全国交通运输行业</w:t>
      </w:r>
      <w:r>
        <w:rPr>
          <w:rFonts w:hint="default" w:ascii="Times New Roman" w:hAnsi="Times New Roman" w:eastAsia="方正小标宋简体" w:cs="Times New Roman"/>
          <w:bCs/>
          <w:color w:val="auto"/>
          <w:spacing w:val="-11"/>
          <w:sz w:val="44"/>
          <w:szCs w:val="44"/>
        </w:rPr>
        <w:t>智能网联汽车测试员（职工组）职业技能大赛</w:t>
      </w:r>
    </w:p>
    <w:p>
      <w:pPr>
        <w:keepNext w:val="0"/>
        <w:keepLines w:val="0"/>
        <w:pageBreakBefore w:val="0"/>
        <w:widowControl w:val="0"/>
        <w:kinsoku/>
        <w:wordWrap/>
        <w:overflowPunct w:val="0"/>
        <w:topLinePunct w:val="0"/>
        <w:autoSpaceDE/>
        <w:autoSpaceDN/>
        <w:bidi w:val="0"/>
        <w:adjustRightInd/>
        <w:snapToGrid w:val="0"/>
        <w:spacing w:line="560" w:lineRule="exact"/>
        <w:ind w:firstLine="142"/>
        <w:jc w:val="center"/>
        <w:textAlignment w:val="auto"/>
        <w:rPr>
          <w:rFonts w:hint="default" w:ascii="Times New Roman" w:hAnsi="Times New Roman" w:eastAsia="方正小标宋简体" w:cs="Times New Roman"/>
          <w:bCs/>
          <w:color w:val="auto"/>
          <w:sz w:val="44"/>
          <w:szCs w:val="44"/>
        </w:rPr>
      </w:pPr>
      <w:r>
        <w:rPr>
          <w:rFonts w:hint="default" w:ascii="Times New Roman" w:hAnsi="Times New Roman" w:eastAsia="方正小标宋简体" w:cs="Times New Roman"/>
          <w:bCs/>
          <w:color w:val="auto"/>
          <w:spacing w:val="-11"/>
          <w:sz w:val="44"/>
          <w:szCs w:val="44"/>
          <w:lang w:val="en-US" w:eastAsia="zh-CN"/>
        </w:rPr>
        <w:t>广东省选拔赛</w:t>
      </w:r>
      <w:r>
        <w:rPr>
          <w:rFonts w:hint="default" w:ascii="Times New Roman" w:hAnsi="Times New Roman" w:eastAsia="方正小标宋简体" w:cs="Times New Roman"/>
          <w:bCs/>
          <w:color w:val="auto"/>
          <w:sz w:val="44"/>
          <w:szCs w:val="44"/>
        </w:rPr>
        <w:t>技术方案</w:t>
      </w:r>
    </w:p>
    <w:p>
      <w:pPr>
        <w:keepLines w:val="0"/>
        <w:pageBreakBefore w:val="0"/>
        <w:kinsoku/>
        <w:wordWrap/>
        <w:topLinePunct w:val="0"/>
        <w:bidi w:val="0"/>
        <w:spacing w:line="560" w:lineRule="exact"/>
        <w:ind w:firstLine="640" w:firstLineChars="200"/>
        <w:rPr>
          <w:rFonts w:hint="default" w:ascii="Times New Roman" w:hAnsi="Times New Roman" w:eastAsia="仿宋" w:cs="Times New Roman"/>
          <w:color w:val="auto"/>
          <w:sz w:val="32"/>
          <w:szCs w:val="32"/>
          <w:lang w:bidi="ar"/>
        </w:rPr>
      </w:pP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为科学组织</w:t>
      </w:r>
      <w:r>
        <w:rPr>
          <w:rFonts w:hint="default" w:ascii="Times New Roman" w:hAnsi="Times New Roman" w:eastAsia="仿宋" w:cs="Times New Roman"/>
          <w:color w:val="auto"/>
          <w:sz w:val="32"/>
          <w:szCs w:val="32"/>
          <w:lang w:bidi="ar"/>
        </w:rPr>
        <w:t>2026</w:t>
      </w:r>
      <w:r>
        <w:rPr>
          <w:rFonts w:hint="default" w:ascii="Times New Roman" w:hAnsi="Times New Roman" w:eastAsia="仿宋_GB2312" w:cs="Times New Roman"/>
          <w:color w:val="auto"/>
          <w:sz w:val="32"/>
          <w:szCs w:val="32"/>
          <w:lang w:bidi="ar"/>
        </w:rPr>
        <w:t>年全国行业职业技能竞赛</w:t>
      </w:r>
      <w:r>
        <w:rPr>
          <w:rFonts w:hint="default" w:ascii="Times New Roman" w:hAnsi="Times New Roman" w:eastAsia="仿宋_GB2312" w:cs="Times New Roman"/>
          <w:color w:val="auto"/>
          <w:sz w:val="32"/>
          <w:szCs w:val="32"/>
          <w:lang w:eastAsia="zh" w:bidi="ar"/>
        </w:rPr>
        <w:t>——</w:t>
      </w:r>
      <w:r>
        <w:rPr>
          <w:rFonts w:hint="default" w:ascii="Times New Roman" w:hAnsi="Times New Roman" w:eastAsia="仿宋_GB2312" w:cs="Times New Roman"/>
          <w:color w:val="auto"/>
          <w:sz w:val="32"/>
          <w:szCs w:val="32"/>
          <w:lang w:bidi="ar"/>
        </w:rPr>
        <w:t>第十六届全国交通运输行业智能网联汽车测试员（</w:t>
      </w:r>
      <w:r>
        <w:rPr>
          <w:rFonts w:hint="default" w:ascii="Times New Roman" w:hAnsi="Times New Roman" w:eastAsia="仿宋_GB2312" w:cs="Times New Roman"/>
          <w:color w:val="auto"/>
          <w:sz w:val="32"/>
          <w:szCs w:val="32"/>
          <w:lang w:val="en-US" w:eastAsia="zh-CN" w:bidi="ar"/>
        </w:rPr>
        <w:t>职工</w:t>
      </w:r>
      <w:r>
        <w:rPr>
          <w:rFonts w:hint="default" w:ascii="Times New Roman" w:hAnsi="Times New Roman" w:eastAsia="仿宋_GB2312" w:cs="Times New Roman"/>
          <w:color w:val="auto"/>
          <w:sz w:val="32"/>
          <w:szCs w:val="32"/>
          <w:lang w:bidi="ar"/>
        </w:rPr>
        <w:t>组）职业技能大赛</w:t>
      </w:r>
      <w:r>
        <w:rPr>
          <w:rFonts w:hint="default" w:ascii="Times New Roman" w:hAnsi="Times New Roman" w:eastAsia="仿宋_GB2312" w:cs="Times New Roman"/>
          <w:color w:val="auto"/>
          <w:sz w:val="32"/>
          <w:szCs w:val="32"/>
          <w:lang w:eastAsia="zh-CN" w:bidi="ar"/>
        </w:rPr>
        <w:t>广东省选拔赛</w:t>
      </w:r>
      <w:r>
        <w:rPr>
          <w:rFonts w:hint="default" w:ascii="Times New Roman" w:hAnsi="Times New Roman" w:eastAsia="仿宋_GB2312" w:cs="Times New Roman"/>
          <w:color w:val="auto"/>
          <w:sz w:val="32"/>
          <w:szCs w:val="32"/>
          <w:lang w:bidi="ar"/>
        </w:rPr>
        <w:t>，确保大赛公开公平公正，维护参赛单位、参赛选手的合法权益，根据大赛有关规定，制定本方案。</w:t>
      </w:r>
    </w:p>
    <w:p>
      <w:pPr>
        <w:keepLines w:val="0"/>
        <w:pageBreakBefore w:val="0"/>
        <w:kinsoku/>
        <w:wordWrap/>
        <w:topLinePunct w:val="0"/>
        <w:bidi w:val="0"/>
        <w:spacing w:line="560" w:lineRule="exact"/>
        <w:ind w:firstLine="640" w:firstLineChars="200"/>
        <w:outlineLvl w:val="0"/>
        <w:rPr>
          <w:rFonts w:hint="default" w:ascii="Times New Roman" w:hAnsi="Times New Roman" w:eastAsia="黑体" w:cs="Times New Roman"/>
          <w:color w:val="auto"/>
          <w:sz w:val="32"/>
          <w:szCs w:val="32"/>
          <w:lang w:bidi="ar"/>
        </w:rPr>
      </w:pPr>
      <w:r>
        <w:rPr>
          <w:rFonts w:hint="default" w:ascii="Times New Roman" w:hAnsi="Times New Roman" w:eastAsia="黑体" w:cs="Times New Roman"/>
          <w:color w:val="auto"/>
          <w:sz w:val="32"/>
          <w:szCs w:val="32"/>
          <w:lang w:bidi="ar"/>
        </w:rPr>
        <w:t>一、大赛职业</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大赛职业为智能网联汽车测试员，范围为使用工具、量具、检测仪器及设备，对智能网联汽车及其相关零部件进行功能验证和测试的人员。</w:t>
      </w:r>
    </w:p>
    <w:p>
      <w:pPr>
        <w:keepLines w:val="0"/>
        <w:pageBreakBefore w:val="0"/>
        <w:kinsoku/>
        <w:wordWrap/>
        <w:topLinePunct w:val="0"/>
        <w:bidi w:val="0"/>
        <w:spacing w:line="560" w:lineRule="exact"/>
        <w:ind w:firstLine="640" w:firstLineChars="200"/>
        <w:outlineLvl w:val="0"/>
        <w:rPr>
          <w:rFonts w:hint="default" w:ascii="Times New Roman" w:hAnsi="Times New Roman" w:eastAsia="黑体" w:cs="Times New Roman"/>
          <w:color w:val="auto"/>
          <w:sz w:val="32"/>
          <w:szCs w:val="32"/>
          <w:lang w:bidi="ar"/>
        </w:rPr>
      </w:pPr>
      <w:bookmarkStart w:id="0" w:name="_Toc2519"/>
      <w:bookmarkStart w:id="1" w:name="_Toc23895"/>
      <w:r>
        <w:rPr>
          <w:rFonts w:hint="default" w:ascii="Times New Roman" w:hAnsi="Times New Roman" w:eastAsia="黑体" w:cs="Times New Roman"/>
          <w:color w:val="auto"/>
          <w:sz w:val="32"/>
          <w:szCs w:val="32"/>
          <w:lang w:bidi="ar"/>
        </w:rPr>
        <w:t>二、选手条件</w:t>
      </w:r>
      <w:bookmarkEnd w:id="0"/>
      <w:bookmarkEnd w:id="1"/>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lang w:bidi="ar"/>
        </w:rPr>
      </w:pPr>
      <w:bookmarkStart w:id="2" w:name="_Toc22576"/>
      <w:bookmarkStart w:id="3" w:name="_Toc1154"/>
      <w:bookmarkStart w:id="13" w:name="_GoBack"/>
      <w:r>
        <w:rPr>
          <w:rFonts w:hint="default" w:ascii="Times New Roman" w:hAnsi="Times New Roman" w:eastAsia="仿宋_GB2312" w:cs="Times New Roman"/>
          <w:color w:val="auto"/>
          <w:sz w:val="32"/>
          <w:szCs w:val="32"/>
          <w:lang w:bidi="ar"/>
        </w:rPr>
        <w:t>（一）</w:t>
      </w:r>
      <w:bookmarkStart w:id="4" w:name="_Hlk219971045"/>
      <w:r>
        <w:rPr>
          <w:rFonts w:hint="default" w:ascii="Times New Roman" w:hAnsi="Times New Roman" w:eastAsia="仿宋_GB2312" w:cs="Times New Roman"/>
          <w:color w:val="auto"/>
          <w:sz w:val="32"/>
          <w:szCs w:val="32"/>
          <w:lang w:bidi="ar"/>
        </w:rPr>
        <w:t>参赛选手须为中国国籍，且</w:t>
      </w:r>
      <w:r>
        <w:rPr>
          <w:rFonts w:hint="default" w:ascii="Times New Roman" w:hAnsi="Times New Roman" w:eastAsia="仿宋_GB2312" w:cs="Times New Roman"/>
          <w:color w:val="auto"/>
          <w:sz w:val="32"/>
          <w:szCs w:val="32"/>
          <w:lang w:eastAsia="zh-CN" w:bidi="ar"/>
        </w:rPr>
        <w:t>在广东省内</w:t>
      </w:r>
      <w:r>
        <w:rPr>
          <w:rFonts w:hint="default" w:ascii="Times New Roman" w:hAnsi="Times New Roman" w:eastAsia="仿宋_GB2312" w:cs="Times New Roman"/>
          <w:color w:val="auto"/>
          <w:sz w:val="32"/>
          <w:szCs w:val="32"/>
          <w:lang w:bidi="ar"/>
        </w:rPr>
        <w:t>从事智能网联汽车测试相关工作的非管理岗位企事业单位一线在职职工（含单位与劳务派遣公司签订正式用人协议的劳务人员，报名时以单位为职工缴纳社保记录或与劳务派遣公司签订正式用人协议为准）。</w:t>
      </w:r>
      <w:bookmarkEnd w:id="4"/>
    </w:p>
    <w:bookmarkEnd w:id="13"/>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（二）参赛选手思想政治素质好，身体健康，职业道德修养高，</w:t>
      </w:r>
      <w:r>
        <w:rPr>
          <w:rFonts w:hint="default" w:ascii="Times New Roman" w:hAnsi="Times New Roman" w:eastAsia="仿宋_GB2312" w:cs="Times New Roman"/>
          <w:color w:val="auto"/>
          <w:sz w:val="32"/>
          <w:szCs w:val="32"/>
          <w:lang w:val="en-US" w:eastAsia="zh-CN" w:bidi="ar"/>
        </w:rPr>
        <w:t>职工组由所在单位出具在职工作证明，</w:t>
      </w:r>
      <w:r>
        <w:rPr>
          <w:rFonts w:hint="default" w:ascii="Times New Roman" w:hAnsi="Times New Roman" w:eastAsia="仿宋_GB2312" w:cs="Times New Roman"/>
          <w:color w:val="auto"/>
          <w:sz w:val="32"/>
          <w:szCs w:val="32"/>
          <w:lang w:bidi="ar"/>
        </w:rPr>
        <w:t>具有1年以上（2025年6月</w:t>
      </w:r>
      <w:r>
        <w:rPr>
          <w:rFonts w:hint="default" w:ascii="Times New Roman" w:hAnsi="Times New Roman" w:eastAsia="仿宋_GB2312" w:cs="Times New Roman"/>
          <w:color w:val="auto"/>
          <w:sz w:val="32"/>
          <w:szCs w:val="32"/>
          <w:lang w:val="en-US" w:eastAsia="zh-CN" w:bidi="ar"/>
        </w:rPr>
        <w:t>1</w:t>
      </w:r>
      <w:r>
        <w:rPr>
          <w:rFonts w:hint="default" w:ascii="Times New Roman" w:hAnsi="Times New Roman" w:eastAsia="仿宋_GB2312" w:cs="Times New Roman"/>
          <w:color w:val="auto"/>
          <w:sz w:val="32"/>
          <w:szCs w:val="32"/>
          <w:lang w:bidi="ar"/>
        </w:rPr>
        <w:t>日前参加工作）工作经历，无不良从业记录的一线职工，选手年龄不超过法定退休年龄，报名时由参赛单位提供相关证明材料。</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（三）参赛选手已获得“中华技能大奖”“全国技术能手”称号及曾经获得国家级一类大赛前5名（双人赛前2名）、国家级二类竞赛前3名（双人赛第1名）的人员，不得以选手身份参赛。</w:t>
      </w:r>
    </w:p>
    <w:p>
      <w:pPr>
        <w:keepLines w:val="0"/>
        <w:pageBreakBefore w:val="0"/>
        <w:kinsoku/>
        <w:wordWrap/>
        <w:topLinePunct w:val="0"/>
        <w:bidi w:val="0"/>
        <w:spacing w:line="560" w:lineRule="exact"/>
        <w:ind w:firstLine="640" w:firstLineChars="200"/>
        <w:outlineLvl w:val="0"/>
        <w:rPr>
          <w:rFonts w:hint="default" w:ascii="Times New Roman" w:hAnsi="Times New Roman" w:eastAsia="黑体" w:cs="Times New Roman"/>
          <w:color w:val="auto"/>
          <w:sz w:val="32"/>
          <w:szCs w:val="32"/>
          <w:lang w:bidi="ar"/>
        </w:rPr>
      </w:pPr>
      <w:r>
        <w:rPr>
          <w:rFonts w:hint="default" w:ascii="Times New Roman" w:hAnsi="Times New Roman" w:eastAsia="黑体" w:cs="Times New Roman"/>
          <w:color w:val="auto"/>
          <w:sz w:val="32"/>
          <w:szCs w:val="32"/>
          <w:lang w:bidi="ar"/>
        </w:rPr>
        <w:t>三、名额分配</w:t>
      </w:r>
      <w:bookmarkEnd w:id="2"/>
      <w:bookmarkEnd w:id="3"/>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（一）</w:t>
      </w:r>
      <w:r>
        <w:rPr>
          <w:rFonts w:hint="default" w:ascii="Times New Roman" w:hAnsi="Times New Roman" w:eastAsia="仿宋_GB2312" w:cs="Times New Roman"/>
          <w:color w:val="auto"/>
          <w:sz w:val="32"/>
          <w:szCs w:val="32"/>
          <w:lang w:eastAsia="zh-CN" w:bidi="ar"/>
        </w:rPr>
        <w:t>各地市交通运输局可报</w:t>
      </w:r>
      <w:r>
        <w:rPr>
          <w:rFonts w:hint="default" w:ascii="Times New Roman" w:hAnsi="Times New Roman" w:eastAsia="仿宋_GB2312" w:cs="Times New Roman"/>
          <w:color w:val="auto"/>
          <w:sz w:val="32"/>
          <w:szCs w:val="32"/>
          <w:lang w:val="en-US" w:eastAsia="zh-CN" w:bidi="ar"/>
        </w:rPr>
        <w:t>1</w:t>
      </w:r>
      <w:r>
        <w:rPr>
          <w:rFonts w:hint="default" w:ascii="Times New Roman" w:hAnsi="Times New Roman" w:eastAsia="仿宋_GB2312" w:cs="Times New Roman"/>
          <w:color w:val="auto"/>
          <w:sz w:val="32"/>
          <w:szCs w:val="32"/>
          <w:lang w:eastAsia="zh-CN" w:bidi="ar"/>
        </w:rPr>
        <w:t>支队伍，每支队伍不超过</w:t>
      </w:r>
      <w:r>
        <w:rPr>
          <w:rFonts w:hint="default" w:ascii="Times New Roman" w:hAnsi="Times New Roman" w:eastAsia="仿宋_GB2312" w:cs="Times New Roman"/>
          <w:color w:val="auto"/>
          <w:sz w:val="32"/>
          <w:szCs w:val="32"/>
          <w:lang w:val="en-US" w:eastAsia="zh-CN" w:bidi="ar"/>
        </w:rPr>
        <w:t>5人（参赛选手为非院校教职工，同一法人单位只能报1人）</w:t>
      </w:r>
      <w:r>
        <w:rPr>
          <w:rFonts w:hint="default" w:ascii="Times New Roman" w:hAnsi="Times New Roman" w:eastAsia="仿宋_GB2312" w:cs="Times New Roman"/>
          <w:color w:val="auto"/>
          <w:sz w:val="32"/>
          <w:szCs w:val="32"/>
          <w:lang w:bidi="ar"/>
        </w:rPr>
        <w:t>。</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（二）</w:t>
      </w:r>
      <w:r>
        <w:rPr>
          <w:rFonts w:hint="default" w:ascii="Times New Roman" w:hAnsi="Times New Roman" w:eastAsia="仿宋_GB2312" w:cs="Times New Roman"/>
          <w:color w:val="auto"/>
          <w:sz w:val="32"/>
          <w:szCs w:val="32"/>
          <w:lang w:val="en-US" w:eastAsia="zh-CN" w:bidi="ar"/>
        </w:rPr>
        <w:t>各类职业院校、技工院校智能网联汽车、新能源汽车等相关专业一线教职工，可由所在院校（法人单位）组队报名参加职工组竞赛，每所院校限报1支队伍，每支队伍1人参赛</w:t>
      </w:r>
      <w:r>
        <w:rPr>
          <w:rFonts w:hint="default" w:ascii="Times New Roman" w:hAnsi="Times New Roman" w:eastAsia="仿宋_GB2312" w:cs="Times New Roman"/>
          <w:color w:val="auto"/>
          <w:sz w:val="32"/>
          <w:szCs w:val="32"/>
          <w:lang w:bidi="ar"/>
        </w:rPr>
        <w:t>。</w:t>
      </w:r>
    </w:p>
    <w:p>
      <w:pPr>
        <w:keepLines w:val="0"/>
        <w:pageBreakBefore w:val="0"/>
        <w:kinsoku/>
        <w:wordWrap/>
        <w:topLinePunct w:val="0"/>
        <w:bidi w:val="0"/>
        <w:spacing w:line="560" w:lineRule="exact"/>
        <w:ind w:firstLine="640" w:firstLineChars="200"/>
        <w:outlineLvl w:val="0"/>
        <w:rPr>
          <w:rFonts w:hint="default" w:ascii="Times New Roman" w:hAnsi="Times New Roman" w:eastAsia="黑体" w:cs="Times New Roman"/>
          <w:color w:val="auto"/>
          <w:sz w:val="32"/>
          <w:szCs w:val="32"/>
          <w:lang w:bidi="ar"/>
        </w:rPr>
      </w:pPr>
      <w:bookmarkStart w:id="5" w:name="_Toc13530"/>
      <w:bookmarkStart w:id="6" w:name="_Toc10520"/>
      <w:r>
        <w:rPr>
          <w:rFonts w:hint="default" w:ascii="Times New Roman" w:hAnsi="Times New Roman" w:eastAsia="黑体" w:cs="Times New Roman"/>
          <w:color w:val="auto"/>
          <w:sz w:val="32"/>
          <w:szCs w:val="32"/>
          <w:lang w:bidi="ar"/>
        </w:rPr>
        <w:t>四、大赛成绩</w:t>
      </w:r>
      <w:bookmarkEnd w:id="5"/>
      <w:bookmarkEnd w:id="6"/>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lang w:bidi="ar"/>
        </w:rPr>
      </w:pPr>
      <w:bookmarkStart w:id="7" w:name="_Toc24042"/>
      <w:bookmarkStart w:id="8" w:name="_Toc13691"/>
      <w:r>
        <w:rPr>
          <w:rFonts w:hint="default" w:ascii="Times New Roman" w:hAnsi="Times New Roman" w:eastAsia="仿宋_GB2312" w:cs="Times New Roman"/>
          <w:color w:val="auto"/>
          <w:sz w:val="32"/>
          <w:szCs w:val="32"/>
          <w:lang w:eastAsia="zh-CN" w:bidi="ar"/>
        </w:rPr>
        <w:t>竞赛</w:t>
      </w:r>
      <w:r>
        <w:rPr>
          <w:rFonts w:hint="default" w:ascii="Times New Roman" w:hAnsi="Times New Roman" w:eastAsia="仿宋_GB2312" w:cs="Times New Roman"/>
          <w:color w:val="auto"/>
          <w:sz w:val="32"/>
          <w:szCs w:val="32"/>
          <w:lang w:bidi="ar"/>
        </w:rPr>
        <w:t>总成绩满分为100分，由理论知识和技能操作两部分组成，</w:t>
      </w:r>
      <w:r>
        <w:rPr>
          <w:rFonts w:hint="default" w:ascii="Times New Roman" w:hAnsi="Times New Roman" w:eastAsia="仿宋_GB2312" w:cs="Times New Roman"/>
          <w:color w:val="auto"/>
          <w:sz w:val="32"/>
          <w:szCs w:val="32"/>
          <w:lang w:eastAsia="zh-CN" w:bidi="ar"/>
        </w:rPr>
        <w:t>其中</w:t>
      </w:r>
      <w:r>
        <w:rPr>
          <w:rFonts w:hint="default" w:ascii="Times New Roman" w:hAnsi="Times New Roman" w:eastAsia="仿宋_GB2312" w:cs="Times New Roman"/>
          <w:color w:val="auto"/>
          <w:sz w:val="32"/>
          <w:szCs w:val="32"/>
          <w:lang w:bidi="ar"/>
        </w:rPr>
        <w:t>理论知识成绩</w:t>
      </w:r>
      <w:r>
        <w:rPr>
          <w:rFonts w:hint="default" w:ascii="Times New Roman" w:hAnsi="Times New Roman" w:eastAsia="仿宋_GB2312" w:cs="Times New Roman"/>
          <w:color w:val="auto"/>
          <w:sz w:val="32"/>
          <w:szCs w:val="32"/>
          <w:lang w:eastAsia="zh-CN" w:bidi="ar"/>
        </w:rPr>
        <w:t>占</w:t>
      </w:r>
      <w:r>
        <w:rPr>
          <w:rFonts w:hint="default" w:ascii="Times New Roman" w:hAnsi="Times New Roman" w:eastAsia="仿宋_GB2312" w:cs="Times New Roman"/>
          <w:color w:val="auto"/>
          <w:sz w:val="32"/>
          <w:szCs w:val="32"/>
          <w:lang w:bidi="ar"/>
        </w:rPr>
        <w:t>20%，技能操作成绩</w:t>
      </w:r>
      <w:r>
        <w:rPr>
          <w:rFonts w:hint="default" w:ascii="Times New Roman" w:hAnsi="Times New Roman" w:eastAsia="仿宋_GB2312" w:cs="Times New Roman"/>
          <w:color w:val="auto"/>
          <w:sz w:val="32"/>
          <w:szCs w:val="32"/>
          <w:lang w:eastAsia="zh-CN" w:bidi="ar"/>
        </w:rPr>
        <w:t>占</w:t>
      </w:r>
      <w:r>
        <w:rPr>
          <w:rFonts w:hint="default" w:ascii="Times New Roman" w:hAnsi="Times New Roman" w:eastAsia="仿宋_GB2312" w:cs="Times New Roman"/>
          <w:color w:val="auto"/>
          <w:sz w:val="32"/>
          <w:szCs w:val="32"/>
          <w:lang w:bidi="ar"/>
        </w:rPr>
        <w:t>80%，成绩计算均四舍五入保留到小数点后2位。</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所有参赛</w:t>
      </w:r>
      <w:r>
        <w:rPr>
          <w:rFonts w:hint="default" w:ascii="Times New Roman" w:hAnsi="Times New Roman" w:eastAsia="仿宋_GB2312" w:cs="Times New Roman"/>
          <w:color w:val="auto"/>
          <w:sz w:val="32"/>
          <w:szCs w:val="32"/>
          <w:lang w:eastAsia="zh-CN" w:bidi="ar"/>
        </w:rPr>
        <w:t>选手</w:t>
      </w:r>
      <w:r>
        <w:rPr>
          <w:rFonts w:hint="default" w:ascii="Times New Roman" w:hAnsi="Times New Roman" w:eastAsia="仿宋_GB2312" w:cs="Times New Roman"/>
          <w:color w:val="auto"/>
          <w:sz w:val="32"/>
          <w:szCs w:val="32"/>
          <w:lang w:bidi="ar"/>
        </w:rPr>
        <w:t>名次按总成绩由高到低排序。若总成绩相同，则以技能操作成绩高者名次在前；若总成绩和技能操作竞赛成绩均相同，则以智能驾驶系统测试项目成绩高者名次在前；如总成绩、技能操作成绩、完成智能驾驶系统测试项目技能操作所有成绩均相同，则以完成技能操作所有项目总时间少者名次在前。</w:t>
      </w:r>
    </w:p>
    <w:p>
      <w:pPr>
        <w:keepLines w:val="0"/>
        <w:pageBreakBefore w:val="0"/>
        <w:kinsoku/>
        <w:wordWrap/>
        <w:topLinePunct w:val="0"/>
        <w:bidi w:val="0"/>
        <w:spacing w:line="560" w:lineRule="exact"/>
        <w:ind w:firstLine="640" w:firstLineChars="200"/>
        <w:outlineLvl w:val="0"/>
        <w:rPr>
          <w:rFonts w:hint="default" w:ascii="Times New Roman" w:hAnsi="Times New Roman" w:eastAsia="黑体" w:cs="Times New Roman"/>
          <w:color w:val="auto"/>
          <w:sz w:val="32"/>
          <w:szCs w:val="32"/>
          <w:lang w:bidi="ar"/>
        </w:rPr>
      </w:pPr>
      <w:r>
        <w:rPr>
          <w:rFonts w:hint="default" w:ascii="Times New Roman" w:hAnsi="Times New Roman" w:eastAsia="黑体" w:cs="Times New Roman"/>
          <w:color w:val="auto"/>
          <w:sz w:val="32"/>
          <w:szCs w:val="32"/>
          <w:lang w:bidi="ar"/>
        </w:rPr>
        <w:t>五、大赛内容</w:t>
      </w:r>
      <w:bookmarkEnd w:id="7"/>
      <w:bookmarkEnd w:id="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技能操作竞</w:t>
      </w:r>
      <w:r>
        <w:rPr>
          <w:rFonts w:hint="default" w:ascii="Times New Roman" w:hAnsi="Times New Roman" w:eastAsia="仿宋_GB2312" w:cs="Times New Roman"/>
          <w:color w:val="auto"/>
          <w:sz w:val="32"/>
          <w:szCs w:val="32"/>
          <w:highlight w:val="none"/>
        </w:rPr>
        <w:t>赛</w:t>
      </w:r>
      <w:r>
        <w:rPr>
          <w:rFonts w:hint="eastAsia" w:ascii="Times New Roman" w:hAnsi="Times New Roman" w:eastAsia="仿宋_GB2312" w:cs="Times New Roman"/>
          <w:color w:val="auto"/>
          <w:sz w:val="32"/>
          <w:szCs w:val="32"/>
          <w:highlight w:val="none"/>
          <w:lang w:eastAsia="zh-CN"/>
        </w:rPr>
        <w:t>参照</w:t>
      </w:r>
      <w:r>
        <w:rPr>
          <w:rFonts w:hint="default" w:ascii="Times New Roman" w:hAnsi="Times New Roman" w:eastAsia="仿宋_GB2312" w:cs="Times New Roman"/>
          <w:color w:val="auto"/>
          <w:sz w:val="32"/>
          <w:szCs w:val="32"/>
          <w:highlight w:val="none"/>
        </w:rPr>
        <w:t>现行《中华人民共和国安全生产法》《中华人民共和国道路交通安全法》《中华人民共和国网络安全法》《智能网联汽车道路测试与示范应用管理规范（试行）》《智能网联汽车</w:t>
      </w:r>
      <w:r>
        <w:rPr>
          <w:rFonts w:hint="eastAsia" w:ascii="Times New Roman" w:hAnsi="Times New Roman" w:eastAsia="仿宋_GB2312" w:cs="Times New Roman"/>
          <w:color w:val="auto"/>
          <w:sz w:val="32"/>
          <w:szCs w:val="32"/>
          <w:highlight w:val="none"/>
          <w:lang w:eastAsia="zh-CN"/>
        </w:rPr>
        <w:t>装调</w:t>
      </w:r>
      <w:r>
        <w:rPr>
          <w:rFonts w:hint="default" w:ascii="Times New Roman" w:hAnsi="Times New Roman" w:eastAsia="仿宋_GB2312" w:cs="Times New Roman"/>
          <w:color w:val="auto"/>
          <w:sz w:val="32"/>
          <w:szCs w:val="32"/>
          <w:highlight w:val="none"/>
        </w:rPr>
        <w:t>运维员</w:t>
      </w:r>
      <w:r>
        <w:rPr>
          <w:rFonts w:hint="default" w:ascii="Times New Roman" w:hAnsi="Times New Roman" w:eastAsia="仿宋_GB2312" w:cs="Times New Roman"/>
          <w:color w:val="auto"/>
          <w:sz w:val="32"/>
          <w:szCs w:val="32"/>
        </w:rPr>
        <w:t>国家职业标准》等国家和行业标准、规范性文件要求，并结合智能网联汽车测试发展趋势统一命题。</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eastAsia="zh-CN" w:bidi="ar"/>
        </w:rPr>
        <w:t>竞赛</w:t>
      </w:r>
      <w:r>
        <w:rPr>
          <w:rFonts w:hint="default" w:ascii="Times New Roman" w:hAnsi="Times New Roman" w:eastAsia="仿宋_GB2312" w:cs="Times New Roman"/>
          <w:color w:val="auto"/>
          <w:kern w:val="0"/>
          <w:sz w:val="32"/>
          <w:szCs w:val="32"/>
          <w:lang w:bidi="ar"/>
        </w:rPr>
        <w:t>内容分为理论知识和技能操作两部分。</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理论知识重点考</w:t>
      </w:r>
      <w:r>
        <w:rPr>
          <w:rFonts w:hint="default" w:ascii="Times New Roman" w:hAnsi="Times New Roman" w:eastAsia="仿宋_GB2312" w:cs="Times New Roman"/>
          <w:color w:val="auto"/>
          <w:kern w:val="0"/>
          <w:sz w:val="32"/>
          <w:szCs w:val="32"/>
          <w:lang w:val="en-US" w:eastAsia="zh-CN" w:bidi="ar"/>
        </w:rPr>
        <w:t>查</w:t>
      </w:r>
      <w:r>
        <w:rPr>
          <w:rFonts w:hint="default" w:ascii="Times New Roman" w:hAnsi="Times New Roman" w:eastAsia="仿宋_GB2312" w:cs="Times New Roman"/>
          <w:color w:val="auto"/>
          <w:kern w:val="0"/>
          <w:sz w:val="32"/>
          <w:szCs w:val="32"/>
          <w:lang w:bidi="ar"/>
        </w:rPr>
        <w:t>参赛选手对智能网联汽车法律法规、行业规范、通信及车载网络、智能网联汽车基础</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val="en-US" w:eastAsia="zh-CN" w:bidi="ar"/>
        </w:rPr>
        <w:t>汽车传感器技术、汽车线控底盘技术</w:t>
      </w:r>
      <w:r>
        <w:rPr>
          <w:rFonts w:hint="default" w:ascii="Times New Roman" w:hAnsi="Times New Roman" w:eastAsia="仿宋_GB2312" w:cs="Times New Roman"/>
          <w:color w:val="auto"/>
          <w:kern w:val="0"/>
          <w:sz w:val="32"/>
          <w:szCs w:val="32"/>
          <w:lang w:bidi="ar"/>
        </w:rPr>
        <w:t>等基础理论知识</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val="en-US" w:eastAsia="zh-CN" w:bidi="ar"/>
        </w:rPr>
        <w:t>以及对</w:t>
      </w:r>
      <w:r>
        <w:rPr>
          <w:rFonts w:hint="default" w:ascii="Times New Roman" w:hAnsi="Times New Roman" w:eastAsia="仿宋_GB2312" w:cs="Times New Roman"/>
          <w:color w:val="auto"/>
          <w:kern w:val="0"/>
          <w:sz w:val="32"/>
          <w:szCs w:val="32"/>
          <w:lang w:bidi="ar"/>
        </w:rPr>
        <w:t>智能网联汽车仿真测试、智能网联汽车综合道路测试</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智能座舱系统装调测试、智能驾驶系统测试、智能网联汽车安装与调试等专业知识的掌握情况。</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技能操作重点考</w:t>
      </w:r>
      <w:r>
        <w:rPr>
          <w:rFonts w:hint="default" w:ascii="Times New Roman" w:hAnsi="Times New Roman" w:eastAsia="仿宋_GB2312" w:cs="Times New Roman"/>
          <w:color w:val="auto"/>
          <w:kern w:val="0"/>
          <w:sz w:val="32"/>
          <w:szCs w:val="32"/>
          <w:lang w:val="en-US" w:eastAsia="zh-CN" w:bidi="ar"/>
        </w:rPr>
        <w:t>查</w:t>
      </w:r>
      <w:r>
        <w:rPr>
          <w:rFonts w:hint="default" w:ascii="Times New Roman" w:hAnsi="Times New Roman" w:eastAsia="仿宋_GB2312" w:cs="Times New Roman"/>
          <w:color w:val="auto"/>
          <w:kern w:val="0"/>
          <w:sz w:val="32"/>
          <w:szCs w:val="32"/>
          <w:lang w:bidi="ar"/>
        </w:rPr>
        <w:t>参赛选手智能</w:t>
      </w:r>
      <w:r>
        <w:rPr>
          <w:rFonts w:hint="default" w:ascii="Times New Roman" w:hAnsi="Times New Roman" w:eastAsia="仿宋_GB2312" w:cs="Times New Roman"/>
          <w:color w:val="auto"/>
          <w:kern w:val="0"/>
          <w:sz w:val="32"/>
          <w:szCs w:val="32"/>
          <w:lang w:val="en-US" w:eastAsia="zh-CN" w:bidi="ar"/>
        </w:rPr>
        <w:t>座舱装配与测试</w:t>
      </w:r>
      <w:r>
        <w:rPr>
          <w:rFonts w:hint="default" w:ascii="Times New Roman" w:hAnsi="Times New Roman" w:eastAsia="仿宋_GB2312" w:cs="Times New Roman"/>
          <w:color w:val="auto"/>
          <w:kern w:val="0"/>
          <w:sz w:val="32"/>
          <w:szCs w:val="32"/>
          <w:lang w:bidi="ar"/>
        </w:rPr>
        <w:t>、智能驾驶系统测试两个</w:t>
      </w:r>
      <w:r>
        <w:rPr>
          <w:rFonts w:hint="default" w:ascii="Times New Roman" w:hAnsi="Times New Roman" w:eastAsia="仿宋_GB2312" w:cs="Times New Roman"/>
          <w:color w:val="auto"/>
          <w:kern w:val="0"/>
          <w:sz w:val="32"/>
          <w:szCs w:val="32"/>
          <w:lang w:val="en-US" w:eastAsia="zh-CN" w:bidi="ar"/>
        </w:rPr>
        <w:t>项目</w:t>
      </w:r>
      <w:r>
        <w:rPr>
          <w:rFonts w:hint="default" w:ascii="Times New Roman" w:hAnsi="Times New Roman" w:eastAsia="仿宋_GB2312" w:cs="Times New Roman"/>
          <w:color w:val="auto"/>
          <w:kern w:val="0"/>
          <w:sz w:val="32"/>
          <w:szCs w:val="32"/>
          <w:lang w:bidi="ar"/>
        </w:rPr>
        <w:t>的技能及职业素养和安全意识，具体包括</w:t>
      </w:r>
      <w:r>
        <w:rPr>
          <w:rFonts w:hint="default" w:ascii="Times New Roman" w:hAnsi="Times New Roman" w:eastAsia="仿宋_GB2312" w:cs="Times New Roman"/>
          <w:color w:val="auto"/>
          <w:kern w:val="0"/>
          <w:sz w:val="32"/>
          <w:szCs w:val="32"/>
          <w:lang w:val="en-US" w:eastAsia="zh-CN" w:bidi="ar"/>
        </w:rPr>
        <w:t>智能座舱系统组装与测试、</w:t>
      </w:r>
      <w:r>
        <w:rPr>
          <w:rFonts w:hint="default" w:ascii="Times New Roman" w:hAnsi="Times New Roman" w:eastAsia="仿宋_GB2312" w:cs="Times New Roman"/>
          <w:color w:val="auto"/>
          <w:kern w:val="0"/>
          <w:sz w:val="32"/>
          <w:szCs w:val="32"/>
          <w:lang w:bidi="ar"/>
        </w:rPr>
        <w:t>智能座舱系统</w:t>
      </w:r>
      <w:r>
        <w:rPr>
          <w:rFonts w:hint="default" w:ascii="Times New Roman" w:hAnsi="Times New Roman" w:eastAsia="仿宋_GB2312" w:cs="Times New Roman"/>
          <w:color w:val="auto"/>
          <w:kern w:val="0"/>
          <w:sz w:val="32"/>
          <w:szCs w:val="32"/>
          <w:lang w:val="en-US" w:eastAsia="zh-CN" w:bidi="ar"/>
        </w:rPr>
        <w:t>功能</w:t>
      </w:r>
      <w:r>
        <w:rPr>
          <w:rFonts w:hint="default" w:ascii="Times New Roman" w:hAnsi="Times New Roman" w:eastAsia="仿宋_GB2312" w:cs="Times New Roman"/>
          <w:color w:val="auto"/>
          <w:kern w:val="0"/>
          <w:sz w:val="32"/>
          <w:szCs w:val="32"/>
          <w:lang w:bidi="ar"/>
        </w:rPr>
        <w:t>测试</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传感器、执行器网络接入计算平台与调测</w:t>
      </w:r>
      <w:r>
        <w:rPr>
          <w:rFonts w:hint="default" w:ascii="Times New Roman" w:hAnsi="Times New Roman" w:eastAsia="仿宋_GB2312" w:cs="Times New Roman"/>
          <w:color w:val="auto"/>
          <w:kern w:val="0"/>
          <w:sz w:val="32"/>
          <w:szCs w:val="32"/>
          <w:lang w:eastAsia="zh-CN" w:bidi="ar"/>
        </w:rPr>
        <w:t>、ADAS应用场景仿真测试</w:t>
      </w:r>
      <w:r>
        <w:rPr>
          <w:rFonts w:hint="default" w:ascii="Times New Roman" w:hAnsi="Times New Roman" w:eastAsia="仿宋_GB2312" w:cs="Times New Roman"/>
          <w:color w:val="auto"/>
          <w:kern w:val="0"/>
          <w:sz w:val="32"/>
          <w:szCs w:val="32"/>
          <w:lang w:bidi="ar"/>
        </w:rPr>
        <w:t>等内容。</w:t>
      </w:r>
    </w:p>
    <w:p>
      <w:pPr>
        <w:keepLines w:val="0"/>
        <w:pageBreakBefore w:val="0"/>
        <w:numPr>
          <w:ilvl w:val="0"/>
          <w:numId w:val="0"/>
        </w:numPr>
        <w:kinsoku/>
        <w:wordWrap/>
        <w:topLinePunct w:val="0"/>
        <w:bidi w:val="0"/>
        <w:spacing w:line="560" w:lineRule="exact"/>
        <w:ind w:firstLine="420" w:firstLineChars="0"/>
        <w:outlineLvl w:val="1"/>
        <w:rPr>
          <w:rFonts w:hint="default" w:ascii="Times New Roman" w:hAnsi="Times New Roman" w:eastAsia="仿宋_GB2312" w:cs="Times New Roman"/>
          <w:color w:val="auto"/>
          <w:kern w:val="0"/>
          <w:sz w:val="32"/>
          <w:szCs w:val="32"/>
          <w:lang w:bidi="ar"/>
        </w:rPr>
      </w:pPr>
      <w:bookmarkStart w:id="9" w:name="_Toc16303"/>
      <w:bookmarkStart w:id="10" w:name="_Toc14749"/>
      <w:r>
        <w:rPr>
          <w:rFonts w:hint="default" w:ascii="Times New Roman" w:hAnsi="Times New Roman" w:eastAsia="楷体_GB2312" w:cs="Times New Roman"/>
          <w:color w:val="auto"/>
          <w:kern w:val="0"/>
          <w:sz w:val="32"/>
          <w:szCs w:val="32"/>
          <w:lang w:val="en-US" w:eastAsia="zh-CN" w:bidi="ar-SA"/>
        </w:rPr>
        <w:t>（一）理论知识比赛</w:t>
      </w:r>
      <w:bookmarkEnd w:id="9"/>
      <w:bookmarkEnd w:id="10"/>
      <w:r>
        <w:rPr>
          <w:rFonts w:hint="default" w:ascii="Times New Roman" w:hAnsi="Times New Roman" w:eastAsia="楷体_GB2312" w:cs="Times New Roman"/>
          <w:color w:val="auto"/>
          <w:kern w:val="0"/>
          <w:sz w:val="32"/>
          <w:szCs w:val="32"/>
          <w:lang w:val="en-US" w:eastAsia="zh-CN" w:bidi="ar-SA"/>
        </w:rPr>
        <w:t>（满分为100分，占总分20%）</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理论知识以公布的标准化题库为基础，题库共</w:t>
      </w:r>
      <w:r>
        <w:rPr>
          <w:rFonts w:hint="default" w:ascii="Times New Roman" w:hAnsi="Times New Roman" w:eastAsia="仿宋_GB2312" w:cs="Times New Roman"/>
          <w:color w:val="auto"/>
          <w:kern w:val="0"/>
          <w:sz w:val="32"/>
          <w:szCs w:val="32"/>
          <w:lang w:val="en-US" w:eastAsia="zh-CN" w:bidi="ar"/>
        </w:rPr>
        <w:t>5</w:t>
      </w:r>
      <w:r>
        <w:rPr>
          <w:rFonts w:hint="default" w:ascii="Times New Roman" w:hAnsi="Times New Roman" w:eastAsia="仿宋_GB2312" w:cs="Times New Roman"/>
          <w:color w:val="auto"/>
          <w:kern w:val="0"/>
          <w:sz w:val="32"/>
          <w:szCs w:val="32"/>
          <w:lang w:bidi="ar"/>
        </w:rPr>
        <w:t>00道试题，题型</w:t>
      </w:r>
      <w:r>
        <w:rPr>
          <w:rFonts w:hint="default" w:ascii="Times New Roman" w:hAnsi="Times New Roman" w:eastAsia="仿宋_GB2312" w:cs="Times New Roman"/>
          <w:color w:val="auto"/>
          <w:kern w:val="0"/>
          <w:sz w:val="32"/>
          <w:szCs w:val="32"/>
          <w:lang w:val="en-US" w:eastAsia="zh-CN" w:bidi="ar"/>
        </w:rPr>
        <w:t>为</w:t>
      </w:r>
      <w:r>
        <w:rPr>
          <w:rFonts w:hint="default" w:ascii="Times New Roman" w:hAnsi="Times New Roman" w:eastAsia="仿宋_GB2312" w:cs="Times New Roman"/>
          <w:color w:val="auto"/>
          <w:kern w:val="0"/>
          <w:sz w:val="32"/>
          <w:szCs w:val="32"/>
          <w:lang w:bidi="ar"/>
        </w:rPr>
        <w:t>单选题、多选题、判断题</w:t>
      </w:r>
      <w:r>
        <w:rPr>
          <w:rFonts w:hint="default" w:ascii="Times New Roman" w:hAnsi="Times New Roman" w:eastAsia="仿宋_GB2312" w:cs="Times New Roman"/>
          <w:color w:val="auto"/>
          <w:kern w:val="0"/>
          <w:sz w:val="32"/>
          <w:szCs w:val="32"/>
          <w:lang w:val="en-US" w:eastAsia="zh-CN" w:bidi="ar"/>
        </w:rPr>
        <w:t>，具体考查内容见表4-1</w:t>
      </w:r>
      <w:r>
        <w:rPr>
          <w:rFonts w:hint="default" w:ascii="Times New Roman" w:hAnsi="Times New Roman" w:eastAsia="仿宋_GB2312" w:cs="Times New Roman"/>
          <w:color w:val="auto"/>
          <w:kern w:val="0"/>
          <w:sz w:val="32"/>
          <w:szCs w:val="32"/>
          <w:lang w:bidi="ar"/>
        </w:rPr>
        <w:t>。理论考试试卷由</w:t>
      </w:r>
      <w:r>
        <w:rPr>
          <w:rFonts w:hint="default" w:ascii="Times New Roman" w:hAnsi="Times New Roman" w:eastAsia="仿宋_GB2312" w:cs="Times New Roman"/>
          <w:color w:val="auto"/>
          <w:kern w:val="0"/>
          <w:sz w:val="32"/>
          <w:szCs w:val="32"/>
          <w:lang w:val="en-US" w:eastAsia="zh-CN" w:bidi="ar"/>
        </w:rPr>
        <w:t>命题专家各</w:t>
      </w:r>
      <w:r>
        <w:rPr>
          <w:rFonts w:hint="default" w:ascii="Times New Roman" w:hAnsi="Times New Roman" w:eastAsia="仿宋_GB2312" w:cs="Times New Roman"/>
          <w:color w:val="auto"/>
          <w:kern w:val="0"/>
          <w:sz w:val="32"/>
          <w:szCs w:val="32"/>
          <w:lang w:bidi="ar"/>
        </w:rPr>
        <w:t>抽取</w:t>
      </w:r>
      <w:r>
        <w:rPr>
          <w:rFonts w:hint="default" w:ascii="Times New Roman" w:hAnsi="Times New Roman" w:eastAsia="仿宋_GB2312" w:cs="Times New Roman"/>
          <w:color w:val="auto"/>
          <w:kern w:val="0"/>
          <w:sz w:val="32"/>
          <w:szCs w:val="32"/>
          <w:lang w:val="en-US" w:eastAsia="zh-CN" w:bidi="ar"/>
        </w:rPr>
        <w:t>50道</w:t>
      </w:r>
      <w:r>
        <w:rPr>
          <w:rFonts w:hint="default" w:ascii="Times New Roman" w:hAnsi="Times New Roman" w:eastAsia="仿宋_GB2312" w:cs="Times New Roman"/>
          <w:color w:val="auto"/>
          <w:kern w:val="0"/>
          <w:sz w:val="32"/>
          <w:szCs w:val="32"/>
          <w:lang w:bidi="ar"/>
        </w:rPr>
        <w:t>试题生成</w:t>
      </w:r>
      <w:r>
        <w:rPr>
          <w:rFonts w:hint="default" w:ascii="Times New Roman" w:hAnsi="Times New Roman" w:eastAsia="仿宋_GB2312" w:cs="Times New Roman"/>
          <w:color w:val="auto"/>
          <w:kern w:val="0"/>
          <w:sz w:val="32"/>
          <w:szCs w:val="32"/>
          <w:lang w:val="en-US" w:eastAsia="zh-CN" w:bidi="ar"/>
        </w:rPr>
        <w:t>2套</w:t>
      </w:r>
      <w:r>
        <w:rPr>
          <w:rFonts w:hint="default" w:ascii="Times New Roman" w:hAnsi="Times New Roman" w:eastAsia="仿宋_GB2312" w:cs="Times New Roman"/>
          <w:color w:val="auto"/>
          <w:kern w:val="0"/>
          <w:sz w:val="32"/>
          <w:szCs w:val="32"/>
          <w:lang w:bidi="ar"/>
        </w:rPr>
        <w:t>标准化试卷</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val="en-US" w:eastAsia="zh-CN" w:bidi="ar"/>
        </w:rPr>
        <w:t>职工组A卷、B卷</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，具体实施细则详见</w:t>
      </w:r>
      <w:r>
        <w:rPr>
          <w:rFonts w:hint="default" w:ascii="Times New Roman" w:hAnsi="Times New Roman" w:eastAsia="仿宋_GB2312" w:cs="Times New Roman"/>
          <w:color w:val="auto"/>
          <w:kern w:val="0"/>
          <w:sz w:val="32"/>
          <w:szCs w:val="32"/>
          <w:lang w:eastAsia="zh-CN" w:bidi="ar"/>
        </w:rPr>
        <w:t>附件4-1</w:t>
      </w:r>
      <w:r>
        <w:rPr>
          <w:rFonts w:hint="default" w:ascii="Times New Roman" w:hAnsi="Times New Roman" w:eastAsia="仿宋_GB2312" w:cs="Times New Roman"/>
          <w:color w:val="auto"/>
          <w:kern w:val="0"/>
          <w:sz w:val="32"/>
          <w:szCs w:val="32"/>
          <w:lang w:bidi="ar"/>
        </w:rPr>
        <w:t>。</w:t>
      </w:r>
    </w:p>
    <w:p>
      <w:pPr>
        <w:keepLines w:val="0"/>
        <w:pageBreakBefore w:val="0"/>
        <w:kinsoku/>
        <w:wordWrap/>
        <w:topLinePunct w:val="0"/>
        <w:bidi w:val="0"/>
        <w:spacing w:line="560" w:lineRule="exact"/>
        <w:ind w:firstLine="2248" w:firstLineChars="800"/>
        <w:rPr>
          <w:rFonts w:hint="default" w:ascii="Times New Roman" w:hAnsi="Times New Roman" w:eastAsia="仿宋_GB2312" w:cs="Times New Roman"/>
          <w:b/>
          <w:color w:val="auto"/>
          <w:sz w:val="28"/>
          <w:szCs w:val="28"/>
        </w:rPr>
      </w:pPr>
    </w:p>
    <w:p>
      <w:pPr>
        <w:keepLines w:val="0"/>
        <w:pageBreakBefore w:val="0"/>
        <w:kinsoku/>
        <w:wordWrap/>
        <w:topLinePunct w:val="0"/>
        <w:bidi w:val="0"/>
        <w:spacing w:line="560" w:lineRule="exact"/>
        <w:ind w:firstLine="2248" w:firstLineChars="800"/>
        <w:rPr>
          <w:rFonts w:hint="default" w:ascii="Times New Roman" w:hAnsi="Times New Roman" w:eastAsia="仿宋_GB2312" w:cs="Times New Roman"/>
          <w:b/>
          <w:color w:val="auto"/>
          <w:sz w:val="28"/>
          <w:szCs w:val="28"/>
        </w:rPr>
      </w:pPr>
    </w:p>
    <w:p>
      <w:pPr>
        <w:keepLines w:val="0"/>
        <w:pageBreakBefore w:val="0"/>
        <w:kinsoku/>
        <w:wordWrap/>
        <w:topLinePunct w:val="0"/>
        <w:bidi w:val="0"/>
        <w:spacing w:line="560" w:lineRule="exact"/>
        <w:ind w:firstLine="2248" w:firstLineChars="800"/>
        <w:rPr>
          <w:rFonts w:hint="default" w:ascii="Times New Roman" w:hAnsi="Times New Roman" w:eastAsia="仿宋_GB2312" w:cs="Times New Roman"/>
          <w:color w:val="auto"/>
          <w:kern w:val="2"/>
          <w:sz w:val="24"/>
          <w:szCs w:val="24"/>
          <w:lang w:bidi="ar"/>
        </w:rPr>
      </w:pPr>
      <w:r>
        <w:rPr>
          <w:rFonts w:hint="default" w:ascii="Times New Roman" w:hAnsi="Times New Roman" w:eastAsia="仿宋_GB2312" w:cs="Times New Roman"/>
          <w:b/>
          <w:color w:val="auto"/>
          <w:sz w:val="28"/>
          <w:szCs w:val="28"/>
        </w:rPr>
        <w:t>表</w:t>
      </w:r>
      <w:r>
        <w:rPr>
          <w:rFonts w:hint="default" w:ascii="Times New Roman" w:hAnsi="Times New Roman" w:eastAsia="仿宋_GB2312" w:cs="Times New Roman"/>
          <w:b/>
          <w:color w:val="auto"/>
          <w:sz w:val="28"/>
          <w:szCs w:val="28"/>
          <w:lang w:val="en-US" w:eastAsia="zh-CN"/>
        </w:rPr>
        <w:t>4-</w:t>
      </w:r>
      <w:r>
        <w:rPr>
          <w:rFonts w:hint="default" w:ascii="Times New Roman" w:hAnsi="Times New Roman" w:eastAsia="仿宋_GB2312" w:cs="Times New Roman"/>
          <w:b/>
          <w:color w:val="auto"/>
          <w:sz w:val="28"/>
          <w:szCs w:val="28"/>
        </w:rPr>
        <w:fldChar w:fldCharType="begin"/>
      </w:r>
      <w:r>
        <w:rPr>
          <w:rFonts w:hint="default" w:ascii="Times New Roman" w:hAnsi="Times New Roman" w:eastAsia="仿宋_GB2312" w:cs="Times New Roman"/>
          <w:b/>
          <w:color w:val="auto"/>
          <w:sz w:val="28"/>
          <w:szCs w:val="28"/>
        </w:rPr>
        <w:instrText xml:space="preserve"> SEQ 表 \* ARABIC </w:instrText>
      </w:r>
      <w:r>
        <w:rPr>
          <w:rFonts w:hint="default" w:ascii="Times New Roman" w:hAnsi="Times New Roman" w:eastAsia="仿宋_GB2312" w:cs="Times New Roman"/>
          <w:b/>
          <w:color w:val="auto"/>
          <w:sz w:val="28"/>
          <w:szCs w:val="28"/>
        </w:rPr>
        <w:fldChar w:fldCharType="separate"/>
      </w:r>
      <w:r>
        <w:rPr>
          <w:rFonts w:hint="default" w:ascii="Times New Roman" w:hAnsi="Times New Roman" w:eastAsia="仿宋_GB2312" w:cs="Times New Roman"/>
          <w:b/>
          <w:color w:val="auto"/>
          <w:sz w:val="28"/>
          <w:szCs w:val="28"/>
        </w:rPr>
        <w:t>1</w:t>
      </w:r>
      <w:r>
        <w:rPr>
          <w:rFonts w:hint="default" w:ascii="Times New Roman" w:hAnsi="Times New Roman" w:eastAsia="仿宋_GB2312" w:cs="Times New Roman"/>
          <w:b/>
          <w:color w:val="auto"/>
          <w:sz w:val="28"/>
          <w:szCs w:val="28"/>
        </w:rPr>
        <w:fldChar w:fldCharType="end"/>
      </w:r>
      <w:r>
        <w:rPr>
          <w:rFonts w:hint="default" w:ascii="Times New Roman" w:hAnsi="Times New Roman" w:eastAsia="仿宋_GB2312" w:cs="Times New Roman"/>
          <w:b/>
          <w:color w:val="auto"/>
          <w:sz w:val="28"/>
          <w:szCs w:val="28"/>
        </w:rPr>
        <w:t xml:space="preserve">  理论知识题库结构及题型题量</w:t>
      </w:r>
    </w:p>
    <w:tbl>
      <w:tblPr>
        <w:tblStyle w:val="16"/>
        <w:tblW w:w="49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5042"/>
        <w:gridCol w:w="769"/>
        <w:gridCol w:w="767"/>
        <w:gridCol w:w="923"/>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napToGrid w:val="0"/>
              <w:spacing w:line="560" w:lineRule="exact"/>
              <w:jc w:val="center"/>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4"/>
              </w:rPr>
              <w:t>序号</w:t>
            </w:r>
          </w:p>
        </w:tc>
        <w:tc>
          <w:tcPr>
            <w:tcW w:w="2792" w:type="pct"/>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bidi w:val="0"/>
              <w:adjustRightInd/>
              <w:snapToGrid w:val="0"/>
              <w:spacing w:line="560" w:lineRule="exact"/>
              <w:jc w:val="center"/>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4"/>
              </w:rPr>
              <w:t>内容</w:t>
            </w:r>
          </w:p>
        </w:tc>
        <w:tc>
          <w:tcPr>
            <w:tcW w:w="426"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napToGrid w:val="0"/>
              <w:spacing w:line="560" w:lineRule="exact"/>
              <w:jc w:val="center"/>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4"/>
              </w:rPr>
              <w:t>题量</w:t>
            </w:r>
          </w:p>
        </w:tc>
        <w:tc>
          <w:tcPr>
            <w:tcW w:w="1404" w:type="pct"/>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napToGrid w:val="0"/>
              <w:spacing w:line="560" w:lineRule="exact"/>
              <w:jc w:val="center"/>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4"/>
              </w:rPr>
              <w:t>题型和题量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napToGrid w:val="0"/>
              <w:spacing w:line="560" w:lineRule="exact"/>
              <w:jc w:val="center"/>
              <w:rPr>
                <w:rFonts w:hint="default" w:ascii="Times New Roman" w:hAnsi="Times New Roman" w:eastAsia="仿宋_GB2312" w:cs="Times New Roman"/>
                <w:b/>
                <w:color w:val="auto"/>
                <w:sz w:val="24"/>
              </w:rPr>
            </w:pPr>
          </w:p>
        </w:tc>
        <w:tc>
          <w:tcPr>
            <w:tcW w:w="2792" w:type="pct"/>
            <w:vMerge w:val="continue"/>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napToGrid w:val="0"/>
              <w:spacing w:line="560" w:lineRule="exact"/>
              <w:jc w:val="center"/>
              <w:rPr>
                <w:rFonts w:hint="default" w:ascii="Times New Roman" w:hAnsi="Times New Roman" w:eastAsia="仿宋_GB2312" w:cs="Times New Roman"/>
                <w:b/>
                <w:color w:val="auto"/>
                <w:sz w:val="24"/>
              </w:rPr>
            </w:pPr>
          </w:p>
        </w:tc>
        <w:tc>
          <w:tcPr>
            <w:tcW w:w="426"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napToGrid w:val="0"/>
              <w:spacing w:line="560" w:lineRule="exact"/>
              <w:jc w:val="center"/>
              <w:rPr>
                <w:rFonts w:hint="default" w:ascii="Times New Roman" w:hAnsi="Times New Roman" w:eastAsia="仿宋_GB2312" w:cs="Times New Roman"/>
                <w:b/>
                <w:color w:val="auto"/>
                <w:sz w:val="24"/>
              </w:rPr>
            </w:pPr>
          </w:p>
        </w:tc>
        <w:tc>
          <w:tcPr>
            <w:tcW w:w="4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napToGrid w:val="0"/>
              <w:spacing w:line="560" w:lineRule="exact"/>
              <w:jc w:val="center"/>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4"/>
              </w:rPr>
              <w:t>单选</w:t>
            </w:r>
          </w:p>
        </w:tc>
        <w:tc>
          <w:tcPr>
            <w:tcW w:w="51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napToGrid w:val="0"/>
              <w:spacing w:line="560" w:lineRule="exact"/>
              <w:jc w:val="center"/>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4"/>
              </w:rPr>
              <w:t>多选</w:t>
            </w:r>
          </w:p>
        </w:tc>
        <w:tc>
          <w:tcPr>
            <w:tcW w:w="46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napToGrid w:val="0"/>
              <w:spacing w:line="560" w:lineRule="exact"/>
              <w:jc w:val="center"/>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4"/>
              </w:rPr>
              <w:t>判断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pacing w:line="5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w:t>
            </w:r>
          </w:p>
        </w:tc>
        <w:tc>
          <w:tcPr>
            <w:tcW w:w="279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val="0"/>
              <w:spacing w:line="56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智能网联汽车法律法规及行业规范</w:t>
            </w:r>
          </w:p>
        </w:tc>
        <w:tc>
          <w:tcPr>
            <w:tcW w:w="4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40</w:t>
            </w:r>
          </w:p>
        </w:tc>
        <w:tc>
          <w:tcPr>
            <w:tcW w:w="4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15</w:t>
            </w:r>
          </w:p>
        </w:tc>
        <w:tc>
          <w:tcPr>
            <w:tcW w:w="51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5</w:t>
            </w:r>
          </w:p>
        </w:tc>
        <w:tc>
          <w:tcPr>
            <w:tcW w:w="46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pacing w:line="5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w:t>
            </w:r>
          </w:p>
        </w:tc>
        <w:tc>
          <w:tcPr>
            <w:tcW w:w="279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val="0"/>
              <w:spacing w:line="56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智能网联汽车AI应用与软件测试</w:t>
            </w:r>
          </w:p>
        </w:tc>
        <w:tc>
          <w:tcPr>
            <w:tcW w:w="4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60</w:t>
            </w:r>
          </w:p>
        </w:tc>
        <w:tc>
          <w:tcPr>
            <w:tcW w:w="4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20</w:t>
            </w:r>
          </w:p>
        </w:tc>
        <w:tc>
          <w:tcPr>
            <w:tcW w:w="51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18</w:t>
            </w:r>
          </w:p>
        </w:tc>
        <w:tc>
          <w:tcPr>
            <w:tcW w:w="46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pacing w:line="5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3</w:t>
            </w:r>
          </w:p>
        </w:tc>
        <w:tc>
          <w:tcPr>
            <w:tcW w:w="27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val="0"/>
              <w:autoSpaceDN w:val="0"/>
              <w:bidi w:val="0"/>
              <w:adjustRightInd/>
              <w:snapToGrid w:val="0"/>
              <w:spacing w:line="56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智能网联汽车技术基础知识</w:t>
            </w:r>
          </w:p>
        </w:tc>
        <w:tc>
          <w:tcPr>
            <w:tcW w:w="42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70</w:t>
            </w:r>
          </w:p>
        </w:tc>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25</w:t>
            </w:r>
          </w:p>
        </w:tc>
        <w:tc>
          <w:tcPr>
            <w:tcW w:w="5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12</w:t>
            </w:r>
          </w:p>
        </w:tc>
        <w:tc>
          <w:tcPr>
            <w:tcW w:w="46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pacing w:line="5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4</w:t>
            </w:r>
          </w:p>
        </w:tc>
        <w:tc>
          <w:tcPr>
            <w:tcW w:w="27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val="0"/>
              <w:autoSpaceDN w:val="0"/>
              <w:bidi w:val="0"/>
              <w:adjustRightInd/>
              <w:snapToGrid w:val="0"/>
              <w:spacing w:line="56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智能网联汽车传感器部件级测试</w:t>
            </w:r>
          </w:p>
        </w:tc>
        <w:tc>
          <w:tcPr>
            <w:tcW w:w="42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60</w:t>
            </w:r>
          </w:p>
        </w:tc>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18</w:t>
            </w:r>
          </w:p>
        </w:tc>
        <w:tc>
          <w:tcPr>
            <w:tcW w:w="5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12</w:t>
            </w:r>
          </w:p>
        </w:tc>
        <w:tc>
          <w:tcPr>
            <w:tcW w:w="46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pacing w:line="5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5</w:t>
            </w:r>
          </w:p>
        </w:tc>
        <w:tc>
          <w:tcPr>
            <w:tcW w:w="27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val="0"/>
              <w:autoSpaceDN w:val="0"/>
              <w:bidi w:val="0"/>
              <w:adjustRightInd/>
              <w:snapToGrid w:val="0"/>
              <w:spacing w:line="56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智能网联汽车线控底盘执行器测试</w:t>
            </w:r>
          </w:p>
        </w:tc>
        <w:tc>
          <w:tcPr>
            <w:tcW w:w="42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55</w:t>
            </w:r>
          </w:p>
        </w:tc>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15</w:t>
            </w:r>
          </w:p>
        </w:tc>
        <w:tc>
          <w:tcPr>
            <w:tcW w:w="5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10</w:t>
            </w:r>
          </w:p>
        </w:tc>
        <w:tc>
          <w:tcPr>
            <w:tcW w:w="46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pacing w:line="5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6</w:t>
            </w:r>
          </w:p>
        </w:tc>
        <w:tc>
          <w:tcPr>
            <w:tcW w:w="27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val="0"/>
              <w:autoSpaceDN w:val="0"/>
              <w:bidi w:val="0"/>
              <w:adjustRightInd/>
              <w:snapToGrid w:val="0"/>
              <w:spacing w:line="56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智能网联汽车环境感知系统精度测试</w:t>
            </w:r>
          </w:p>
        </w:tc>
        <w:tc>
          <w:tcPr>
            <w:tcW w:w="42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55</w:t>
            </w:r>
          </w:p>
        </w:tc>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12</w:t>
            </w:r>
          </w:p>
        </w:tc>
        <w:tc>
          <w:tcPr>
            <w:tcW w:w="5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13</w:t>
            </w:r>
          </w:p>
        </w:tc>
        <w:tc>
          <w:tcPr>
            <w:tcW w:w="46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pacing w:line="5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7</w:t>
            </w:r>
          </w:p>
        </w:tc>
        <w:tc>
          <w:tcPr>
            <w:tcW w:w="279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val="0"/>
              <w:spacing w:line="56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智能网联汽车计算平台硬件在环仿真测试</w:t>
            </w:r>
          </w:p>
        </w:tc>
        <w:tc>
          <w:tcPr>
            <w:tcW w:w="4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45</w:t>
            </w:r>
          </w:p>
        </w:tc>
        <w:tc>
          <w:tcPr>
            <w:tcW w:w="4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13</w:t>
            </w:r>
          </w:p>
        </w:tc>
        <w:tc>
          <w:tcPr>
            <w:tcW w:w="51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7</w:t>
            </w:r>
          </w:p>
        </w:tc>
        <w:tc>
          <w:tcPr>
            <w:tcW w:w="46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pacing w:line="5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8</w:t>
            </w:r>
          </w:p>
        </w:tc>
        <w:tc>
          <w:tcPr>
            <w:tcW w:w="279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val="0"/>
              <w:spacing w:line="56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智能网联汽车智能座舱系统测试</w:t>
            </w:r>
          </w:p>
        </w:tc>
        <w:tc>
          <w:tcPr>
            <w:tcW w:w="4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45</w:t>
            </w:r>
          </w:p>
        </w:tc>
        <w:tc>
          <w:tcPr>
            <w:tcW w:w="4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12</w:t>
            </w:r>
          </w:p>
        </w:tc>
        <w:tc>
          <w:tcPr>
            <w:tcW w:w="51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8</w:t>
            </w:r>
          </w:p>
        </w:tc>
        <w:tc>
          <w:tcPr>
            <w:tcW w:w="46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pacing w:line="5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9</w:t>
            </w:r>
          </w:p>
        </w:tc>
        <w:tc>
          <w:tcPr>
            <w:tcW w:w="279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val="0"/>
              <w:spacing w:line="56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智能网联汽车车路协同V2X通信测试</w:t>
            </w:r>
          </w:p>
        </w:tc>
        <w:tc>
          <w:tcPr>
            <w:tcW w:w="4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35</w:t>
            </w:r>
          </w:p>
        </w:tc>
        <w:tc>
          <w:tcPr>
            <w:tcW w:w="4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10</w:t>
            </w:r>
          </w:p>
        </w:tc>
        <w:tc>
          <w:tcPr>
            <w:tcW w:w="51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7</w:t>
            </w:r>
          </w:p>
        </w:tc>
        <w:tc>
          <w:tcPr>
            <w:tcW w:w="46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pacing w:line="5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10</w:t>
            </w:r>
          </w:p>
        </w:tc>
        <w:tc>
          <w:tcPr>
            <w:tcW w:w="279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val="0"/>
              <w:spacing w:line="56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智能网联汽车功能测试与评价</w:t>
            </w:r>
          </w:p>
        </w:tc>
        <w:tc>
          <w:tcPr>
            <w:tcW w:w="4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35</w:t>
            </w:r>
          </w:p>
        </w:tc>
        <w:tc>
          <w:tcPr>
            <w:tcW w:w="4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13</w:t>
            </w:r>
          </w:p>
        </w:tc>
        <w:tc>
          <w:tcPr>
            <w:tcW w:w="51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10</w:t>
            </w:r>
          </w:p>
        </w:tc>
        <w:tc>
          <w:tcPr>
            <w:tcW w:w="46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i w:val="0"/>
                <w:iCs w:val="0"/>
                <w:color w:val="auto"/>
                <w:kern w:val="0"/>
                <w:sz w:val="22"/>
                <w:szCs w:val="22"/>
                <w:u w:val="none"/>
                <w:lang w:val="en-US" w:eastAsia="zh-CN" w:bidi="ar"/>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168"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pacing w:line="5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合计</w:t>
            </w:r>
          </w:p>
        </w:tc>
        <w:tc>
          <w:tcPr>
            <w:tcW w:w="4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b/>
                <w:bCs/>
                <w:i w:val="0"/>
                <w:iCs w:val="0"/>
                <w:color w:val="auto"/>
                <w:kern w:val="0"/>
                <w:sz w:val="22"/>
                <w:szCs w:val="22"/>
                <w:u w:val="none"/>
                <w:lang w:val="en-US" w:eastAsia="zh-CN" w:bidi="ar"/>
              </w:rPr>
              <w:t>500</w:t>
            </w:r>
          </w:p>
        </w:tc>
        <w:tc>
          <w:tcPr>
            <w:tcW w:w="4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b/>
                <w:bCs/>
                <w:i w:val="0"/>
                <w:iCs w:val="0"/>
                <w:color w:val="auto"/>
                <w:kern w:val="0"/>
                <w:sz w:val="22"/>
                <w:szCs w:val="22"/>
                <w:u w:val="none"/>
                <w:lang w:val="en-US" w:eastAsia="zh-CN" w:bidi="ar"/>
              </w:rPr>
              <w:t>153</w:t>
            </w:r>
          </w:p>
        </w:tc>
        <w:tc>
          <w:tcPr>
            <w:tcW w:w="51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b/>
                <w:bCs/>
                <w:i w:val="0"/>
                <w:iCs w:val="0"/>
                <w:color w:val="auto"/>
                <w:kern w:val="0"/>
                <w:sz w:val="22"/>
                <w:szCs w:val="22"/>
                <w:u w:val="none"/>
                <w:lang w:val="en-US" w:eastAsia="zh-CN" w:bidi="ar"/>
              </w:rPr>
              <w:t>102</w:t>
            </w:r>
          </w:p>
        </w:tc>
        <w:tc>
          <w:tcPr>
            <w:tcW w:w="46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bidi w:val="0"/>
              <w:adjustRightInd/>
              <w:spacing w:line="5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宋体" w:cs="Times New Roman"/>
                <w:b/>
                <w:bCs/>
                <w:i w:val="0"/>
                <w:iCs w:val="0"/>
                <w:color w:val="auto"/>
                <w:kern w:val="0"/>
                <w:sz w:val="22"/>
                <w:szCs w:val="22"/>
                <w:u w:val="none"/>
                <w:lang w:val="en-US" w:eastAsia="zh-CN" w:bidi="ar"/>
              </w:rPr>
              <w:t>245</w:t>
            </w:r>
          </w:p>
        </w:tc>
      </w:tr>
    </w:tbl>
    <w:p>
      <w:pPr>
        <w:pStyle w:val="30"/>
        <w:keepLines w:val="0"/>
        <w:pageBreakBefore w:val="0"/>
        <w:widowControl/>
        <w:kinsoku/>
        <w:wordWrap/>
        <w:topLinePunct w:val="0"/>
        <w:bidi w:val="0"/>
        <w:spacing w:line="560" w:lineRule="exact"/>
        <w:ind w:firstLine="640"/>
        <w:rPr>
          <w:rFonts w:hint="default" w:ascii="Times New Roman" w:hAnsi="Times New Roman" w:cs="Times New Roman"/>
          <w:color w:val="auto"/>
          <w:szCs w:val="32"/>
        </w:rPr>
      </w:pPr>
      <w:r>
        <w:rPr>
          <w:rFonts w:hint="default" w:ascii="Times New Roman" w:hAnsi="Times New Roman" w:cs="Times New Roman"/>
          <w:color w:val="auto"/>
          <w:szCs w:val="32"/>
        </w:rPr>
        <w:t>理论知识参考资料：</w:t>
      </w:r>
    </w:p>
    <w:p>
      <w:pPr>
        <w:spacing w:line="580" w:lineRule="exact"/>
        <w:ind w:firstLine="640"/>
        <w:rPr>
          <w:rFonts w:hint="eastAsia" w:ascii="Times New Roman" w:hAnsi="Times New Roman" w:eastAsia="仿宋_GB2312" w:cs="Times New Roman"/>
          <w:sz w:val="32"/>
          <w:szCs w:val="32"/>
          <w:lang w:eastAsia="zh"/>
        </w:rPr>
      </w:pPr>
      <w:bookmarkStart w:id="11" w:name="_Toc4825"/>
      <w:bookmarkStart w:id="12" w:name="_Toc27401"/>
      <w:r>
        <w:rPr>
          <w:rFonts w:hint="default" w:ascii="Times New Roman" w:hAnsi="Times New Roman" w:eastAsia="仿宋_GB2312" w:cs="Times New Roman"/>
          <w:sz w:val="32"/>
          <w:szCs w:val="32"/>
        </w:rPr>
        <w:t>《汽车整车信息安全技术要求》（GB 44495—2024）</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《汽车软件升级通用技术要求》（GB 44496—2024）</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《智能网联汽车自动驾驶数据记录系统》（GB 44497—2024）</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《电动汽车安全要求》（GB 18384—2025）</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《智能网联汽车自动驾驶功能仿真试验方法及要求》（GB/T 47025—2026）</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《智能网联汽车自动泊车系统性能要求与试验方法》（GB/T 47031—2026）</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《电动汽车无线充电系统 第10部分：一致性测试》（GB/T 38775.10—2025）</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《基于LTE</w:t>
      </w:r>
      <w:r>
        <w:rPr>
          <w:rFonts w:hint="default" w:ascii="Times New Roman" w:hAnsi="Times New Roman" w:eastAsia="仿宋_GB2312" w:cs="Times New Roman"/>
          <w:sz w:val="32"/>
          <w:szCs w:val="32"/>
        </w:rPr>
        <w:noBreakHyphen/>
      </w:r>
      <w:r>
        <w:rPr>
          <w:rFonts w:hint="default" w:ascii="Times New Roman" w:hAnsi="Times New Roman" w:eastAsia="仿宋_GB2312" w:cs="Times New Roman"/>
          <w:sz w:val="32"/>
          <w:szCs w:val="32"/>
        </w:rPr>
        <w:t>V2X直连通信的车载信息交互系统技术要求及试验方法》（GB/T 45315—2025）</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《智能网联汽车自动驾驶系统通用技术要求》</w:t>
      </w:r>
      <w:r>
        <w:rPr>
          <w:rFonts w:hint="default" w:ascii="Times New Roman" w:hAnsi="Times New Roman" w:eastAsia="仿宋_GB2312" w:cs="Times New Roman"/>
          <w:sz w:val="36"/>
          <w:szCs w:val="36"/>
        </w:rPr>
        <w:t>（</w:t>
      </w:r>
      <w:r>
        <w:rPr>
          <w:rFonts w:hint="default" w:ascii="Times New Roman" w:hAnsi="Times New Roman" w:eastAsia="仿宋_GB2312" w:cs="Times New Roman"/>
          <w:sz w:val="32"/>
          <w:szCs w:val="32"/>
        </w:rPr>
        <w:t>GB/T 44721—2024）</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《低速线控底盘通用技术要求》（GB/T 43947—2024）</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《汽车用超声波传感器总成》（GB/T 41484—2022）</w:t>
      </w:r>
    </w:p>
    <w:p>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《轻型汽车视野辅助系统技术要求及试验方法》（GB/T 46926—2025）</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《电动汽车无线充电系统 第9部分：通信协议》（GB/T 38775.9—2025）</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《汽车用摄像头》（QC/T 1128—2019）</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《智能网联汽车环境感知系统预期功能安全》（T/CSAE 316.2—2023）</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《汽车智能座舱智能化水平测试与评价方法》（T/CSAE 322—2023）</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《智能网联汽车设备抽象与感知服务接口要求》（T/CSAE 317—2023）</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《汽车智能座舱触控交互安全测试评价规程》（T/ITS 0221—2023）</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《分布式驱动线控底盘通用技术条件》（T/ZJSAE 014—2023）</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《智能网联汽车测试场设计技术要求》（T/CMAX 117—2019）</w:t>
      </w:r>
    </w:p>
    <w:p>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《智能驾驶测试对抗生成及模拟目标物技术要求》（T/CITSA 72—2025）</w:t>
      </w:r>
    </w:p>
    <w:p>
      <w:pPr>
        <w:keepLines w:val="0"/>
        <w:pageBreakBefore w:val="0"/>
        <w:numPr>
          <w:ilvl w:val="0"/>
          <w:numId w:val="0"/>
        </w:numPr>
        <w:kinsoku/>
        <w:wordWrap/>
        <w:topLinePunct w:val="0"/>
        <w:bidi w:val="0"/>
        <w:spacing w:line="560" w:lineRule="exact"/>
        <w:ind w:leftChars="200"/>
        <w:outlineLvl w:val="1"/>
        <w:rPr>
          <w:rFonts w:hint="default" w:ascii="Times New Roman" w:hAnsi="Times New Roman" w:eastAsia="楷体_GB2312" w:cs="Times New Roman"/>
          <w:color w:val="auto"/>
          <w:sz w:val="32"/>
          <w:szCs w:val="32"/>
          <w:lang w:bidi="ar"/>
        </w:rPr>
      </w:pPr>
      <w:r>
        <w:rPr>
          <w:rFonts w:hint="default" w:ascii="Times New Roman" w:hAnsi="Times New Roman" w:eastAsia="楷体_GB2312" w:cs="Times New Roman"/>
          <w:color w:val="auto"/>
          <w:sz w:val="32"/>
          <w:szCs w:val="32"/>
          <w:lang w:eastAsia="zh-CN" w:bidi="ar"/>
        </w:rPr>
        <w:t>（</w:t>
      </w:r>
      <w:r>
        <w:rPr>
          <w:rFonts w:hint="default" w:ascii="Times New Roman" w:hAnsi="Times New Roman" w:eastAsia="楷体_GB2312" w:cs="Times New Roman"/>
          <w:color w:val="auto"/>
          <w:sz w:val="32"/>
          <w:szCs w:val="32"/>
          <w:lang w:val="en-US" w:eastAsia="zh-CN" w:bidi="ar"/>
        </w:rPr>
        <w:t>二</w:t>
      </w:r>
      <w:r>
        <w:rPr>
          <w:rFonts w:hint="default" w:ascii="Times New Roman" w:hAnsi="Times New Roman" w:eastAsia="楷体_GB2312" w:cs="Times New Roman"/>
          <w:color w:val="auto"/>
          <w:sz w:val="32"/>
          <w:szCs w:val="32"/>
          <w:lang w:eastAsia="zh-CN" w:bidi="ar"/>
        </w:rPr>
        <w:t>）</w:t>
      </w:r>
      <w:r>
        <w:rPr>
          <w:rFonts w:hint="default" w:ascii="Times New Roman" w:hAnsi="Times New Roman" w:eastAsia="楷体_GB2312" w:cs="Times New Roman"/>
          <w:color w:val="auto"/>
          <w:sz w:val="32"/>
          <w:szCs w:val="32"/>
          <w:lang w:bidi="ar"/>
        </w:rPr>
        <w:t>技能操作竞赛</w:t>
      </w:r>
      <w:bookmarkEnd w:id="11"/>
      <w:bookmarkEnd w:id="12"/>
      <w:r>
        <w:rPr>
          <w:rFonts w:hint="default" w:ascii="Times New Roman" w:hAnsi="Times New Roman" w:eastAsia="楷体_GB2312" w:cs="Times New Roman"/>
          <w:color w:val="auto"/>
          <w:sz w:val="32"/>
          <w:szCs w:val="32"/>
          <w:lang w:bidi="ar"/>
        </w:rPr>
        <w:t>（满分为100分，占总分80%）</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32"/>
          <w:szCs w:val="32"/>
          <w:lang w:bidi="ar"/>
        </w:rPr>
        <w:t>技能操作竞赛分为2个项目：智能座舱装配与测试、智能驾驶系统测试，总竞赛时长</w:t>
      </w:r>
      <w:r>
        <w:rPr>
          <w:rFonts w:hint="default" w:ascii="Times New Roman" w:hAnsi="Times New Roman" w:eastAsia="仿宋_GB2312" w:cs="Times New Roman"/>
          <w:color w:val="auto"/>
          <w:sz w:val="32"/>
          <w:szCs w:val="32"/>
          <w:lang w:eastAsia="zh-CN" w:bidi="ar"/>
        </w:rPr>
        <w:t>60分钟</w:t>
      </w:r>
      <w:r>
        <w:rPr>
          <w:rFonts w:hint="default" w:ascii="Times New Roman" w:hAnsi="Times New Roman" w:eastAsia="仿宋_GB2312" w:cs="Times New Roman"/>
          <w:color w:val="auto"/>
          <w:sz w:val="32"/>
          <w:szCs w:val="32"/>
          <w:lang w:bidi="ar"/>
        </w:rPr>
        <w:t>，具体详见表</w:t>
      </w:r>
      <w:r>
        <w:rPr>
          <w:rFonts w:hint="default" w:ascii="Times New Roman" w:hAnsi="Times New Roman" w:eastAsia="仿宋_GB2312" w:cs="Times New Roman"/>
          <w:color w:val="auto"/>
          <w:sz w:val="32"/>
          <w:szCs w:val="32"/>
          <w:lang w:val="en-US" w:eastAsia="zh-CN" w:bidi="ar"/>
        </w:rPr>
        <w:t>4-2</w:t>
      </w:r>
      <w:r>
        <w:rPr>
          <w:rFonts w:hint="default" w:ascii="Times New Roman" w:hAnsi="Times New Roman" w:eastAsia="仿宋_GB2312" w:cs="Times New Roman"/>
          <w:color w:val="auto"/>
          <w:sz w:val="32"/>
          <w:szCs w:val="32"/>
          <w:lang w:bidi="ar"/>
        </w:rPr>
        <w:t xml:space="preserve">。 </w:t>
      </w:r>
    </w:p>
    <w:p>
      <w:pPr>
        <w:keepLines w:val="0"/>
        <w:pageBreakBefore w:val="0"/>
        <w:kinsoku/>
        <w:wordWrap/>
        <w:topLinePunct w:val="0"/>
        <w:bidi w:val="0"/>
        <w:spacing w:line="560" w:lineRule="exact"/>
        <w:ind w:left="0" w:leftChars="0" w:firstLine="0" w:firstLineChars="0"/>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表</w:t>
      </w:r>
      <w:r>
        <w:rPr>
          <w:rFonts w:hint="default" w:ascii="Times New Roman" w:hAnsi="Times New Roman" w:eastAsia="仿宋_GB2312" w:cs="Times New Roman"/>
          <w:b/>
          <w:color w:val="auto"/>
          <w:sz w:val="28"/>
          <w:szCs w:val="28"/>
          <w:lang w:val="en-US" w:eastAsia="zh-CN"/>
        </w:rPr>
        <w:t>4-2</w:t>
      </w:r>
      <w:r>
        <w:rPr>
          <w:rFonts w:hint="default" w:ascii="Times New Roman" w:hAnsi="Times New Roman" w:eastAsia="仿宋_GB2312" w:cs="Times New Roman"/>
          <w:b/>
          <w:color w:val="auto"/>
          <w:sz w:val="28"/>
          <w:szCs w:val="28"/>
        </w:rPr>
        <w:t xml:space="preserve">  技能操作竞赛项目</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5094"/>
        <w:gridCol w:w="848"/>
        <w:gridCol w:w="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24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color w:val="auto"/>
                <w:sz w:val="21"/>
                <w:szCs w:val="21"/>
              </w:rPr>
            </w:pPr>
            <w:r>
              <w:rPr>
                <w:rFonts w:hint="default" w:ascii="Times New Roman" w:hAnsi="Times New Roman" w:eastAsia="仿宋_GB2312" w:cs="Times New Roman"/>
                <w:b/>
                <w:bCs/>
                <w:color w:val="auto"/>
                <w:sz w:val="21"/>
                <w:szCs w:val="21"/>
              </w:rPr>
              <w:t>竞赛项目类型</w:t>
            </w:r>
          </w:p>
        </w:tc>
        <w:tc>
          <w:tcPr>
            <w:tcW w:w="281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color w:val="auto"/>
                <w:sz w:val="21"/>
                <w:szCs w:val="21"/>
              </w:rPr>
            </w:pPr>
            <w:r>
              <w:rPr>
                <w:rFonts w:hint="default" w:ascii="Times New Roman" w:hAnsi="Times New Roman" w:eastAsia="仿宋_GB2312" w:cs="Times New Roman"/>
                <w:b/>
                <w:bCs/>
                <w:color w:val="auto"/>
                <w:sz w:val="21"/>
                <w:szCs w:val="21"/>
              </w:rPr>
              <w:t>竞赛具体内容</w:t>
            </w:r>
          </w:p>
        </w:tc>
        <w:tc>
          <w:tcPr>
            <w:tcW w:w="46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color w:val="auto"/>
                <w:sz w:val="21"/>
                <w:szCs w:val="21"/>
                <w:lang w:eastAsia="zh-CN"/>
              </w:rPr>
            </w:pPr>
            <w:r>
              <w:rPr>
                <w:rFonts w:hint="default" w:ascii="Times New Roman" w:hAnsi="Times New Roman" w:eastAsia="仿宋_GB2312" w:cs="Times New Roman"/>
                <w:b/>
                <w:bCs/>
                <w:color w:val="auto"/>
                <w:sz w:val="21"/>
                <w:szCs w:val="21"/>
                <w:lang w:val="en-US" w:eastAsia="zh-CN"/>
              </w:rPr>
              <w:t>权重</w:t>
            </w:r>
          </w:p>
        </w:tc>
        <w:tc>
          <w:tcPr>
            <w:tcW w:w="470"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color w:val="auto"/>
                <w:sz w:val="21"/>
                <w:szCs w:val="21"/>
              </w:rPr>
            </w:pPr>
            <w:r>
              <w:rPr>
                <w:rFonts w:hint="default" w:ascii="Times New Roman" w:hAnsi="Times New Roman" w:eastAsia="仿宋_GB2312" w:cs="Times New Roman"/>
                <w:b/>
                <w:bCs/>
                <w:color w:val="auto"/>
                <w:sz w:val="21"/>
                <w:szCs w:val="21"/>
              </w:rPr>
              <w:t>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124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color w:val="auto"/>
                <w:sz w:val="21"/>
                <w:szCs w:val="21"/>
              </w:rPr>
            </w:pPr>
            <w:r>
              <w:rPr>
                <w:rFonts w:hint="default" w:ascii="Times New Roman" w:hAnsi="Times New Roman" w:eastAsia="仿宋_GB2312" w:cs="Times New Roman"/>
                <w:color w:val="auto"/>
                <w:sz w:val="21"/>
                <w:szCs w:val="21"/>
              </w:rPr>
              <w:t>智能座舱装配与测试</w:t>
            </w:r>
          </w:p>
        </w:tc>
        <w:tc>
          <w:tcPr>
            <w:tcW w:w="281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智能座舱测试环境搭建；智能座舱系统功能测试</w:t>
            </w:r>
          </w:p>
        </w:tc>
        <w:tc>
          <w:tcPr>
            <w:tcW w:w="46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50%</w:t>
            </w:r>
          </w:p>
        </w:tc>
        <w:tc>
          <w:tcPr>
            <w:tcW w:w="470"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3</w:t>
            </w:r>
            <w:r>
              <w:rPr>
                <w:rFonts w:hint="default" w:ascii="Times New Roman" w:hAnsi="Times New Roman" w:eastAsia="仿宋_GB2312" w:cs="Times New Roman"/>
                <w:color w:val="auto"/>
                <w:sz w:val="21"/>
                <w:szCs w:val="21"/>
                <w:lang w:eastAsia="zh-CN"/>
              </w:rPr>
              <w:t>0</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eastAsia="zh-CN"/>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124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智能驾驶系统测试</w:t>
            </w:r>
          </w:p>
        </w:tc>
        <w:tc>
          <w:tcPr>
            <w:tcW w:w="281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eastAsia="zh-CN"/>
              </w:rPr>
              <w:t>传感器、执行器网络接入计算平台与调测</w:t>
            </w:r>
            <w:r>
              <w:rPr>
                <w:rFonts w:hint="default" w:ascii="Times New Roman" w:hAnsi="Times New Roman" w:eastAsia="仿宋_GB2312" w:cs="Times New Roman"/>
                <w:color w:val="auto"/>
                <w:sz w:val="21"/>
                <w:szCs w:val="21"/>
              </w:rPr>
              <w:t>；</w:t>
            </w:r>
            <w:r>
              <w:rPr>
                <w:rFonts w:hint="default" w:ascii="Times New Roman" w:hAnsi="Times New Roman" w:eastAsia="仿宋_GB2312" w:cs="Times New Roman"/>
                <w:color w:val="auto"/>
                <w:sz w:val="21"/>
                <w:szCs w:val="21"/>
                <w:lang w:eastAsia="zh-CN"/>
              </w:rPr>
              <w:t>ADAS应用场景仿真测试</w:t>
            </w:r>
          </w:p>
        </w:tc>
        <w:tc>
          <w:tcPr>
            <w:tcW w:w="46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50%</w:t>
            </w:r>
          </w:p>
        </w:tc>
        <w:tc>
          <w:tcPr>
            <w:tcW w:w="470"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3</w:t>
            </w:r>
            <w:r>
              <w:rPr>
                <w:rFonts w:hint="default" w:ascii="Times New Roman" w:hAnsi="Times New Roman" w:eastAsia="仿宋_GB2312" w:cs="Times New Roman"/>
                <w:color w:val="auto"/>
                <w:sz w:val="21"/>
                <w:szCs w:val="21"/>
                <w:lang w:eastAsia="zh-CN"/>
              </w:rPr>
              <w:t>0</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eastAsia="zh-CN"/>
              </w:rPr>
              <w:t>分钟</w:t>
            </w:r>
          </w:p>
        </w:tc>
      </w:tr>
    </w:tbl>
    <w:p>
      <w:pPr>
        <w:keepLines w:val="0"/>
        <w:pageBreakBefore w:val="0"/>
        <w:widowControl/>
        <w:kinsoku/>
        <w:wordWrap/>
        <w:topLinePunct w:val="0"/>
        <w:bidi w:val="0"/>
        <w:spacing w:line="560" w:lineRule="exact"/>
        <w:ind w:firstLine="640" w:firstLineChars="200"/>
        <w:outlineLvl w:val="2"/>
        <w:rPr>
          <w:rFonts w:hint="default" w:ascii="Times New Roman" w:hAnsi="Times New Roman" w:eastAsia="仿宋_GB2312" w:cs="Times New Roman"/>
          <w:b w:val="0"/>
          <w:bCs w:val="0"/>
          <w:color w:val="auto"/>
          <w:sz w:val="32"/>
          <w:szCs w:val="32"/>
          <w:lang w:bidi="ar"/>
        </w:rPr>
      </w:pPr>
      <w:r>
        <w:rPr>
          <w:rFonts w:hint="default" w:ascii="Times New Roman" w:hAnsi="Times New Roman" w:eastAsia="仿宋" w:cs="Times New Roman"/>
          <w:b w:val="0"/>
          <w:bCs w:val="0"/>
          <w:color w:val="auto"/>
          <w:sz w:val="32"/>
          <w:szCs w:val="32"/>
          <w:lang w:bidi="ar"/>
        </w:rPr>
        <w:t>1</w:t>
      </w:r>
      <w:r>
        <w:rPr>
          <w:rFonts w:hint="default" w:ascii="Times New Roman" w:hAnsi="Times New Roman" w:eastAsia="仿宋_GB2312" w:cs="Times New Roman"/>
          <w:b w:val="0"/>
          <w:bCs w:val="0"/>
          <w:color w:val="auto"/>
          <w:sz w:val="32"/>
          <w:szCs w:val="32"/>
          <w:lang w:bidi="ar"/>
        </w:rPr>
        <w:t>.智能座舱装配与测试</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（1）考核内容</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参赛</w:t>
      </w:r>
      <w:r>
        <w:rPr>
          <w:rFonts w:hint="default" w:ascii="Times New Roman" w:hAnsi="Times New Roman" w:eastAsia="仿宋_GB2312" w:cs="Times New Roman"/>
          <w:color w:val="auto"/>
          <w:sz w:val="32"/>
          <w:szCs w:val="32"/>
          <w:lang w:eastAsia="zh-CN"/>
        </w:rPr>
        <w:t>选手</w:t>
      </w:r>
      <w:r>
        <w:rPr>
          <w:rFonts w:hint="default" w:ascii="Times New Roman" w:hAnsi="Times New Roman" w:eastAsia="仿宋_GB2312" w:cs="Times New Roman"/>
          <w:color w:val="auto"/>
          <w:sz w:val="32"/>
          <w:szCs w:val="32"/>
        </w:rPr>
        <w:t>在规定时间内，按照现行规范标准，根据现场提供的任务表，使用上位机测试工具，验证设备间通信状态，确保测试平台整体稳定运行；基于给定场景，使用专用软件完成DMS驾驶员状态识别、手势识别、语音识别等功能的调试与验证。</w:t>
      </w:r>
    </w:p>
    <w:p>
      <w:pPr>
        <w:pStyle w:val="30"/>
        <w:keepLines w:val="0"/>
        <w:pageBreakBefore w:val="0"/>
        <w:widowControl/>
        <w:kinsoku/>
        <w:wordWrap/>
        <w:topLinePunct w:val="0"/>
        <w:bidi w:val="0"/>
        <w:spacing w:line="560" w:lineRule="exact"/>
        <w:ind w:firstLine="640"/>
        <w:rPr>
          <w:rFonts w:hint="default" w:ascii="Times New Roman" w:hAnsi="Times New Roman" w:eastAsia="仿宋_GB2312" w:cs="Times New Roman"/>
          <w:color w:val="auto"/>
          <w:sz w:val="32"/>
          <w:szCs w:val="32"/>
          <w:lang w:bidi="ar"/>
        </w:rPr>
      </w:pPr>
      <w:r>
        <w:rPr>
          <w:rFonts w:hint="default" w:ascii="Times New Roman" w:hAnsi="Times New Roman" w:cs="Times New Roman"/>
          <w:color w:val="auto"/>
          <w:sz w:val="32"/>
          <w:szCs w:val="32"/>
          <w:lang w:val="en-US" w:eastAsia="zh-CN" w:bidi="ar"/>
        </w:rPr>
        <w:t>技能操作</w:t>
      </w:r>
      <w:r>
        <w:rPr>
          <w:rFonts w:hint="default" w:ascii="Times New Roman" w:hAnsi="Times New Roman" w:cs="Times New Roman"/>
          <w:color w:val="auto"/>
          <w:szCs w:val="32"/>
        </w:rPr>
        <w:t>参考资料：</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《汽车智能座舱智能化水平测试与评价方法》（T/CSAE 322—2023）</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《移动智能终端语音交互安全测试评估方法》（YD/T 6612—2025）</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《信息技术跨设备和方法的手势界面 第62部分：屏幕阅读器的多点手势》（ISO/IEC 30113-62:2026）</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《汽车整车信息安全技术要求》（GB 44495—2024）</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《驾驶员在环评估要求》（ENCAP 2026）</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《道路车辆视野抬头显示系统规范与试验程序》（ISO/TS 21957:2023）</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《智能网联汽车自动驾驶系统通用技术要求》（GB/T 44721—2024）</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《路侧多传感器联合标定框架标准》（IEEE 3184.1—2025）</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《智能网联汽车自动驾驶数据记录系统》（GB 44497—2024）</w:t>
      </w:r>
    </w:p>
    <w:p>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《汽车转向系基本要求》（GB 17675—2025）</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（2）竞赛实施</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参赛</w:t>
      </w:r>
      <w:r>
        <w:rPr>
          <w:rFonts w:hint="default" w:ascii="Times New Roman" w:hAnsi="Times New Roman" w:eastAsia="仿宋_GB2312" w:cs="Times New Roman"/>
          <w:color w:val="auto"/>
          <w:sz w:val="32"/>
          <w:szCs w:val="32"/>
          <w:lang w:eastAsia="zh-CN"/>
        </w:rPr>
        <w:t>选手</w:t>
      </w:r>
      <w:r>
        <w:rPr>
          <w:rFonts w:hint="default" w:ascii="Times New Roman" w:hAnsi="Times New Roman" w:eastAsia="仿宋_GB2312" w:cs="Times New Roman"/>
          <w:color w:val="auto"/>
          <w:sz w:val="32"/>
          <w:szCs w:val="32"/>
        </w:rPr>
        <w:t>在规定时间内完成智能座舱测试环境搭建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智能座舱系统功能测试</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个任务，</w:t>
      </w:r>
      <w:r>
        <w:rPr>
          <w:rFonts w:hint="default" w:ascii="Times New Roman" w:hAnsi="Times New Roman" w:eastAsia="仿宋_GB2312" w:cs="Times New Roman"/>
          <w:color w:val="auto"/>
          <w:sz w:val="32"/>
          <w:szCs w:val="32"/>
          <w:lang w:val="en-US" w:eastAsia="zh-CN"/>
        </w:rPr>
        <w:t>具体实施细则见附件4-2。竞赛所需器具设备均由大赛组织方统一提供，详见附件4-2。</w:t>
      </w:r>
    </w:p>
    <w:p>
      <w:pPr>
        <w:keepLines w:val="0"/>
        <w:pageBreakBefore w:val="0"/>
        <w:widowControl/>
        <w:kinsoku/>
        <w:wordWrap/>
        <w:topLinePunct w:val="0"/>
        <w:bidi w:val="0"/>
        <w:spacing w:line="560" w:lineRule="exact"/>
        <w:ind w:firstLine="640" w:firstLineChars="200"/>
        <w:outlineLvl w:val="2"/>
        <w:rPr>
          <w:rFonts w:hint="default" w:ascii="Times New Roman" w:hAnsi="Times New Roman" w:eastAsia="仿宋_GB2312" w:cs="Times New Roman"/>
          <w:b w:val="0"/>
          <w:bCs w:val="0"/>
          <w:color w:val="auto"/>
          <w:kern w:val="0"/>
          <w:sz w:val="32"/>
          <w:szCs w:val="32"/>
          <w:lang w:bidi="ar"/>
        </w:rPr>
      </w:pPr>
      <w:r>
        <w:rPr>
          <w:rFonts w:hint="default" w:ascii="Times New Roman" w:hAnsi="Times New Roman" w:eastAsia="仿宋_GB2312" w:cs="Times New Roman"/>
          <w:b w:val="0"/>
          <w:bCs w:val="0"/>
          <w:color w:val="auto"/>
          <w:kern w:val="0"/>
          <w:sz w:val="32"/>
          <w:szCs w:val="32"/>
          <w:lang w:bidi="ar"/>
        </w:rPr>
        <w:t>2.智能驾驶系统测试</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（1）考核内容</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参赛</w:t>
      </w:r>
      <w:r>
        <w:rPr>
          <w:rFonts w:hint="default" w:ascii="Times New Roman" w:hAnsi="Times New Roman" w:eastAsia="仿宋_GB2312" w:cs="Times New Roman"/>
          <w:color w:val="auto"/>
          <w:sz w:val="32"/>
          <w:szCs w:val="32"/>
          <w:lang w:eastAsia="zh-CN"/>
        </w:rPr>
        <w:t>选手</w:t>
      </w:r>
      <w:r>
        <w:rPr>
          <w:rFonts w:hint="default" w:ascii="Times New Roman" w:hAnsi="Times New Roman" w:eastAsia="仿宋_GB2312" w:cs="Times New Roman"/>
          <w:color w:val="auto"/>
          <w:sz w:val="32"/>
          <w:szCs w:val="32"/>
        </w:rPr>
        <w:t>在规定时间内，按照现行规范标准，根据现场提供的任务表，完成计算平台与</w:t>
      </w:r>
      <w:r>
        <w:rPr>
          <w:rFonts w:hint="default" w:ascii="Times New Roman" w:hAnsi="Times New Roman" w:eastAsia="仿宋_GB2312" w:cs="Times New Roman"/>
          <w:color w:val="auto"/>
          <w:sz w:val="32"/>
          <w:szCs w:val="32"/>
          <w:lang w:val="en-US" w:eastAsia="zh-CN"/>
        </w:rPr>
        <w:t>传感器</w:t>
      </w:r>
      <w:r>
        <w:rPr>
          <w:rFonts w:hint="default" w:ascii="Times New Roman" w:hAnsi="Times New Roman" w:eastAsia="仿宋_GB2312" w:cs="Times New Roman"/>
          <w:color w:val="auto"/>
          <w:sz w:val="32"/>
          <w:szCs w:val="32"/>
        </w:rPr>
        <w:t>的</w:t>
      </w:r>
      <w:r>
        <w:rPr>
          <w:rFonts w:hint="default" w:ascii="Times New Roman" w:hAnsi="Times New Roman" w:eastAsia="仿宋_GB2312" w:cs="Times New Roman"/>
          <w:color w:val="auto"/>
          <w:sz w:val="32"/>
          <w:szCs w:val="32"/>
          <w:lang w:val="en-US" w:eastAsia="zh-CN"/>
        </w:rPr>
        <w:t>通信</w:t>
      </w:r>
      <w:r>
        <w:rPr>
          <w:rFonts w:hint="default" w:ascii="Times New Roman" w:hAnsi="Times New Roman" w:eastAsia="仿宋_GB2312" w:cs="Times New Roman"/>
          <w:color w:val="auto"/>
          <w:sz w:val="32"/>
          <w:szCs w:val="32"/>
        </w:rPr>
        <w:t>配置，按测试需求完成摄像头与</w:t>
      </w:r>
      <w:r>
        <w:rPr>
          <w:rFonts w:hint="default" w:ascii="Times New Roman" w:hAnsi="Times New Roman" w:eastAsia="仿宋_GB2312" w:cs="Times New Roman"/>
          <w:color w:val="auto"/>
          <w:sz w:val="32"/>
          <w:szCs w:val="32"/>
          <w:lang w:val="en-US" w:eastAsia="zh-CN"/>
        </w:rPr>
        <w:t>传感器</w:t>
      </w:r>
      <w:r>
        <w:rPr>
          <w:rFonts w:hint="default" w:ascii="Times New Roman" w:hAnsi="Times New Roman" w:eastAsia="仿宋_GB2312" w:cs="Times New Roman"/>
          <w:color w:val="auto"/>
          <w:sz w:val="32"/>
          <w:szCs w:val="32"/>
        </w:rPr>
        <w:t>的数据通信测试，完成计算平台与执行器的</w:t>
      </w:r>
      <w:r>
        <w:rPr>
          <w:rFonts w:hint="default" w:ascii="Times New Roman" w:hAnsi="Times New Roman" w:eastAsia="仿宋_GB2312" w:cs="Times New Roman"/>
          <w:color w:val="auto"/>
          <w:sz w:val="32"/>
          <w:szCs w:val="32"/>
          <w:lang w:val="en-US" w:eastAsia="zh-CN"/>
        </w:rPr>
        <w:t>通信</w:t>
      </w:r>
      <w:r>
        <w:rPr>
          <w:rFonts w:hint="default" w:ascii="Times New Roman" w:hAnsi="Times New Roman" w:eastAsia="仿宋_GB2312" w:cs="Times New Roman"/>
          <w:color w:val="auto"/>
          <w:sz w:val="32"/>
          <w:szCs w:val="32"/>
        </w:rPr>
        <w:t>配置，按测试需求完成底盘电机的速度的控制、底盘的挡位、转向、刹车的控制测试，按测试需求完成底盘通信订阅管理、输出解析底盘状态信息；在智能网联一体化仿真与测试平台中正确搭建</w:t>
      </w:r>
      <w:r>
        <w:rPr>
          <w:rFonts w:hint="default" w:ascii="Times New Roman" w:hAnsi="Times New Roman" w:eastAsia="仿宋_GB2312" w:cs="Times New Roman"/>
          <w:color w:val="auto"/>
          <w:sz w:val="32"/>
          <w:szCs w:val="32"/>
          <w:lang w:eastAsia="zh-CN"/>
        </w:rPr>
        <w:t>ADAS（高级驾驶辅助系统）</w:t>
      </w:r>
      <w:r>
        <w:rPr>
          <w:rFonts w:hint="default" w:ascii="Times New Roman" w:hAnsi="Times New Roman" w:eastAsia="仿宋_GB2312" w:cs="Times New Roman"/>
          <w:color w:val="auto"/>
          <w:sz w:val="32"/>
          <w:szCs w:val="32"/>
        </w:rPr>
        <w:t>测试场景，正确配置测试环境的随机干扰交通要素及天气环境信息，并测试场景是否满足要求，在智能网联一体化仿真与测试平台中正确配置主车车辆的传感器，将仿真传感器数据接入计算平台，按测试需求完成仿真传感器与计算平台的数据通信测试，结合ADSF自动驾驶服务框架中各个感知、决策、控制模块，在计算平台中完成</w:t>
      </w:r>
      <w:r>
        <w:rPr>
          <w:rFonts w:hint="default" w:ascii="Times New Roman" w:hAnsi="Times New Roman" w:eastAsia="仿宋_GB2312" w:cs="Times New Roman"/>
          <w:color w:val="auto"/>
          <w:sz w:val="32"/>
          <w:szCs w:val="32"/>
          <w:lang w:eastAsia="zh-CN"/>
        </w:rPr>
        <w:t>ADAS</w:t>
      </w:r>
      <w:r>
        <w:rPr>
          <w:rFonts w:hint="default" w:ascii="Times New Roman" w:hAnsi="Times New Roman" w:eastAsia="仿宋_GB2312" w:cs="Times New Roman"/>
          <w:color w:val="auto"/>
          <w:sz w:val="32"/>
          <w:szCs w:val="32"/>
        </w:rPr>
        <w:t>仿真应用程序的功能测试，启动仿真场景数据管理工具，完成整个测试过程的信息输出及数据图表绘制，并输出测试报告。</w:t>
      </w:r>
    </w:p>
    <w:p>
      <w:pPr>
        <w:keepLines w:val="0"/>
        <w:pageBreakBefore w:val="0"/>
        <w:widowControl/>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技能操作参考资料：</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《汽车以太网电子控制单元测试规程》（GB/T 45503—2025）</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《道路车辆自动驾驶系统测试场景场景评价与测试用例生成》（ISO 34505:2025）</w:t>
      </w:r>
    </w:p>
    <w:p>
      <w:pPr>
        <w:spacing w:line="580" w:lineRule="exact"/>
        <w:ind w:firstLine="640"/>
        <w:rPr>
          <w:rFonts w:hint="eastAsia" w:ascii="Times New Roman" w:hAnsi="Times New Roman" w:eastAsia="仿宋_GB2312" w:cs="Times New Roman"/>
          <w:sz w:val="32"/>
          <w:szCs w:val="32"/>
          <w:lang w:eastAsia="zh"/>
        </w:rPr>
      </w:pPr>
      <w:r>
        <w:rPr>
          <w:rFonts w:hint="default" w:ascii="Times New Roman" w:hAnsi="Times New Roman" w:eastAsia="仿宋_GB2312" w:cs="Times New Roman"/>
          <w:sz w:val="32"/>
          <w:szCs w:val="32"/>
        </w:rPr>
        <w:t>《智能驾驶测试对抗生成及模拟目标物技术要求》（T/CITSA 72—2025）</w:t>
      </w:r>
    </w:p>
    <w:p>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《智能网联汽车封闭试验场地测试技术规范》（DB11/T 2471.1—2025）</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（2）竞赛实施</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lang w:val="en-US" w:eastAsia="zh-CN" w:bidi="ar"/>
        </w:rPr>
      </w:pPr>
      <w:r>
        <w:rPr>
          <w:rFonts w:hint="default" w:ascii="Times New Roman" w:hAnsi="Times New Roman" w:eastAsia="仿宋_GB2312" w:cs="Times New Roman"/>
          <w:color w:val="auto"/>
          <w:sz w:val="32"/>
          <w:szCs w:val="32"/>
        </w:rPr>
        <w:t>参赛</w:t>
      </w:r>
      <w:r>
        <w:rPr>
          <w:rFonts w:hint="default" w:ascii="Times New Roman" w:hAnsi="Times New Roman" w:eastAsia="仿宋_GB2312" w:cs="Times New Roman"/>
          <w:color w:val="auto"/>
          <w:sz w:val="32"/>
          <w:szCs w:val="32"/>
          <w:lang w:eastAsia="zh-CN"/>
        </w:rPr>
        <w:t>选手</w:t>
      </w:r>
      <w:r>
        <w:rPr>
          <w:rFonts w:hint="default" w:ascii="Times New Roman" w:hAnsi="Times New Roman" w:eastAsia="仿宋_GB2312" w:cs="Times New Roman"/>
          <w:color w:val="auto"/>
          <w:sz w:val="32"/>
          <w:szCs w:val="32"/>
        </w:rPr>
        <w:t>在规定时间内完成传感器、执行器网络接入计算平台与调测、</w:t>
      </w:r>
      <w:r>
        <w:rPr>
          <w:rFonts w:hint="default" w:ascii="Times New Roman" w:hAnsi="Times New Roman" w:eastAsia="仿宋_GB2312" w:cs="Times New Roman"/>
          <w:color w:val="auto"/>
          <w:sz w:val="32"/>
          <w:szCs w:val="32"/>
          <w:lang w:val="en-US" w:eastAsia="zh-CN"/>
        </w:rPr>
        <w:t>ADAS应用场景仿真测试</w:t>
      </w:r>
      <w:r>
        <w:rPr>
          <w:rFonts w:hint="default" w:ascii="Times New Roman" w:hAnsi="Times New Roman" w:eastAsia="仿宋_GB2312" w:cs="Times New Roman"/>
          <w:color w:val="auto"/>
          <w:sz w:val="32"/>
          <w:szCs w:val="32"/>
        </w:rPr>
        <w:t>2个任务，具体实施细则见</w:t>
      </w:r>
      <w:r>
        <w:rPr>
          <w:rFonts w:hint="default" w:ascii="Times New Roman" w:hAnsi="Times New Roman" w:eastAsia="仿宋_GB2312" w:cs="Times New Roman"/>
          <w:color w:val="auto"/>
          <w:sz w:val="32"/>
          <w:szCs w:val="32"/>
          <w:lang w:eastAsia="zh-CN"/>
        </w:rPr>
        <w:t>附件4-3</w:t>
      </w:r>
      <w:r>
        <w:rPr>
          <w:rFonts w:hint="default" w:ascii="Times New Roman" w:hAnsi="Times New Roman" w:eastAsia="仿宋_GB2312" w:cs="Times New Roman"/>
          <w:color w:val="auto"/>
          <w:sz w:val="32"/>
          <w:szCs w:val="32"/>
        </w:rPr>
        <w:t>。竞赛所需器具设备均由大赛组织方统一提供，详见</w:t>
      </w:r>
      <w:r>
        <w:rPr>
          <w:rFonts w:hint="default" w:ascii="Times New Roman" w:hAnsi="Times New Roman" w:eastAsia="仿宋_GB2312" w:cs="Times New Roman"/>
          <w:color w:val="auto"/>
          <w:sz w:val="32"/>
          <w:szCs w:val="32"/>
          <w:lang w:eastAsia="zh-CN"/>
        </w:rPr>
        <w:t>附件4-3</w:t>
      </w:r>
      <w:r>
        <w:rPr>
          <w:rFonts w:hint="default" w:ascii="Times New Roman" w:hAnsi="Times New Roman" w:eastAsia="仿宋_GB2312" w:cs="Times New Roman"/>
          <w:color w:val="auto"/>
          <w:sz w:val="32"/>
          <w:szCs w:val="32"/>
        </w:rPr>
        <w:t>。</w:t>
      </w:r>
    </w:p>
    <w:p>
      <w:pPr>
        <w:keepLines w:val="0"/>
        <w:pageBreakBefore w:val="0"/>
        <w:kinsoku/>
        <w:wordWrap/>
        <w:topLinePunct w:val="0"/>
        <w:bidi w:val="0"/>
        <w:spacing w:line="560" w:lineRule="exact"/>
        <w:ind w:firstLine="640" w:firstLineChars="200"/>
        <w:outlineLvl w:val="0"/>
        <w:rPr>
          <w:rFonts w:hint="default" w:ascii="Times New Roman" w:hAnsi="Times New Roman" w:eastAsia="黑体" w:cs="Times New Roman"/>
          <w:color w:val="auto"/>
          <w:sz w:val="32"/>
          <w:szCs w:val="32"/>
          <w:lang w:bidi="ar"/>
        </w:rPr>
      </w:pPr>
      <w:r>
        <w:rPr>
          <w:rFonts w:hint="default" w:ascii="Times New Roman" w:hAnsi="Times New Roman" w:eastAsia="黑体" w:cs="Times New Roman"/>
          <w:color w:val="auto"/>
          <w:sz w:val="32"/>
          <w:szCs w:val="32"/>
          <w:lang w:val="en-US" w:eastAsia="zh-CN" w:bidi="ar"/>
        </w:rPr>
        <w:t>六</w:t>
      </w:r>
      <w:r>
        <w:rPr>
          <w:rFonts w:hint="default" w:ascii="Times New Roman" w:hAnsi="Times New Roman" w:eastAsia="黑体" w:cs="Times New Roman"/>
          <w:color w:val="auto"/>
          <w:sz w:val="32"/>
          <w:szCs w:val="32"/>
          <w:lang w:bidi="ar"/>
        </w:rPr>
        <w:t xml:space="preserve">、裁判设置及要求 </w:t>
      </w:r>
    </w:p>
    <w:p>
      <w:pPr>
        <w:keepLines w:val="0"/>
        <w:pageBreakBefore w:val="0"/>
        <w:kinsoku/>
        <w:wordWrap/>
        <w:topLinePunct w:val="0"/>
        <w:bidi w:val="0"/>
        <w:spacing w:line="560" w:lineRule="exact"/>
        <w:ind w:firstLine="640" w:firstLineChars="200"/>
        <w:outlineLvl w:val="1"/>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（一）裁判设置</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大赛设总裁判长</w:t>
      </w:r>
      <w:r>
        <w:rPr>
          <w:rFonts w:hint="default" w:ascii="Times New Roman" w:hAnsi="Times New Roman" w:eastAsia="仿宋" w:cs="Times New Roman"/>
          <w:color w:val="auto"/>
          <w:sz w:val="32"/>
          <w:szCs w:val="32"/>
        </w:rPr>
        <w:t>1</w:t>
      </w:r>
      <w:r>
        <w:rPr>
          <w:rFonts w:hint="default" w:ascii="Times New Roman" w:hAnsi="Times New Roman" w:eastAsia="仿宋_GB2312" w:cs="Times New Roman"/>
          <w:color w:val="auto"/>
          <w:sz w:val="32"/>
          <w:szCs w:val="32"/>
        </w:rPr>
        <w:t>名，分项裁判长</w:t>
      </w:r>
      <w:r>
        <w:rPr>
          <w:rFonts w:hint="default" w:ascii="Times New Roman" w:hAnsi="Times New Roman" w:eastAsia="仿宋" w:cs="Times New Roman"/>
          <w:color w:val="auto"/>
          <w:sz w:val="32"/>
          <w:szCs w:val="32"/>
        </w:rPr>
        <w:t>2</w:t>
      </w:r>
      <w:r>
        <w:rPr>
          <w:rFonts w:hint="default" w:ascii="Times New Roman" w:hAnsi="Times New Roman" w:eastAsia="仿宋_GB2312" w:cs="Times New Roman"/>
          <w:color w:val="auto"/>
          <w:sz w:val="32"/>
          <w:szCs w:val="32"/>
        </w:rPr>
        <w:t>名，根据每个竞赛项目配置项目裁判员若干名，检录裁判员</w:t>
      </w:r>
      <w:r>
        <w:rPr>
          <w:rFonts w:hint="default" w:ascii="Times New Roman" w:hAnsi="Times New Roman" w:eastAsia="仿宋" w:cs="Times New Roman"/>
          <w:color w:val="auto"/>
          <w:sz w:val="32"/>
          <w:szCs w:val="32"/>
        </w:rPr>
        <w:t>2</w:t>
      </w:r>
      <w:r>
        <w:rPr>
          <w:rFonts w:hint="default" w:ascii="Times New Roman" w:hAnsi="Times New Roman" w:eastAsia="仿宋_GB2312" w:cs="Times New Roman"/>
          <w:color w:val="auto"/>
          <w:sz w:val="32"/>
          <w:szCs w:val="32"/>
        </w:rPr>
        <w:t>名，仲裁长</w:t>
      </w:r>
      <w:r>
        <w:rPr>
          <w:rFonts w:hint="default" w:ascii="Times New Roman" w:hAnsi="Times New Roman" w:eastAsia="仿宋" w:cs="Times New Roman"/>
          <w:color w:val="auto"/>
          <w:sz w:val="32"/>
          <w:szCs w:val="32"/>
        </w:rPr>
        <w:t>1</w:t>
      </w:r>
      <w:r>
        <w:rPr>
          <w:rFonts w:hint="default" w:ascii="Times New Roman" w:hAnsi="Times New Roman" w:eastAsia="仿宋_GB2312" w:cs="Times New Roman"/>
          <w:color w:val="auto"/>
          <w:sz w:val="32"/>
          <w:szCs w:val="32"/>
        </w:rPr>
        <w:t>名。</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总裁判长负责全部竞赛项目的评判组织及监督工作；分项裁判长负责分管竞赛项目的全面执裁管理；项目裁判员负责对竞赛选手的动作规范性及操作流程等进行评判工作；检录裁判员负责对竞赛项目的选手进行信息检录、现场纪律维持等工作；仲裁长负责受理选手投诉事项。</w:t>
      </w:r>
    </w:p>
    <w:p>
      <w:pPr>
        <w:keepLines w:val="0"/>
        <w:pageBreakBefore w:val="0"/>
        <w:kinsoku/>
        <w:wordWrap/>
        <w:topLinePunct w:val="0"/>
        <w:bidi w:val="0"/>
        <w:spacing w:line="560" w:lineRule="exact"/>
        <w:ind w:firstLine="640" w:firstLineChars="200"/>
        <w:outlineLvl w:val="1"/>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（二）裁判人员要求</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 w:cs="Times New Roman"/>
          <w:color w:val="auto"/>
          <w:sz w:val="32"/>
          <w:szCs w:val="32"/>
        </w:rPr>
        <w:t>1</w:t>
      </w:r>
      <w:r>
        <w:rPr>
          <w:rFonts w:hint="default" w:ascii="Times New Roman" w:hAnsi="Times New Roman" w:eastAsia="仿宋_GB2312" w:cs="Times New Roman"/>
          <w:color w:val="auto"/>
          <w:sz w:val="32"/>
          <w:szCs w:val="32"/>
        </w:rPr>
        <w:t>.思想政治好，道德修养高，热爱本职工作，具有良好的职业道德和心理素质，无不良从业记录，在本地区或本行业内享有较高声誉。</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 w:cs="Times New Roman"/>
          <w:color w:val="auto"/>
          <w:sz w:val="32"/>
          <w:szCs w:val="32"/>
        </w:rPr>
        <w:t>2</w:t>
      </w:r>
      <w:r>
        <w:rPr>
          <w:rFonts w:hint="default" w:ascii="Times New Roman" w:hAnsi="Times New Roman" w:eastAsia="仿宋_GB2312" w:cs="Times New Roman"/>
          <w:color w:val="auto"/>
          <w:sz w:val="32"/>
          <w:szCs w:val="32"/>
        </w:rPr>
        <w:t>.长期从事本专业（职业）技术工作，具有较高的裁判理论水平和丰富的实际操作经验，熟练掌握竞赛规则，在竞赛活动中运用准确、得当。</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 w:cs="Times New Roman"/>
          <w:color w:val="auto"/>
          <w:sz w:val="32"/>
          <w:szCs w:val="32"/>
        </w:rPr>
        <w:t>3</w:t>
      </w:r>
      <w:r>
        <w:rPr>
          <w:rFonts w:hint="default" w:ascii="Times New Roman" w:hAnsi="Times New Roman" w:eastAsia="仿宋_GB2312" w:cs="Times New Roman"/>
          <w:color w:val="auto"/>
          <w:sz w:val="32"/>
          <w:szCs w:val="32"/>
        </w:rPr>
        <w:t>.大专及以上文化程度，原则上具有本职业（工种）高级工及以上职业资格或技能等级，或具有中级及以上专业技术职务，或具有交通运输行业智能网联汽车测试员专业能力评价证书或考评员资格。</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 w:cs="Times New Roman"/>
          <w:color w:val="auto"/>
          <w:sz w:val="32"/>
          <w:szCs w:val="32"/>
        </w:rPr>
        <w:t>4</w:t>
      </w:r>
      <w:r>
        <w:rPr>
          <w:rFonts w:hint="default" w:ascii="Times New Roman" w:hAnsi="Times New Roman" w:eastAsia="仿宋_GB2312" w:cs="Times New Roman"/>
          <w:color w:val="auto"/>
          <w:sz w:val="32"/>
          <w:szCs w:val="32"/>
        </w:rPr>
        <w:t>.年龄原则上不超过</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 w:cs="Times New Roman"/>
          <w:color w:val="auto"/>
          <w:sz w:val="32"/>
          <w:szCs w:val="32"/>
          <w:lang w:val="en-US" w:eastAsia="zh-CN"/>
        </w:rPr>
        <w:t>5</w:t>
      </w:r>
      <w:r>
        <w:rPr>
          <w:rFonts w:hint="default" w:ascii="Times New Roman" w:hAnsi="Times New Roman" w:eastAsia="仿宋_GB2312" w:cs="Times New Roman"/>
          <w:color w:val="auto"/>
          <w:sz w:val="32"/>
          <w:szCs w:val="32"/>
        </w:rPr>
        <w:t>周岁，且身体健康，获得工作单位支持，能够按时到岗并按要求完成指定裁判工作。</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 w:cs="Times New Roman"/>
          <w:color w:val="auto"/>
          <w:sz w:val="32"/>
          <w:szCs w:val="32"/>
        </w:rPr>
        <w:t>5</w:t>
      </w:r>
      <w:r>
        <w:rPr>
          <w:rFonts w:hint="default" w:ascii="Times New Roman" w:hAnsi="Times New Roman" w:eastAsia="仿宋_GB2312" w:cs="Times New Roman"/>
          <w:color w:val="auto"/>
          <w:sz w:val="32"/>
          <w:szCs w:val="32"/>
        </w:rPr>
        <w:t>.能够自觉坚持公平、公正原则，服从组织安排，秉公执裁，不徇私情。</w:t>
      </w:r>
    </w:p>
    <w:p>
      <w:pPr>
        <w:keepLines w:val="0"/>
        <w:pageBreakBefore w:val="0"/>
        <w:kinsoku/>
        <w:wordWrap/>
        <w:topLinePunct w:val="0"/>
        <w:bidi w:val="0"/>
        <w:spacing w:line="560" w:lineRule="exact"/>
        <w:ind w:firstLine="640" w:firstLineChars="200"/>
        <w:outlineLvl w:val="1"/>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（三）裁判加密与保密规则</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为确保大赛公平公正，防止试题泄漏、评分舞弊及成绩篡改，制定本规则：</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1.理论试题加密</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理论知识比赛题库由专家组封闭命题，采用双重加密存储。比赛前，由总裁判长、仲裁长和监督组共同</w:t>
      </w:r>
      <w:r>
        <w:rPr>
          <w:rFonts w:hint="default" w:ascii="Times New Roman" w:hAnsi="Times New Roman" w:eastAsia="仿宋_GB2312" w:cs="Times New Roman"/>
          <w:color w:val="auto"/>
          <w:sz w:val="32"/>
          <w:szCs w:val="32"/>
          <w:lang w:val="en-US" w:eastAsia="zh-CN"/>
        </w:rPr>
        <w:t>监督</w:t>
      </w:r>
      <w:r>
        <w:rPr>
          <w:rFonts w:hint="default" w:ascii="Times New Roman" w:hAnsi="Times New Roman" w:eastAsia="仿宋_GB2312" w:cs="Times New Roman"/>
          <w:color w:val="auto"/>
          <w:sz w:val="32"/>
          <w:szCs w:val="32"/>
        </w:rPr>
        <w:t>解密，</w:t>
      </w:r>
      <w:r>
        <w:rPr>
          <w:rFonts w:hint="default" w:ascii="Times New Roman" w:hAnsi="Times New Roman" w:eastAsia="仿宋_GB2312" w:cs="Times New Roman"/>
          <w:color w:val="auto"/>
          <w:sz w:val="32"/>
          <w:szCs w:val="32"/>
          <w:lang w:val="en-US" w:eastAsia="zh-CN"/>
        </w:rPr>
        <w:t>然后抽取理论试卷，</w:t>
      </w:r>
      <w:r>
        <w:rPr>
          <w:rFonts w:hint="default" w:ascii="Times New Roman" w:hAnsi="Times New Roman" w:eastAsia="仿宋_GB2312" w:cs="Times New Roman"/>
          <w:color w:val="auto"/>
          <w:sz w:val="32"/>
          <w:szCs w:val="32"/>
        </w:rPr>
        <w:t>试卷传输过程采用端到端加密，确保每台考试终端接收的题目不可篡改、不可预览。</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2.技能操作评分加密</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各项目评分表采用唯一二维码或电子水印加密分发，每张评分表与工位号、选手编号绑定。项目裁判员使用加密平板电脑或专用加密评分终端进行评分，评分数据实时加密上传至大赛成绩服务器，本地不留存明文。仲裁组可随时调阅加密日志，追溯评分过程。</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3.裁判执裁保密要求</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裁判人员进入赛场前须将手机、智能手表、智能眼镜等所有电子通讯设备存入保密柜，由安保人员统一保管。裁判员执裁期间不得单独离开赛场，不得与外界联系；如需紧急通讯，须在仲裁长或监督员陪同下使用指定保密电话。裁判员不得在非授权场合讨论试题、评分细节及选手表现，不得向任何人透露评分过程中的任何信息。</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4.成绩加密与发布</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所有成绩数据（理论知识成绩、技能操作成绩、总成绩）在服务器端采用国密算法加密存储，成绩导出需经监督组验证。成绩公示前，任何人不得查看原始排名；成绩公布时，由系统自动解密并生成最终排名表，经总裁判长、仲裁长签字确认后发布。</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5.监督与违规处理</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仲裁组设立加密监督专员，全程监控加密环节的执行情况。任何违反加密保密规则的行为，一经查实，立即取消相关裁判员的执裁资格，并按大赛纪律严肃处理；涉嫌违法犯罪的，移送司法机关。</w:t>
      </w:r>
    </w:p>
    <w:p>
      <w:pPr>
        <w:keepLines w:val="0"/>
        <w:pageBreakBefore w:val="0"/>
        <w:widowControl/>
        <w:kinsoku/>
        <w:wordWrap/>
        <w:topLinePunct w:val="0"/>
        <w:bidi w:val="0"/>
        <w:spacing w:line="560" w:lineRule="exact"/>
        <w:outlineLvl w:val="9"/>
        <w:rPr>
          <w:rFonts w:hint="default" w:ascii="Times New Roman" w:hAnsi="Times New Roman" w:eastAsia="黑体" w:cs="Times New Roman"/>
          <w:color w:val="auto"/>
          <w:sz w:val="32"/>
          <w:szCs w:val="32"/>
        </w:rPr>
      </w:pPr>
    </w:p>
    <w:p>
      <w:pP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br w:type="page"/>
      </w:r>
    </w:p>
    <w:p>
      <w:pPr>
        <w:keepLines w:val="0"/>
        <w:pageBreakBefore w:val="0"/>
        <w:widowControl/>
        <w:kinsoku/>
        <w:wordWrap/>
        <w:topLinePunct w:val="0"/>
        <w:bidi w:val="0"/>
        <w:spacing w:line="560" w:lineRule="exact"/>
        <w:outlineLvl w:val="0"/>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附件4-1</w:t>
      </w:r>
    </w:p>
    <w:p>
      <w:pPr>
        <w:keepLines w:val="0"/>
        <w:pageBreakBefore w:val="0"/>
        <w:kinsoku/>
        <w:wordWrap/>
        <w:topLinePunct w:val="0"/>
        <w:bidi w:val="0"/>
        <w:spacing w:line="560" w:lineRule="exact"/>
        <w:jc w:val="center"/>
        <w:outlineLvl w:val="1"/>
        <w:rPr>
          <w:rFonts w:hint="default" w:ascii="Times New Roman" w:hAnsi="Times New Roman" w:eastAsia="方正小标宋简体" w:cs="Times New Roman"/>
          <w:b w:val="0"/>
          <w:bCs w:val="0"/>
          <w:color w:val="auto"/>
          <w:sz w:val="44"/>
          <w:szCs w:val="44"/>
          <w:lang w:bidi="ar"/>
        </w:rPr>
      </w:pPr>
      <w:r>
        <w:rPr>
          <w:rFonts w:hint="default" w:ascii="Times New Roman" w:hAnsi="Times New Roman" w:eastAsia="方正小标宋简体" w:cs="Times New Roman"/>
          <w:b w:val="0"/>
          <w:bCs w:val="0"/>
          <w:color w:val="auto"/>
          <w:sz w:val="44"/>
          <w:szCs w:val="44"/>
          <w:lang w:bidi="ar"/>
        </w:rPr>
        <w:t>理论知识比赛项目实施细则</w:t>
      </w:r>
    </w:p>
    <w:p>
      <w:pPr>
        <w:keepLines w:val="0"/>
        <w:pageBreakBefore w:val="0"/>
        <w:kinsoku/>
        <w:wordWrap/>
        <w:topLinePunct w:val="0"/>
        <w:bidi w:val="0"/>
        <w:spacing w:line="560" w:lineRule="exact"/>
        <w:ind w:firstLine="640" w:firstLineChars="200"/>
        <w:outlineLvl w:val="2"/>
        <w:rPr>
          <w:rFonts w:hint="default" w:ascii="Times New Roman" w:hAnsi="Times New Roman" w:eastAsia="黑体" w:cs="Times New Roman"/>
          <w:color w:val="auto"/>
          <w:sz w:val="32"/>
          <w:szCs w:val="32"/>
        </w:rPr>
      </w:pPr>
    </w:p>
    <w:p>
      <w:pPr>
        <w:keepLines w:val="0"/>
        <w:pageBreakBefore w:val="0"/>
        <w:kinsoku/>
        <w:wordWrap/>
        <w:topLinePunct w:val="0"/>
        <w:bidi w:val="0"/>
        <w:spacing w:line="560" w:lineRule="exact"/>
        <w:ind w:firstLine="640" w:firstLineChars="200"/>
        <w:outlineLvl w:val="2"/>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一、竞赛流程</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（一）</w:t>
      </w:r>
      <w:r>
        <w:rPr>
          <w:rFonts w:hint="default" w:ascii="Times New Roman" w:hAnsi="Times New Roman" w:eastAsia="仿宋_GB2312" w:cs="Times New Roman"/>
          <w:color w:val="auto"/>
          <w:sz w:val="32"/>
          <w:szCs w:val="32"/>
        </w:rPr>
        <w:t>参赛选手提前30分钟到达检录区，有序出示参赛证、身份证等竞赛相关证件进行身份信息检录，检录完成后有序进入候赛区，不得随意离开。参赛选手不得带任何通讯工具（含</w:t>
      </w:r>
      <w:r>
        <w:rPr>
          <w:rFonts w:hint="default" w:ascii="Times New Roman" w:hAnsi="Times New Roman" w:eastAsia="仿宋_GB2312" w:cs="Times New Roman"/>
          <w:color w:val="auto"/>
          <w:sz w:val="32"/>
          <w:szCs w:val="32"/>
          <w:lang w:eastAsia="zh-CN"/>
        </w:rPr>
        <w:t>智能手表、AI眼镜、手机、电脑</w:t>
      </w:r>
      <w:r>
        <w:rPr>
          <w:rFonts w:hint="default" w:ascii="Times New Roman" w:hAnsi="Times New Roman" w:eastAsia="仿宋_GB2312" w:cs="Times New Roman"/>
          <w:color w:val="auto"/>
          <w:sz w:val="32"/>
          <w:szCs w:val="32"/>
        </w:rPr>
        <w:t>等设备）进入比赛场地。</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（二）</w:t>
      </w:r>
      <w:r>
        <w:rPr>
          <w:rFonts w:hint="default" w:ascii="Times New Roman" w:hAnsi="Times New Roman" w:eastAsia="仿宋_GB2312" w:cs="Times New Roman"/>
          <w:color w:val="auto"/>
          <w:sz w:val="32"/>
          <w:szCs w:val="32"/>
        </w:rPr>
        <w:t>参赛选手在</w:t>
      </w:r>
      <w:r>
        <w:rPr>
          <w:rFonts w:hint="default" w:ascii="Times New Roman" w:hAnsi="Times New Roman" w:eastAsia="仿宋_GB2312" w:cs="Times New Roman"/>
          <w:color w:val="auto"/>
          <w:sz w:val="32"/>
          <w:szCs w:val="32"/>
          <w:lang w:eastAsia="zh-CN"/>
        </w:rPr>
        <w:t>理论考场</w:t>
      </w:r>
      <w:r>
        <w:rPr>
          <w:rFonts w:hint="default" w:ascii="Times New Roman" w:hAnsi="Times New Roman" w:eastAsia="仿宋_GB2312" w:cs="Times New Roman"/>
          <w:color w:val="auto"/>
          <w:sz w:val="32"/>
          <w:szCs w:val="32"/>
        </w:rPr>
        <w:t>外按照抽签号有序抽签并确认座位号码，等待进入理论考场。</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（三）</w:t>
      </w:r>
      <w:r>
        <w:rPr>
          <w:rFonts w:hint="default" w:ascii="Times New Roman" w:hAnsi="Times New Roman" w:eastAsia="仿宋_GB2312" w:cs="Times New Roman"/>
          <w:color w:val="auto"/>
          <w:sz w:val="32"/>
          <w:szCs w:val="32"/>
        </w:rPr>
        <w:t>抽签结束后进入</w:t>
      </w:r>
      <w:r>
        <w:rPr>
          <w:rFonts w:hint="default" w:ascii="Times New Roman" w:hAnsi="Times New Roman" w:eastAsia="仿宋_GB2312" w:cs="Times New Roman"/>
          <w:color w:val="auto"/>
          <w:sz w:val="32"/>
          <w:szCs w:val="32"/>
          <w:lang w:eastAsia="zh-CN"/>
        </w:rPr>
        <w:t>理论考场</w:t>
      </w:r>
      <w:r>
        <w:rPr>
          <w:rFonts w:hint="default" w:ascii="Times New Roman" w:hAnsi="Times New Roman" w:eastAsia="仿宋_GB2312" w:cs="Times New Roman"/>
          <w:color w:val="auto"/>
          <w:sz w:val="32"/>
          <w:szCs w:val="32"/>
        </w:rPr>
        <w:t>，并按照座位号码对号入座。</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
        </w:rPr>
        <w:t>（四）</w:t>
      </w:r>
      <w:r>
        <w:rPr>
          <w:rFonts w:hint="default" w:ascii="Times New Roman" w:hAnsi="Times New Roman" w:eastAsia="仿宋_GB2312" w:cs="Times New Roman"/>
          <w:color w:val="auto"/>
          <w:sz w:val="32"/>
          <w:szCs w:val="32"/>
          <w:lang w:val="en-US" w:eastAsia="zh-CN"/>
        </w:rPr>
        <w:t>监考裁判按照指定时间宣布</w:t>
      </w:r>
      <w:r>
        <w:rPr>
          <w:rFonts w:hint="default" w:ascii="Times New Roman" w:hAnsi="Times New Roman" w:eastAsia="仿宋_GB2312" w:cs="Times New Roman"/>
          <w:color w:val="auto"/>
          <w:sz w:val="32"/>
          <w:szCs w:val="32"/>
        </w:rPr>
        <w:t>开始比赛。</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（五）</w:t>
      </w:r>
      <w:r>
        <w:rPr>
          <w:rFonts w:hint="default" w:ascii="Times New Roman" w:hAnsi="Times New Roman" w:eastAsia="仿宋_GB2312" w:cs="Times New Roman"/>
          <w:color w:val="auto"/>
          <w:sz w:val="32"/>
          <w:szCs w:val="32"/>
        </w:rPr>
        <w:t>答题完毕后并举手示意，得到裁判允许后离开理论考场。</w:t>
      </w:r>
    </w:p>
    <w:p>
      <w:pPr>
        <w:keepLines w:val="0"/>
        <w:pageBreakBefore w:val="0"/>
        <w:kinsoku/>
        <w:wordWrap/>
        <w:topLinePunct w:val="0"/>
        <w:bidi w:val="0"/>
        <w:spacing w:line="560" w:lineRule="exact"/>
        <w:ind w:firstLine="640" w:firstLineChars="200"/>
        <w:outlineLvl w:val="2"/>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二、评判标准</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理论知识比赛采用闭卷</w:t>
      </w:r>
      <w:r>
        <w:rPr>
          <w:rFonts w:hint="default" w:ascii="Times New Roman" w:hAnsi="Times New Roman" w:eastAsia="仿宋_GB2312" w:cs="Times New Roman"/>
          <w:color w:val="auto"/>
          <w:sz w:val="32"/>
          <w:szCs w:val="32"/>
          <w:lang w:val="en-US" w:eastAsia="zh-CN"/>
        </w:rPr>
        <w:t>纸质考试</w:t>
      </w:r>
      <w:r>
        <w:rPr>
          <w:rFonts w:hint="default" w:ascii="Times New Roman" w:hAnsi="Times New Roman" w:eastAsia="仿宋_GB2312" w:cs="Times New Roman"/>
          <w:color w:val="auto"/>
          <w:sz w:val="32"/>
          <w:szCs w:val="32"/>
        </w:rPr>
        <w:t>的方式进行，限定时间为60分钟。题型为选择题及判断题，共</w:t>
      </w:r>
      <w:r>
        <w:rPr>
          <w:rFonts w:hint="default" w:ascii="Times New Roman" w:hAnsi="Times New Roman" w:eastAsia="仿宋_GB2312" w:cs="Times New Roman"/>
          <w:color w:val="auto"/>
          <w:sz w:val="32"/>
          <w:szCs w:val="32"/>
          <w:lang w:val="en-US" w:eastAsia="zh-CN"/>
        </w:rPr>
        <w:t>50</w:t>
      </w:r>
      <w:r>
        <w:rPr>
          <w:rFonts w:hint="default" w:ascii="Times New Roman" w:hAnsi="Times New Roman" w:eastAsia="仿宋_GB2312" w:cs="Times New Roman"/>
          <w:color w:val="auto"/>
          <w:sz w:val="32"/>
          <w:szCs w:val="32"/>
        </w:rPr>
        <w:t>题，每题</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分。</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如参赛选手出现作弊、违反公平竞赛原则等情况，该选手的理论知识成绩以0分计。</w:t>
      </w:r>
    </w:p>
    <w:p>
      <w:pPr>
        <w:keepLines w:val="0"/>
        <w:pageBreakBefore w:val="0"/>
        <w:widowControl/>
        <w:kinsoku/>
        <w:wordWrap/>
        <w:topLinePunct w:val="0"/>
        <w:bidi w:val="0"/>
        <w:spacing w:line="560" w:lineRule="exact"/>
        <w:jc w:val="left"/>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color w:val="auto"/>
          <w:sz w:val="32"/>
          <w:szCs w:val="32"/>
        </w:rPr>
        <w:br w:type="page"/>
      </w:r>
    </w:p>
    <w:p>
      <w:pPr>
        <w:keepLines w:val="0"/>
        <w:pageBreakBefore w:val="0"/>
        <w:widowControl/>
        <w:kinsoku/>
        <w:wordWrap/>
        <w:topLinePunct w:val="0"/>
        <w:bidi w:val="0"/>
        <w:spacing w:line="560" w:lineRule="exact"/>
        <w:outlineLvl w:val="0"/>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附件4-2</w:t>
      </w:r>
    </w:p>
    <w:p>
      <w:pPr>
        <w:keepLines w:val="0"/>
        <w:pageBreakBefore w:val="0"/>
        <w:kinsoku/>
        <w:wordWrap/>
        <w:topLinePunct w:val="0"/>
        <w:bidi w:val="0"/>
        <w:spacing w:line="560" w:lineRule="exact"/>
        <w:jc w:val="center"/>
        <w:outlineLvl w:val="1"/>
        <w:rPr>
          <w:rFonts w:hint="default" w:ascii="Times New Roman" w:hAnsi="Times New Roman" w:eastAsia="方正小标宋简体" w:cs="Times New Roman"/>
          <w:b w:val="0"/>
          <w:bCs w:val="0"/>
          <w:color w:val="auto"/>
          <w:sz w:val="44"/>
          <w:szCs w:val="44"/>
          <w:lang w:bidi="ar"/>
        </w:rPr>
      </w:pPr>
      <w:r>
        <w:rPr>
          <w:rFonts w:hint="default" w:ascii="Times New Roman" w:hAnsi="Times New Roman" w:eastAsia="方正小标宋简体" w:cs="Times New Roman"/>
          <w:b w:val="0"/>
          <w:bCs w:val="0"/>
          <w:color w:val="auto"/>
          <w:sz w:val="44"/>
          <w:szCs w:val="44"/>
          <w:lang w:bidi="ar"/>
        </w:rPr>
        <w:t>智能座舱装配与测试项目实施细则</w:t>
      </w:r>
    </w:p>
    <w:p>
      <w:pPr>
        <w:keepLines w:val="0"/>
        <w:pageBreakBefore w:val="0"/>
        <w:widowControl/>
        <w:kinsoku/>
        <w:wordWrap/>
        <w:topLinePunct w:val="0"/>
        <w:bidi w:val="0"/>
        <w:spacing w:line="560" w:lineRule="exact"/>
        <w:ind w:firstLine="640" w:firstLineChars="200"/>
        <w:outlineLvl w:val="2"/>
        <w:rPr>
          <w:rFonts w:hint="default" w:ascii="Times New Roman" w:hAnsi="Times New Roman" w:eastAsia="黑体" w:cs="Times New Roman"/>
          <w:b w:val="0"/>
          <w:bCs w:val="0"/>
          <w:color w:val="auto"/>
          <w:sz w:val="32"/>
          <w:szCs w:val="32"/>
          <w:lang w:bidi="ar"/>
        </w:rPr>
      </w:pPr>
      <w:r>
        <w:rPr>
          <w:rFonts w:hint="default" w:ascii="Times New Roman" w:hAnsi="Times New Roman" w:eastAsia="黑体" w:cs="Times New Roman"/>
          <w:b w:val="0"/>
          <w:bCs w:val="0"/>
          <w:color w:val="auto"/>
          <w:sz w:val="32"/>
          <w:szCs w:val="32"/>
          <w:lang w:bidi="ar"/>
        </w:rPr>
        <w:t>一、竞赛流程</w:t>
      </w:r>
    </w:p>
    <w:p>
      <w:pPr>
        <w:keepLines w:val="0"/>
        <w:pageBreakBefore w:val="0"/>
        <w:widowControl/>
        <w:kinsoku/>
        <w:wordWrap/>
        <w:topLinePunct w:val="0"/>
        <w:bidi w:val="0"/>
        <w:spacing w:line="560" w:lineRule="exact"/>
        <w:ind w:firstLine="640" w:firstLineChars="200"/>
        <w:outlineLvl w:val="9"/>
        <w:rPr>
          <w:rFonts w:hint="default" w:ascii="Times New Roman" w:hAnsi="Times New Roman" w:eastAsia="仿宋_GB2312" w:cs="Times New Roman"/>
          <w:color w:val="auto"/>
          <w:sz w:val="32"/>
          <w:szCs w:val="32"/>
          <w:lang w:bidi="ar"/>
        </w:rPr>
      </w:pPr>
      <w:r>
        <w:rPr>
          <w:rFonts w:hint="eastAsia" w:ascii="Times New Roman" w:hAnsi="Times New Roman" w:eastAsia="仿宋_GB2312" w:cs="Times New Roman"/>
          <w:color w:val="auto"/>
          <w:sz w:val="32"/>
          <w:szCs w:val="32"/>
          <w:lang w:eastAsia="zh" w:bidi="ar"/>
        </w:rPr>
        <w:t>（一）</w:t>
      </w:r>
      <w:r>
        <w:rPr>
          <w:rFonts w:hint="default" w:ascii="Times New Roman" w:hAnsi="Times New Roman" w:eastAsia="仿宋_GB2312" w:cs="Times New Roman"/>
          <w:color w:val="auto"/>
          <w:sz w:val="32"/>
          <w:szCs w:val="32"/>
          <w:lang w:bidi="ar"/>
        </w:rPr>
        <w:t>参赛选手提前30分钟到达检录区，有序出示参赛证、身份证等竞赛相关证件进行身份信息检录，检录完成后有序进入候赛区，不得随意离开。参赛选手不得带任何通讯工具（含</w:t>
      </w:r>
      <w:r>
        <w:rPr>
          <w:rFonts w:hint="default" w:ascii="Times New Roman" w:hAnsi="Times New Roman" w:eastAsia="仿宋_GB2312" w:cs="Times New Roman"/>
          <w:color w:val="auto"/>
          <w:sz w:val="32"/>
          <w:szCs w:val="32"/>
          <w:lang w:eastAsia="zh-CN" w:bidi="ar"/>
        </w:rPr>
        <w:t>智能手表、AI眼镜、手机、电脑</w:t>
      </w:r>
      <w:r>
        <w:rPr>
          <w:rFonts w:hint="default" w:ascii="Times New Roman" w:hAnsi="Times New Roman" w:eastAsia="仿宋_GB2312" w:cs="Times New Roman"/>
          <w:color w:val="auto"/>
          <w:sz w:val="32"/>
          <w:szCs w:val="32"/>
          <w:lang w:bidi="ar"/>
        </w:rPr>
        <w:t>等设备）进入比赛场地。</w:t>
      </w:r>
    </w:p>
    <w:p>
      <w:pPr>
        <w:keepLines w:val="0"/>
        <w:pageBreakBefore w:val="0"/>
        <w:widowControl/>
        <w:kinsoku/>
        <w:wordWrap/>
        <w:topLinePunct w:val="0"/>
        <w:bidi w:val="0"/>
        <w:spacing w:line="560" w:lineRule="exact"/>
        <w:ind w:firstLine="640" w:firstLineChars="200"/>
        <w:outlineLvl w:val="9"/>
        <w:rPr>
          <w:rFonts w:hint="default" w:ascii="Times New Roman" w:hAnsi="Times New Roman" w:eastAsia="仿宋_GB2312" w:cs="Times New Roman"/>
          <w:color w:val="auto"/>
          <w:sz w:val="32"/>
          <w:szCs w:val="32"/>
          <w:lang w:bidi="ar"/>
        </w:rPr>
      </w:pPr>
      <w:r>
        <w:rPr>
          <w:rFonts w:hint="eastAsia" w:ascii="Times New Roman" w:hAnsi="Times New Roman" w:eastAsia="仿宋_GB2312" w:cs="Times New Roman"/>
          <w:color w:val="auto"/>
          <w:sz w:val="32"/>
          <w:szCs w:val="32"/>
          <w:lang w:eastAsia="zh" w:bidi="ar"/>
        </w:rPr>
        <w:t>（二）</w:t>
      </w:r>
      <w:r>
        <w:rPr>
          <w:rFonts w:hint="default" w:ascii="Times New Roman" w:hAnsi="Times New Roman" w:eastAsia="仿宋_GB2312" w:cs="Times New Roman"/>
          <w:color w:val="auto"/>
          <w:sz w:val="32"/>
          <w:szCs w:val="32"/>
          <w:lang w:bidi="ar"/>
        </w:rPr>
        <w:t>参赛</w:t>
      </w:r>
      <w:r>
        <w:rPr>
          <w:rFonts w:hint="default" w:ascii="Times New Roman" w:hAnsi="Times New Roman" w:eastAsia="仿宋_GB2312" w:cs="Times New Roman"/>
          <w:color w:val="auto"/>
          <w:sz w:val="32"/>
          <w:szCs w:val="32"/>
          <w:lang w:eastAsia="zh-CN" w:bidi="ar"/>
        </w:rPr>
        <w:t>选手</w:t>
      </w:r>
      <w:r>
        <w:rPr>
          <w:rFonts w:hint="default" w:ascii="Times New Roman" w:hAnsi="Times New Roman" w:eastAsia="仿宋_GB2312" w:cs="Times New Roman"/>
          <w:color w:val="auto"/>
          <w:sz w:val="32"/>
          <w:szCs w:val="32"/>
          <w:lang w:bidi="ar"/>
        </w:rPr>
        <w:t>在候赛区抽签确定比赛工位号。</w:t>
      </w:r>
    </w:p>
    <w:p>
      <w:pPr>
        <w:keepLines w:val="0"/>
        <w:pageBreakBefore w:val="0"/>
        <w:widowControl/>
        <w:kinsoku/>
        <w:wordWrap/>
        <w:topLinePunct w:val="0"/>
        <w:bidi w:val="0"/>
        <w:spacing w:line="560" w:lineRule="exact"/>
        <w:ind w:firstLine="640" w:firstLineChars="200"/>
        <w:outlineLvl w:val="9"/>
        <w:rPr>
          <w:rFonts w:hint="default" w:ascii="Times New Roman" w:hAnsi="Times New Roman" w:eastAsia="仿宋_GB2312" w:cs="Times New Roman"/>
          <w:color w:val="auto"/>
          <w:sz w:val="32"/>
          <w:szCs w:val="32"/>
          <w:lang w:bidi="ar"/>
        </w:rPr>
      </w:pPr>
      <w:r>
        <w:rPr>
          <w:rFonts w:hint="eastAsia" w:ascii="Times New Roman" w:hAnsi="Times New Roman" w:eastAsia="仿宋_GB2312" w:cs="Times New Roman"/>
          <w:color w:val="auto"/>
          <w:sz w:val="32"/>
          <w:szCs w:val="32"/>
          <w:lang w:eastAsia="zh" w:bidi="ar"/>
        </w:rPr>
        <w:t>（三）</w:t>
      </w:r>
      <w:r>
        <w:rPr>
          <w:rFonts w:hint="default" w:ascii="Times New Roman" w:hAnsi="Times New Roman" w:eastAsia="仿宋_GB2312" w:cs="Times New Roman"/>
          <w:color w:val="auto"/>
          <w:sz w:val="32"/>
          <w:szCs w:val="32"/>
          <w:lang w:bidi="ar"/>
        </w:rPr>
        <w:t>到达比赛工位后，对比赛设备进行检查。</w:t>
      </w:r>
    </w:p>
    <w:p>
      <w:pPr>
        <w:keepLines w:val="0"/>
        <w:pageBreakBefore w:val="0"/>
        <w:widowControl/>
        <w:kinsoku/>
        <w:wordWrap/>
        <w:topLinePunct w:val="0"/>
        <w:bidi w:val="0"/>
        <w:spacing w:line="560" w:lineRule="exact"/>
        <w:ind w:firstLine="640" w:firstLineChars="200"/>
        <w:outlineLvl w:val="9"/>
        <w:rPr>
          <w:rFonts w:hint="default" w:ascii="Times New Roman" w:hAnsi="Times New Roman" w:eastAsia="仿宋_GB2312" w:cs="Times New Roman"/>
          <w:color w:val="auto"/>
          <w:sz w:val="32"/>
          <w:szCs w:val="32"/>
          <w:lang w:bidi="ar"/>
        </w:rPr>
      </w:pPr>
      <w:r>
        <w:rPr>
          <w:rFonts w:hint="eastAsia" w:ascii="Times New Roman" w:hAnsi="Times New Roman" w:eastAsia="仿宋_GB2312" w:cs="Times New Roman"/>
          <w:color w:val="auto"/>
          <w:sz w:val="32"/>
          <w:szCs w:val="32"/>
          <w:lang w:eastAsia="zh" w:bidi="ar"/>
        </w:rPr>
        <w:t>（四）</w:t>
      </w:r>
      <w:r>
        <w:rPr>
          <w:rFonts w:hint="default" w:ascii="Times New Roman" w:hAnsi="Times New Roman" w:eastAsia="仿宋_GB2312" w:cs="Times New Roman"/>
          <w:color w:val="auto"/>
          <w:sz w:val="32"/>
          <w:szCs w:val="32"/>
          <w:lang w:bidi="ar"/>
        </w:rPr>
        <w:t>竞赛完成后</w:t>
      </w:r>
      <w:r>
        <w:rPr>
          <w:rFonts w:hint="default" w:ascii="Times New Roman" w:hAnsi="Times New Roman" w:eastAsia="宋体" w:cs="Times New Roman"/>
          <w:color w:val="auto"/>
          <w:sz w:val="32"/>
          <w:szCs w:val="32"/>
          <w:lang w:bidi="ar"/>
        </w:rPr>
        <w:t>，</w:t>
      </w:r>
      <w:r>
        <w:rPr>
          <w:rFonts w:hint="default" w:ascii="Times New Roman" w:hAnsi="Times New Roman" w:eastAsia="仿宋_GB2312" w:cs="Times New Roman"/>
          <w:color w:val="auto"/>
          <w:sz w:val="32"/>
          <w:szCs w:val="32"/>
          <w:lang w:bidi="ar"/>
        </w:rPr>
        <w:t>示意裁判并提交成果，选手有序退出赛场，不得在赛场逗留。</w:t>
      </w:r>
    </w:p>
    <w:p>
      <w:pPr>
        <w:keepLines w:val="0"/>
        <w:pageBreakBefore w:val="0"/>
        <w:widowControl/>
        <w:kinsoku/>
        <w:wordWrap/>
        <w:topLinePunct w:val="0"/>
        <w:bidi w:val="0"/>
        <w:spacing w:line="560" w:lineRule="exact"/>
        <w:ind w:firstLine="640" w:firstLineChars="200"/>
        <w:outlineLvl w:val="2"/>
        <w:rPr>
          <w:rFonts w:hint="default" w:ascii="Times New Roman" w:hAnsi="Times New Roman" w:eastAsia="黑体" w:cs="Times New Roman"/>
          <w:b w:val="0"/>
          <w:bCs w:val="0"/>
          <w:color w:val="auto"/>
          <w:sz w:val="32"/>
          <w:szCs w:val="32"/>
          <w:lang w:bidi="ar"/>
        </w:rPr>
      </w:pPr>
      <w:r>
        <w:rPr>
          <w:rFonts w:hint="default" w:ascii="Times New Roman" w:hAnsi="Times New Roman" w:eastAsia="黑体" w:cs="Times New Roman"/>
          <w:b w:val="0"/>
          <w:bCs w:val="0"/>
          <w:color w:val="auto"/>
          <w:sz w:val="32"/>
          <w:szCs w:val="32"/>
          <w:lang w:bidi="ar"/>
        </w:rPr>
        <w:t>二、竞赛时长</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仿宋" w:cs="Times New Roman"/>
          <w:color w:val="auto"/>
          <w:sz w:val="32"/>
          <w:szCs w:val="32"/>
          <w:lang w:eastAsia="zh-CN"/>
        </w:rPr>
        <w:t>30分钟</w:t>
      </w:r>
      <w:r>
        <w:rPr>
          <w:rFonts w:hint="default" w:ascii="Times New Roman" w:hAnsi="Times New Roman" w:eastAsia="仿宋_GB2312" w:cs="Times New Roman"/>
          <w:color w:val="auto"/>
          <w:sz w:val="32"/>
          <w:szCs w:val="32"/>
        </w:rPr>
        <w:t>，超时终止操作并提交成果。</w:t>
      </w:r>
    </w:p>
    <w:p>
      <w:pPr>
        <w:keepLines w:val="0"/>
        <w:pageBreakBefore w:val="0"/>
        <w:widowControl/>
        <w:numPr>
          <w:ilvl w:val="0"/>
          <w:numId w:val="2"/>
        </w:numPr>
        <w:kinsoku/>
        <w:wordWrap/>
        <w:topLinePunct w:val="0"/>
        <w:bidi w:val="0"/>
        <w:spacing w:line="560" w:lineRule="exact"/>
        <w:ind w:firstLine="640" w:firstLineChars="200"/>
        <w:outlineLvl w:val="2"/>
        <w:rPr>
          <w:rFonts w:hint="default" w:ascii="Times New Roman" w:hAnsi="Times New Roman" w:eastAsia="黑体" w:cs="Times New Roman"/>
          <w:b w:val="0"/>
          <w:bCs w:val="0"/>
          <w:color w:val="auto"/>
          <w:sz w:val="32"/>
          <w:szCs w:val="32"/>
          <w:lang w:bidi="ar"/>
        </w:rPr>
      </w:pPr>
      <w:r>
        <w:rPr>
          <w:rFonts w:hint="default" w:ascii="Times New Roman" w:hAnsi="Times New Roman" w:eastAsia="黑体" w:cs="Times New Roman"/>
          <w:b w:val="0"/>
          <w:bCs w:val="0"/>
          <w:color w:val="auto"/>
          <w:sz w:val="32"/>
          <w:szCs w:val="32"/>
          <w:lang w:bidi="ar"/>
        </w:rPr>
        <w:t>竞赛内容</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b/>
          <w:bCs/>
          <w:color w:val="auto"/>
          <w:sz w:val="32"/>
          <w:szCs w:val="32"/>
          <w:lang w:bidi="ar"/>
        </w:rPr>
      </w:pPr>
      <w:r>
        <w:rPr>
          <w:rFonts w:hint="eastAsia" w:ascii="Times New Roman" w:hAnsi="Times New Roman" w:eastAsia="仿宋_GB2312" w:cs="Times New Roman"/>
          <w:color w:val="auto"/>
          <w:sz w:val="32"/>
          <w:szCs w:val="32"/>
          <w:lang w:eastAsia="zh"/>
        </w:rPr>
        <w:t>（一）</w:t>
      </w:r>
      <w:r>
        <w:rPr>
          <w:rFonts w:hint="default" w:ascii="Times New Roman" w:hAnsi="Times New Roman" w:eastAsia="仿宋_GB2312" w:cs="Times New Roman"/>
          <w:color w:val="auto"/>
          <w:sz w:val="32"/>
          <w:szCs w:val="32"/>
        </w:rPr>
        <w:t>参赛</w:t>
      </w:r>
      <w:r>
        <w:rPr>
          <w:rFonts w:hint="default" w:ascii="Times New Roman" w:hAnsi="Times New Roman" w:eastAsia="仿宋_GB2312" w:cs="Times New Roman"/>
          <w:color w:val="auto"/>
          <w:sz w:val="32"/>
          <w:szCs w:val="32"/>
          <w:lang w:eastAsia="zh-CN"/>
        </w:rPr>
        <w:t>选手</w:t>
      </w:r>
      <w:r>
        <w:rPr>
          <w:rFonts w:hint="default" w:ascii="Times New Roman" w:hAnsi="Times New Roman" w:eastAsia="仿宋_GB2312" w:cs="Times New Roman"/>
          <w:color w:val="auto"/>
          <w:sz w:val="32"/>
          <w:szCs w:val="32"/>
        </w:rPr>
        <w:t>在规定时间内，按照现行规范标准，根据现场提供的任务表（见</w:t>
      </w:r>
      <w:r>
        <w:rPr>
          <w:rFonts w:hint="default" w:ascii="Times New Roman" w:hAnsi="Times New Roman" w:eastAsia="仿宋_GB2312" w:cs="Times New Roman"/>
          <w:color w:val="auto"/>
          <w:sz w:val="32"/>
          <w:szCs w:val="32"/>
          <w:lang w:eastAsia="zh-CN"/>
        </w:rPr>
        <w:t>附表4-2-1</w:t>
      </w:r>
      <w:r>
        <w:rPr>
          <w:rFonts w:hint="default" w:ascii="Times New Roman" w:hAnsi="Times New Roman" w:eastAsia="仿宋_GB2312" w:cs="Times New Roman"/>
          <w:color w:val="auto"/>
          <w:sz w:val="32"/>
          <w:szCs w:val="32"/>
        </w:rPr>
        <w:t>），使用上位机测试工具，验证设备间通信状态，确保测试平台整体稳定运行；基于给定场景，使用专用软件完成DMS驾驶员状态识别、手势识别、语音识别等功能的调试与验证。</w:t>
      </w:r>
    </w:p>
    <w:p>
      <w:pPr>
        <w:keepLines w:val="0"/>
        <w:pageBreakBefore w:val="0"/>
        <w:widowControl/>
        <w:kinsoku/>
        <w:wordWrap/>
        <w:topLinePunct w:val="0"/>
        <w:bidi w:val="0"/>
        <w:adjustRightInd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（二）</w:t>
      </w:r>
      <w:r>
        <w:rPr>
          <w:rFonts w:hint="default" w:ascii="Times New Roman" w:hAnsi="Times New Roman" w:eastAsia="仿宋_GB2312" w:cs="Times New Roman"/>
          <w:color w:val="auto"/>
          <w:sz w:val="32"/>
          <w:szCs w:val="32"/>
        </w:rPr>
        <w:t>竞赛要求</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1.</w:t>
      </w:r>
      <w:r>
        <w:rPr>
          <w:rFonts w:hint="default" w:ascii="Times New Roman" w:hAnsi="Times New Roman" w:eastAsia="仿宋_GB2312" w:cs="Times New Roman"/>
          <w:color w:val="auto"/>
          <w:sz w:val="32"/>
          <w:szCs w:val="32"/>
        </w:rPr>
        <w:t>竞赛采用手工记录，参赛</w:t>
      </w:r>
      <w:r>
        <w:rPr>
          <w:rFonts w:hint="default" w:ascii="Times New Roman" w:hAnsi="Times New Roman" w:eastAsia="仿宋_GB2312" w:cs="Times New Roman"/>
          <w:color w:val="auto"/>
          <w:sz w:val="32"/>
          <w:szCs w:val="32"/>
          <w:lang w:eastAsia="zh-CN"/>
        </w:rPr>
        <w:t>选手</w:t>
      </w:r>
      <w:r>
        <w:rPr>
          <w:rFonts w:hint="default" w:ascii="Times New Roman" w:hAnsi="Times New Roman" w:eastAsia="仿宋_GB2312" w:cs="Times New Roman"/>
          <w:color w:val="auto"/>
          <w:sz w:val="32"/>
          <w:szCs w:val="32"/>
        </w:rPr>
        <w:t>现场完成实操，并填写《</w:t>
      </w:r>
      <w:r>
        <w:rPr>
          <w:rFonts w:hint="default" w:ascii="Times New Roman" w:hAnsi="Times New Roman" w:eastAsia="仿宋_GB2312" w:cs="Times New Roman"/>
          <w:color w:val="auto"/>
          <w:sz w:val="32"/>
          <w:szCs w:val="32"/>
          <w:lang w:val="en-US" w:eastAsia="zh-CN"/>
        </w:rPr>
        <w:t>智能座舱装配与测试项目选手记录单</w:t>
      </w:r>
      <w:r>
        <w:rPr>
          <w:rFonts w:hint="default" w:ascii="Times New Roman" w:hAnsi="Times New Roman" w:eastAsia="仿宋_GB2312" w:cs="Times New Roman"/>
          <w:color w:val="auto"/>
          <w:sz w:val="32"/>
          <w:szCs w:val="32"/>
        </w:rPr>
        <w:t>》（见</w:t>
      </w:r>
      <w:r>
        <w:rPr>
          <w:rFonts w:hint="default" w:ascii="Times New Roman" w:hAnsi="Times New Roman" w:eastAsia="仿宋_GB2312" w:cs="Times New Roman"/>
          <w:color w:val="auto"/>
          <w:sz w:val="32"/>
          <w:szCs w:val="32"/>
          <w:lang w:eastAsia="zh-CN"/>
        </w:rPr>
        <w:t>附表4-2-2</w:t>
      </w:r>
      <w:r>
        <w:rPr>
          <w:rFonts w:hint="default" w:ascii="Times New Roman" w:hAnsi="Times New Roman" w:eastAsia="仿宋_GB2312" w:cs="Times New Roman"/>
          <w:color w:val="auto"/>
          <w:sz w:val="32"/>
          <w:szCs w:val="32"/>
        </w:rPr>
        <w:t>）。</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2.</w:t>
      </w:r>
      <w:r>
        <w:rPr>
          <w:rFonts w:hint="default" w:ascii="Times New Roman" w:hAnsi="Times New Roman" w:eastAsia="仿宋_GB2312" w:cs="Times New Roman"/>
          <w:color w:val="auto"/>
          <w:sz w:val="32"/>
          <w:szCs w:val="32"/>
        </w:rPr>
        <w:t>使用签字笔填写《</w:t>
      </w:r>
      <w:r>
        <w:rPr>
          <w:rFonts w:hint="default" w:ascii="Times New Roman" w:hAnsi="Times New Roman" w:eastAsia="仿宋_GB2312" w:cs="Times New Roman"/>
          <w:color w:val="auto"/>
          <w:sz w:val="32"/>
          <w:szCs w:val="32"/>
          <w:lang w:val="en-US" w:eastAsia="zh-CN"/>
        </w:rPr>
        <w:t>智能座舱装配与测试</w:t>
      </w:r>
      <w:r>
        <w:rPr>
          <w:rFonts w:hint="default" w:ascii="Times New Roman" w:hAnsi="Times New Roman" w:eastAsia="仿宋_GB2312" w:cs="Times New Roman"/>
          <w:color w:val="auto"/>
          <w:sz w:val="32"/>
          <w:szCs w:val="32"/>
        </w:rPr>
        <w:t>项目选手记录单》，表面须保持整洁，字迹清晰。</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3.</w:t>
      </w:r>
      <w:r>
        <w:rPr>
          <w:rFonts w:hint="default" w:ascii="Times New Roman" w:hAnsi="Times New Roman" w:eastAsia="仿宋_GB2312" w:cs="Times New Roman"/>
          <w:color w:val="auto"/>
          <w:sz w:val="32"/>
          <w:szCs w:val="32"/>
        </w:rPr>
        <w:t>竞赛结束，参赛</w:t>
      </w:r>
      <w:r>
        <w:rPr>
          <w:rFonts w:hint="default" w:ascii="Times New Roman" w:hAnsi="Times New Roman" w:eastAsia="仿宋_GB2312" w:cs="Times New Roman"/>
          <w:color w:val="auto"/>
          <w:sz w:val="32"/>
          <w:szCs w:val="32"/>
          <w:lang w:eastAsia="zh-CN"/>
        </w:rPr>
        <w:t>选手需将</w:t>
      </w:r>
      <w:r>
        <w:rPr>
          <w:rFonts w:hint="default" w:ascii="Times New Roman" w:hAnsi="Times New Roman" w:eastAsia="仿宋_GB2312" w:cs="Times New Roman"/>
          <w:color w:val="auto"/>
          <w:sz w:val="32"/>
          <w:szCs w:val="32"/>
          <w:lang w:val="en-US" w:eastAsia="zh-CN"/>
        </w:rPr>
        <w:t>设备、工具</w:t>
      </w:r>
      <w:r>
        <w:rPr>
          <w:rFonts w:hint="default" w:ascii="Times New Roman" w:hAnsi="Times New Roman" w:eastAsia="仿宋_GB2312" w:cs="Times New Roman"/>
          <w:color w:val="auto"/>
          <w:sz w:val="32"/>
          <w:szCs w:val="32"/>
        </w:rPr>
        <w:t>归位到原始位置，上交项目工单资料，竞赛计时结束。</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4.</w:t>
      </w:r>
      <w:r>
        <w:rPr>
          <w:rFonts w:hint="default" w:ascii="Times New Roman" w:hAnsi="Times New Roman" w:eastAsia="仿宋_GB2312" w:cs="Times New Roman"/>
          <w:color w:val="auto"/>
          <w:sz w:val="32"/>
          <w:szCs w:val="32"/>
        </w:rPr>
        <w:t>成果提交后严禁修改或者重测。</w:t>
      </w:r>
    </w:p>
    <w:p>
      <w:pPr>
        <w:keepLines w:val="0"/>
        <w:pageBreakBefore w:val="0"/>
        <w:widowControl/>
        <w:kinsoku/>
        <w:wordWrap/>
        <w:topLinePunct w:val="0"/>
        <w:bidi w:val="0"/>
        <w:adjustRightInd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（三）</w:t>
      </w:r>
      <w:r>
        <w:rPr>
          <w:rFonts w:hint="default" w:ascii="Times New Roman" w:hAnsi="Times New Roman" w:eastAsia="仿宋_GB2312" w:cs="Times New Roman"/>
          <w:color w:val="auto"/>
          <w:sz w:val="32"/>
          <w:szCs w:val="32"/>
        </w:rPr>
        <w:t>实施步骤</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bidi="ar"/>
        </w:rPr>
        <w:t>1.</w:t>
      </w:r>
      <w:r>
        <w:rPr>
          <w:rFonts w:hint="default" w:ascii="Times New Roman" w:hAnsi="Times New Roman" w:eastAsia="仿宋_GB2312" w:cs="Times New Roman"/>
          <w:color w:val="auto"/>
          <w:sz w:val="32"/>
          <w:szCs w:val="32"/>
          <w:lang w:bidi="ar"/>
        </w:rPr>
        <w:t>智能座舱测试环境搭建</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按照工艺文件要求，正确安装影音娱乐系统显示屏、仪表盘、主机、座舱控制器总成、行车记录仪摄像头、驾驶舱摄像头等设备，完成线路连接与硬件固定，确保供电与信号传输正常；</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按照工艺文件要求，使用上位机测试工具，验证设备间通信状态，确保测试平台整体稳定运行；</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按照工艺文件要求，完成测试环境的搭建，正确填写测试数据；</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填写《</w:t>
      </w:r>
      <w:r>
        <w:rPr>
          <w:rFonts w:hint="default" w:ascii="Times New Roman" w:hAnsi="Times New Roman" w:eastAsia="仿宋_GB2312" w:cs="Times New Roman"/>
          <w:color w:val="auto"/>
          <w:sz w:val="32"/>
          <w:szCs w:val="32"/>
          <w:lang w:val="en-US" w:eastAsia="zh-CN"/>
        </w:rPr>
        <w:t>智能座舱装配与测试项目选手记录单</w:t>
      </w:r>
      <w:r>
        <w:rPr>
          <w:rFonts w:hint="default" w:ascii="Times New Roman" w:hAnsi="Times New Roman" w:eastAsia="仿宋_GB2312" w:cs="Times New Roman"/>
          <w:color w:val="auto"/>
          <w:sz w:val="32"/>
          <w:szCs w:val="32"/>
        </w:rPr>
        <w:t>》，详见</w:t>
      </w:r>
      <w:r>
        <w:rPr>
          <w:rFonts w:hint="default" w:ascii="Times New Roman" w:hAnsi="Times New Roman" w:eastAsia="仿宋_GB2312" w:cs="Times New Roman"/>
          <w:color w:val="auto"/>
          <w:sz w:val="32"/>
          <w:szCs w:val="32"/>
          <w:lang w:eastAsia="zh-CN"/>
        </w:rPr>
        <w:t>附表4-2-2</w:t>
      </w:r>
      <w:r>
        <w:rPr>
          <w:rFonts w:hint="default" w:ascii="Times New Roman" w:hAnsi="Times New Roman" w:eastAsia="仿宋_GB2312" w:cs="Times New Roman"/>
          <w:color w:val="auto"/>
          <w:sz w:val="32"/>
          <w:szCs w:val="32"/>
        </w:rPr>
        <w:t>。</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2.</w:t>
      </w:r>
      <w:r>
        <w:rPr>
          <w:rFonts w:hint="default" w:ascii="Times New Roman" w:hAnsi="Times New Roman" w:eastAsia="仿宋_GB2312" w:cs="Times New Roman"/>
          <w:color w:val="auto"/>
          <w:sz w:val="32"/>
          <w:szCs w:val="32"/>
        </w:rPr>
        <w:t>智能座舱系统功能测试</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基于给定场景，使用</w:t>
      </w:r>
      <w:r>
        <w:rPr>
          <w:rFonts w:hint="default" w:ascii="Times New Roman" w:hAnsi="Times New Roman" w:eastAsia="仿宋_GB2312" w:cs="Times New Roman"/>
          <w:color w:val="auto"/>
          <w:sz w:val="32"/>
          <w:szCs w:val="32"/>
          <w:lang w:val="en-US" w:eastAsia="zh-CN"/>
        </w:rPr>
        <w:t>测试工具</w:t>
      </w:r>
      <w:r>
        <w:rPr>
          <w:rFonts w:hint="default" w:ascii="Times New Roman" w:hAnsi="Times New Roman" w:eastAsia="仿宋_GB2312" w:cs="Times New Roman"/>
          <w:color w:val="auto"/>
          <w:sz w:val="32"/>
          <w:szCs w:val="32"/>
        </w:rPr>
        <w:t>完成DMS驾驶员状态识别、手势识别、语音识别等功能的调试与验证；</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根据测试用例进行功能测试，</w:t>
      </w:r>
      <w:r>
        <w:rPr>
          <w:rFonts w:hint="default" w:ascii="Times New Roman" w:hAnsi="Times New Roman" w:eastAsia="仿宋_GB2312" w:cs="Times New Roman"/>
          <w:color w:val="auto"/>
          <w:sz w:val="32"/>
          <w:szCs w:val="32"/>
        </w:rPr>
        <w:t>记录测试</w:t>
      </w:r>
      <w:r>
        <w:rPr>
          <w:rFonts w:hint="default" w:ascii="Times New Roman" w:hAnsi="Times New Roman" w:eastAsia="仿宋_GB2312" w:cs="Times New Roman"/>
          <w:color w:val="auto"/>
          <w:sz w:val="32"/>
          <w:szCs w:val="32"/>
          <w:lang w:val="en-US" w:eastAsia="zh-CN"/>
        </w:rPr>
        <w:t>数据</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进行缺陷问题分析</w:t>
      </w:r>
      <w:r>
        <w:rPr>
          <w:rFonts w:hint="default" w:ascii="Times New Roman" w:hAnsi="Times New Roman" w:eastAsia="仿宋_GB2312" w:cs="Times New Roman"/>
          <w:color w:val="auto"/>
          <w:sz w:val="32"/>
          <w:szCs w:val="32"/>
        </w:rPr>
        <w:t>；</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填写《</w:t>
      </w:r>
      <w:r>
        <w:rPr>
          <w:rFonts w:hint="default" w:ascii="Times New Roman" w:hAnsi="Times New Roman" w:eastAsia="仿宋_GB2312" w:cs="Times New Roman"/>
          <w:color w:val="auto"/>
          <w:sz w:val="32"/>
          <w:szCs w:val="32"/>
          <w:lang w:val="en-US" w:eastAsia="zh-CN"/>
        </w:rPr>
        <w:t>智能座舱装配与测试项目选手记录单</w:t>
      </w:r>
      <w:r>
        <w:rPr>
          <w:rFonts w:hint="default" w:ascii="Times New Roman" w:hAnsi="Times New Roman" w:eastAsia="仿宋_GB2312" w:cs="Times New Roman"/>
          <w:color w:val="auto"/>
          <w:sz w:val="32"/>
          <w:szCs w:val="32"/>
        </w:rPr>
        <w:t>》，详见</w:t>
      </w:r>
      <w:r>
        <w:rPr>
          <w:rFonts w:hint="default" w:ascii="Times New Roman" w:hAnsi="Times New Roman" w:eastAsia="仿宋_GB2312" w:cs="Times New Roman"/>
          <w:color w:val="auto"/>
          <w:sz w:val="32"/>
          <w:szCs w:val="32"/>
          <w:lang w:eastAsia="zh-CN"/>
        </w:rPr>
        <w:t>附表4-2-2</w:t>
      </w:r>
      <w:r>
        <w:rPr>
          <w:rFonts w:hint="default" w:ascii="Times New Roman" w:hAnsi="Times New Roman" w:eastAsia="仿宋_GB2312" w:cs="Times New Roman"/>
          <w:color w:val="auto"/>
          <w:sz w:val="32"/>
          <w:szCs w:val="32"/>
        </w:rPr>
        <w:t>。</w:t>
      </w:r>
    </w:p>
    <w:p>
      <w:pPr>
        <w:keepLines w:val="0"/>
        <w:pageBreakBefore w:val="0"/>
        <w:kinsoku/>
        <w:wordWrap/>
        <w:topLinePunct w:val="0"/>
        <w:bidi w:val="0"/>
        <w:spacing w:line="560" w:lineRule="exact"/>
        <w:ind w:firstLine="640" w:firstLineChars="200"/>
        <w:outlineLvl w:val="2"/>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四、设备、工具、材料</w:t>
      </w:r>
    </w:p>
    <w:p>
      <w:pPr>
        <w:keepLines w:val="0"/>
        <w:pageBreakBefore w:val="0"/>
        <w:kinsoku/>
        <w:wordWrap/>
        <w:topLinePunct w:val="0"/>
        <w:bidi w:val="0"/>
        <w:spacing w:line="560" w:lineRule="exact"/>
        <w:ind w:firstLine="572"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17"/>
          <w:sz w:val="32"/>
          <w:szCs w:val="32"/>
        </w:rPr>
        <w:t>竞赛所用器具设备均由大赛组织方统一提供，详见</w:t>
      </w:r>
      <w:r>
        <w:rPr>
          <w:rFonts w:hint="default" w:ascii="Times New Roman" w:hAnsi="Times New Roman" w:eastAsia="仿宋_GB2312" w:cs="Times New Roman"/>
          <w:color w:val="auto"/>
          <w:spacing w:val="-17"/>
          <w:sz w:val="32"/>
          <w:szCs w:val="32"/>
          <w:lang w:eastAsia="zh-CN"/>
        </w:rPr>
        <w:t>附表4-2-4</w:t>
      </w:r>
      <w:r>
        <w:rPr>
          <w:rFonts w:hint="default" w:ascii="Times New Roman" w:hAnsi="Times New Roman" w:eastAsia="仿宋_GB2312" w:cs="Times New Roman"/>
          <w:color w:val="auto"/>
          <w:spacing w:val="-17"/>
          <w:sz w:val="32"/>
          <w:szCs w:val="32"/>
        </w:rPr>
        <w:t>。</w:t>
      </w:r>
    </w:p>
    <w:p>
      <w:pPr>
        <w:keepLines w:val="0"/>
        <w:pageBreakBefore w:val="0"/>
        <w:kinsoku/>
        <w:wordWrap/>
        <w:topLinePunct w:val="0"/>
        <w:bidi w:val="0"/>
        <w:spacing w:line="560" w:lineRule="exact"/>
        <w:ind w:firstLine="640" w:firstLineChars="200"/>
        <w:outlineLvl w:val="2"/>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五、场地布设</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现场设检录区、候赛区、比赛区。各区相对分隔并有醒目的指示牌。选手按现场工作人员引导有序进入相应区域。比赛区工位要求：单工位场地大小5×4</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m，工位场地规划见图</w:t>
      </w:r>
      <w:r>
        <w:rPr>
          <w:rFonts w:hint="default" w:ascii="Times New Roman" w:hAnsi="Times New Roman" w:eastAsia="仿宋_GB2312" w:cs="Times New Roman"/>
          <w:color w:val="auto"/>
          <w:sz w:val="32"/>
          <w:szCs w:val="32"/>
          <w:lang w:val="en-US" w:eastAsia="zh-CN"/>
        </w:rPr>
        <w:t>4-2-</w:t>
      </w:r>
      <w:r>
        <w:rPr>
          <w:rFonts w:hint="default" w:ascii="Times New Roman" w:hAnsi="Times New Roman" w:eastAsia="仿宋_GB2312" w:cs="Times New Roman"/>
          <w:color w:val="auto"/>
          <w:sz w:val="32"/>
          <w:szCs w:val="32"/>
        </w:rPr>
        <w:t>1：</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bdr w:val="single" w:color="auto" w:sz="4" w:space="0"/>
        </w:rPr>
      </w:pPr>
      <w:r>
        <w:rPr>
          <w:rFonts w:hint="default" w:ascii="Times New Roman" w:hAnsi="Times New Roman" w:cs="Times New Roman"/>
          <w:color w:val="auto"/>
          <w:bdr w:val="single" w:color="auto" w:sz="4" w:space="0"/>
        </w:rPr>
        <w:drawing>
          <wp:inline distT="0" distB="0" distL="114300" distR="114300">
            <wp:extent cx="5269865" cy="2788285"/>
            <wp:effectExtent l="0" t="0" r="635" b="5715"/>
            <wp:docPr id="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2"/>
                    <pic:cNvPicPr>
                      <a:picLocks noChangeAspect="1"/>
                    </pic:cNvPicPr>
                  </pic:nvPicPr>
                  <pic:blipFill>
                    <a:blip r:embed="rId5"/>
                    <a:stretch>
                      <a:fillRect/>
                    </a:stretch>
                  </pic:blipFill>
                  <pic:spPr>
                    <a:xfrm>
                      <a:off x="0" y="0"/>
                      <a:ext cx="5269865" cy="2788285"/>
                    </a:xfrm>
                    <a:prstGeom prst="rect">
                      <a:avLst/>
                    </a:prstGeom>
                    <a:noFill/>
                    <a:ln>
                      <a:noFill/>
                    </a:ln>
                  </pic:spPr>
                </pic:pic>
              </a:graphicData>
            </a:graphic>
          </wp:inline>
        </w:drawing>
      </w:r>
    </w:p>
    <w:p>
      <w:pPr>
        <w:keepLines w:val="0"/>
        <w:pageBreakBefore w:val="0"/>
        <w:kinsoku/>
        <w:wordWrap/>
        <w:topLinePunct w:val="0"/>
        <w:bidi w:val="0"/>
        <w:spacing w:line="560" w:lineRule="exact"/>
        <w:jc w:val="center"/>
        <w:rPr>
          <w:rFonts w:hint="default" w:ascii="Times New Roman" w:hAnsi="Times New Roman" w:cs="Times New Roman"/>
          <w:color w:val="auto"/>
          <w:bdr w:val="single" w:color="auto" w:sz="4" w:space="0"/>
        </w:rPr>
      </w:pPr>
      <w:r>
        <w:rPr>
          <w:rFonts w:hint="default" w:ascii="Times New Roman" w:hAnsi="Times New Roman" w:eastAsia="黑体" w:cs="Times New Roman"/>
          <w:color w:val="auto"/>
          <w:sz w:val="24"/>
        </w:rPr>
        <w:t>图</w:t>
      </w:r>
      <w:r>
        <w:rPr>
          <w:rFonts w:hint="default" w:ascii="Times New Roman" w:hAnsi="Times New Roman" w:eastAsia="黑体" w:cs="Times New Roman"/>
          <w:color w:val="auto"/>
          <w:sz w:val="24"/>
          <w:lang w:val="en-US" w:eastAsia="zh-CN"/>
        </w:rPr>
        <w:t>4-2-</w:t>
      </w:r>
      <w:r>
        <w:rPr>
          <w:rFonts w:hint="default" w:ascii="Times New Roman" w:hAnsi="Times New Roman" w:eastAsia="黑体" w:cs="Times New Roman"/>
          <w:color w:val="auto"/>
          <w:sz w:val="24"/>
        </w:rPr>
        <w:t>1 智能座舱装配与测试竞赛工位图</w:t>
      </w:r>
    </w:p>
    <w:p>
      <w:pPr>
        <w:keepLines w:val="0"/>
        <w:pageBreakBefore w:val="0"/>
        <w:kinsoku/>
        <w:wordWrap/>
        <w:topLinePunct w:val="0"/>
        <w:bidi w:val="0"/>
        <w:spacing w:line="560" w:lineRule="exact"/>
        <w:ind w:firstLine="640" w:firstLineChars="200"/>
        <w:outlineLvl w:val="2"/>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六、评分细则</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针对选手操作完成情况进行评判。各项考核内容及配分比例详见</w:t>
      </w:r>
      <w:r>
        <w:rPr>
          <w:rFonts w:hint="default" w:ascii="Times New Roman" w:hAnsi="Times New Roman" w:eastAsia="仿宋_GB2312" w:cs="Times New Roman"/>
          <w:color w:val="auto"/>
          <w:sz w:val="32"/>
          <w:szCs w:val="32"/>
          <w:lang w:eastAsia="zh-CN"/>
        </w:rPr>
        <w:t>附表4-2-3</w:t>
      </w:r>
      <w:r>
        <w:rPr>
          <w:rFonts w:hint="default" w:ascii="Times New Roman" w:hAnsi="Times New Roman" w:eastAsia="仿宋_GB2312" w:cs="Times New Roman"/>
          <w:color w:val="auto"/>
          <w:sz w:val="32"/>
          <w:szCs w:val="32"/>
        </w:rPr>
        <w:t>所示。</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p>
    <w:p>
      <w:pPr>
        <w:keepLines w:val="0"/>
        <w:pageBreakBefore w:val="0"/>
        <w:kinsoku/>
        <w:wordWrap/>
        <w:topLinePunct w:val="0"/>
        <w:bidi w:val="0"/>
        <w:spacing w:line="560" w:lineRule="exact"/>
        <w:rPr>
          <w:rFonts w:hint="default" w:ascii="Times New Roman" w:hAnsi="Times New Roman" w:eastAsia="仿宋_GB2312" w:cs="Times New Roman"/>
          <w:color w:val="auto"/>
          <w:sz w:val="32"/>
          <w:szCs w:val="32"/>
        </w:rPr>
      </w:pPr>
    </w:p>
    <w:p>
      <w:pPr>
        <w:keepLines w:val="0"/>
        <w:pageBreakBefore w:val="0"/>
        <w:kinsoku/>
        <w:wordWrap/>
        <w:topLinePunct w:val="0"/>
        <w:bidi w:val="0"/>
        <w:spacing w:line="560" w:lineRule="exact"/>
        <w:outlineLvl w:val="1"/>
        <w:rPr>
          <w:rFonts w:hint="default" w:ascii="Times New Roman" w:hAnsi="Times New Roman" w:eastAsia="黑体" w:cs="Times New Roman"/>
          <w:b w:val="0"/>
          <w:bCs w:val="0"/>
          <w:color w:val="auto"/>
          <w:sz w:val="32"/>
          <w:szCs w:val="32"/>
          <w:lang w:eastAsia="zh-CN" w:bidi="ar"/>
        </w:rPr>
      </w:pPr>
      <w:r>
        <w:rPr>
          <w:rFonts w:hint="default" w:ascii="Times New Roman" w:hAnsi="Times New Roman" w:eastAsia="黑体" w:cs="Times New Roman"/>
          <w:b w:val="0"/>
          <w:bCs w:val="0"/>
          <w:color w:val="auto"/>
          <w:sz w:val="32"/>
          <w:szCs w:val="32"/>
          <w:lang w:eastAsia="zh-CN"/>
        </w:rPr>
        <w:t>附表4-2-1</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2"/>
        <w:rPr>
          <w:rFonts w:hint="default" w:ascii="Times New Roman" w:hAnsi="Times New Roman" w:eastAsia="方正小标宋简体" w:cs="Times New Roman"/>
          <w:bCs/>
          <w:color w:val="auto"/>
          <w:kern w:val="0"/>
          <w:sz w:val="36"/>
          <w:szCs w:val="36"/>
        </w:rPr>
      </w:pPr>
      <w:r>
        <w:rPr>
          <w:rFonts w:hint="default" w:ascii="Times New Roman" w:hAnsi="Times New Roman" w:eastAsia="方正小标宋简体" w:cs="Times New Roman"/>
          <w:bCs/>
          <w:color w:val="auto"/>
          <w:kern w:val="0"/>
          <w:sz w:val="36"/>
          <w:szCs w:val="36"/>
        </w:rPr>
        <w:t>智能座舱装配与测试项目任务单</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5"/>
        <w:gridCol w:w="2855"/>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415"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val="0"/>
                <w:i w:val="0"/>
                <w:iCs w:val="0"/>
                <w:color w:val="auto"/>
                <w:kern w:val="2"/>
                <w:sz w:val="24"/>
                <w:szCs w:val="24"/>
                <w:highlight w:val="none"/>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任务</w:t>
            </w:r>
          </w:p>
        </w:tc>
        <w:tc>
          <w:tcPr>
            <w:tcW w:w="2855"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val="0"/>
                <w:i w:val="0"/>
                <w:iCs w:val="0"/>
                <w:color w:val="auto"/>
                <w:kern w:val="2"/>
                <w:sz w:val="24"/>
                <w:szCs w:val="24"/>
                <w:highlight w:val="none"/>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子任务</w:t>
            </w:r>
          </w:p>
        </w:tc>
        <w:tc>
          <w:tcPr>
            <w:tcW w:w="4252"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val="0"/>
                <w:i w:val="0"/>
                <w:iCs w:val="0"/>
                <w:color w:val="auto"/>
                <w:kern w:val="2"/>
                <w:sz w:val="24"/>
                <w:szCs w:val="24"/>
                <w:highlight w:val="none"/>
                <w:u w:val="none"/>
                <w:lang w:val="en-US" w:eastAsia="zh-CN" w:bidi="ar-SA"/>
              </w:rPr>
            </w:pPr>
            <w:r>
              <w:rPr>
                <w:rFonts w:hint="default" w:ascii="Times New Roman" w:hAnsi="Times New Roman" w:eastAsia="仿宋_GB2312" w:cs="Times New Roman"/>
                <w:b/>
                <w:bCs/>
                <w:i w:val="0"/>
                <w:iCs w:val="0"/>
                <w:color w:val="auto"/>
                <w:kern w:val="0"/>
                <w:sz w:val="24"/>
                <w:szCs w:val="24"/>
                <w:u w:val="none"/>
                <w:lang w:val="en-US" w:eastAsia="zh-CN" w:bidi="ar"/>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restart"/>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auto"/>
                <w:kern w:val="2"/>
                <w:sz w:val="24"/>
                <w:szCs w:val="24"/>
                <w:highlight w:val="none"/>
                <w:u w:val="none"/>
                <w:lang w:val="en-US" w:eastAsia="zh-CN" w:bidi="ar-SA"/>
              </w:rPr>
            </w:pPr>
            <w:r>
              <w:rPr>
                <w:rFonts w:hint="default" w:ascii="Times New Roman" w:hAnsi="Times New Roman" w:eastAsia="仿宋_GB2312" w:cs="Times New Roman"/>
                <w:b w:val="0"/>
                <w:i w:val="0"/>
                <w:iCs w:val="0"/>
                <w:color w:val="auto"/>
                <w:kern w:val="0"/>
                <w:sz w:val="24"/>
                <w:szCs w:val="24"/>
                <w:highlight w:val="none"/>
                <w:u w:val="none"/>
                <w:lang w:val="en-US" w:eastAsia="zh-CN" w:bidi="ar"/>
              </w:rPr>
              <w:t>智能座舱系统组装与测试</w:t>
            </w:r>
          </w:p>
        </w:tc>
        <w:tc>
          <w:tcPr>
            <w:tcW w:w="2855"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auto"/>
                <w:kern w:val="2"/>
                <w:sz w:val="24"/>
                <w:szCs w:val="24"/>
                <w:highlight w:val="none"/>
                <w:u w:val="none"/>
                <w:lang w:val="en-US" w:eastAsia="zh-CN" w:bidi="ar-SA"/>
              </w:rPr>
            </w:pPr>
            <w:r>
              <w:rPr>
                <w:rFonts w:hint="default" w:ascii="Times New Roman" w:hAnsi="Times New Roman" w:eastAsia="仿宋_GB2312" w:cs="Times New Roman"/>
                <w:b w:val="0"/>
                <w:i w:val="0"/>
                <w:iCs w:val="0"/>
                <w:color w:val="auto"/>
                <w:kern w:val="0"/>
                <w:sz w:val="24"/>
                <w:szCs w:val="24"/>
                <w:highlight w:val="none"/>
                <w:u w:val="none"/>
                <w:lang w:val="en-US" w:eastAsia="zh-CN" w:bidi="ar"/>
              </w:rPr>
              <w:t>1.1 根据装配工艺文件装配指定零部件</w:t>
            </w:r>
          </w:p>
        </w:tc>
        <w:tc>
          <w:tcPr>
            <w:tcW w:w="4252" w:type="dxa"/>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auto"/>
                <w:kern w:val="2"/>
                <w:sz w:val="24"/>
                <w:szCs w:val="24"/>
                <w:highlight w:val="none"/>
                <w:u w:val="none"/>
                <w:lang w:val="en-US" w:eastAsia="zh-CN" w:bidi="ar-SA"/>
              </w:rPr>
            </w:pPr>
            <w:r>
              <w:rPr>
                <w:rFonts w:hint="default" w:ascii="Times New Roman" w:hAnsi="Times New Roman" w:eastAsia="仿宋_GB2312" w:cs="Times New Roman"/>
                <w:color w:val="auto"/>
                <w:kern w:val="0"/>
                <w:sz w:val="24"/>
                <w:szCs w:val="24"/>
                <w:lang w:bidi="ar"/>
              </w:rPr>
              <w:t>按工艺文件完成座舱指定零部件的安装与固定。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eastAsia="仿宋_GB2312" w:cs="Times New Roman"/>
                <w:color w:val="auto"/>
                <w:sz w:val="24"/>
                <w:szCs w:val="24"/>
                <w:vertAlign w:val="baseline"/>
              </w:rPr>
            </w:pPr>
          </w:p>
        </w:tc>
        <w:tc>
          <w:tcPr>
            <w:tcW w:w="2855"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auto"/>
                <w:kern w:val="2"/>
                <w:sz w:val="24"/>
                <w:szCs w:val="24"/>
                <w:highlight w:val="none"/>
                <w:u w:val="none"/>
                <w:lang w:val="en-US" w:eastAsia="zh-CN" w:bidi="ar-SA"/>
              </w:rPr>
            </w:pPr>
            <w:r>
              <w:rPr>
                <w:rFonts w:hint="default" w:ascii="Times New Roman" w:hAnsi="Times New Roman" w:eastAsia="仿宋_GB2312" w:cs="Times New Roman"/>
                <w:b w:val="0"/>
                <w:i w:val="0"/>
                <w:iCs w:val="0"/>
                <w:color w:val="auto"/>
                <w:kern w:val="0"/>
                <w:sz w:val="24"/>
                <w:szCs w:val="24"/>
                <w:highlight w:val="none"/>
                <w:u w:val="none"/>
                <w:lang w:val="en-US" w:eastAsia="zh-CN" w:bidi="ar"/>
              </w:rPr>
              <w:t>1.2 根据设备电路原理图进行线束连接</w:t>
            </w:r>
          </w:p>
        </w:tc>
        <w:tc>
          <w:tcPr>
            <w:tcW w:w="4252" w:type="dxa"/>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auto"/>
                <w:kern w:val="2"/>
                <w:sz w:val="24"/>
                <w:szCs w:val="24"/>
                <w:highlight w:val="none"/>
                <w:u w:val="none"/>
                <w:lang w:val="en-US" w:eastAsia="zh-CN" w:bidi="ar-SA"/>
              </w:rPr>
            </w:pPr>
            <w:r>
              <w:rPr>
                <w:rFonts w:hint="default" w:ascii="Times New Roman" w:hAnsi="Times New Roman" w:eastAsia="仿宋_GB2312" w:cs="Times New Roman"/>
                <w:color w:val="auto"/>
                <w:kern w:val="0"/>
                <w:sz w:val="24"/>
                <w:szCs w:val="24"/>
                <w:lang w:bidi="ar"/>
              </w:rPr>
              <w:t>按电路原理图完成座舱系统线束连接。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eastAsia="仿宋_GB2312" w:cs="Times New Roman"/>
                <w:color w:val="auto"/>
                <w:sz w:val="24"/>
                <w:szCs w:val="24"/>
                <w:vertAlign w:val="baseline"/>
              </w:rPr>
            </w:pPr>
          </w:p>
        </w:tc>
        <w:tc>
          <w:tcPr>
            <w:tcW w:w="2855"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auto"/>
                <w:kern w:val="2"/>
                <w:sz w:val="24"/>
                <w:szCs w:val="24"/>
                <w:highlight w:val="none"/>
                <w:u w:val="none"/>
                <w:lang w:val="en-US" w:eastAsia="zh-CN" w:bidi="ar-SA"/>
              </w:rPr>
            </w:pPr>
            <w:r>
              <w:rPr>
                <w:rFonts w:hint="default" w:ascii="Times New Roman" w:hAnsi="Times New Roman" w:eastAsia="仿宋_GB2312" w:cs="Times New Roman"/>
                <w:b w:val="0"/>
                <w:i w:val="0"/>
                <w:iCs w:val="0"/>
                <w:color w:val="auto"/>
                <w:kern w:val="0"/>
                <w:sz w:val="24"/>
                <w:szCs w:val="24"/>
                <w:highlight w:val="none"/>
                <w:u w:val="none"/>
                <w:lang w:val="en-US" w:eastAsia="zh-CN" w:bidi="ar"/>
              </w:rPr>
              <w:t>1.3 使用测试工具进行座舱通信检查</w:t>
            </w:r>
          </w:p>
        </w:tc>
        <w:tc>
          <w:tcPr>
            <w:tcW w:w="4252" w:type="dxa"/>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auto"/>
                <w:kern w:val="2"/>
                <w:sz w:val="24"/>
                <w:szCs w:val="24"/>
                <w:highlight w:val="none"/>
                <w:u w:val="none"/>
                <w:lang w:val="en-US" w:eastAsia="zh-CN" w:bidi="ar-SA"/>
              </w:rPr>
            </w:pPr>
            <w:r>
              <w:rPr>
                <w:rFonts w:hint="default" w:ascii="Times New Roman" w:hAnsi="Times New Roman" w:eastAsia="仿宋_GB2312" w:cs="Times New Roman"/>
                <w:color w:val="auto"/>
                <w:kern w:val="0"/>
                <w:sz w:val="24"/>
                <w:szCs w:val="24"/>
                <w:lang w:bidi="ar"/>
              </w:rPr>
              <w:t>使用测试工具完成设备间通信状态验证。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eastAsia="仿宋_GB2312" w:cs="Times New Roman"/>
                <w:color w:val="auto"/>
                <w:sz w:val="24"/>
                <w:szCs w:val="24"/>
                <w:vertAlign w:val="baseline"/>
              </w:rPr>
            </w:pPr>
          </w:p>
        </w:tc>
        <w:tc>
          <w:tcPr>
            <w:tcW w:w="2855"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auto"/>
                <w:kern w:val="2"/>
                <w:sz w:val="24"/>
                <w:szCs w:val="24"/>
                <w:highlight w:val="none"/>
                <w:u w:val="none"/>
                <w:lang w:val="en-US" w:eastAsia="zh-CN" w:bidi="ar-SA"/>
              </w:rPr>
            </w:pPr>
            <w:r>
              <w:rPr>
                <w:rFonts w:hint="default" w:ascii="Times New Roman" w:hAnsi="Times New Roman" w:eastAsia="仿宋_GB2312" w:cs="Times New Roman"/>
                <w:b w:val="0"/>
                <w:i w:val="0"/>
                <w:iCs w:val="0"/>
                <w:color w:val="auto"/>
                <w:kern w:val="0"/>
                <w:sz w:val="24"/>
                <w:szCs w:val="24"/>
                <w:highlight w:val="none"/>
                <w:u w:val="none"/>
                <w:lang w:val="en-US" w:eastAsia="zh-CN" w:bidi="ar"/>
              </w:rPr>
              <w:t>1.4 根据技术文件完成通信测试</w:t>
            </w:r>
          </w:p>
        </w:tc>
        <w:tc>
          <w:tcPr>
            <w:tcW w:w="4252"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auto"/>
                <w:kern w:val="2"/>
                <w:sz w:val="24"/>
                <w:szCs w:val="24"/>
                <w:highlight w:val="none"/>
                <w:u w:val="none"/>
                <w:lang w:val="en-US" w:eastAsia="zh-CN" w:bidi="ar-SA"/>
              </w:rPr>
            </w:pPr>
            <w:r>
              <w:rPr>
                <w:rFonts w:hint="default" w:ascii="Times New Roman" w:hAnsi="Times New Roman" w:eastAsia="仿宋_GB2312" w:cs="Times New Roman"/>
                <w:b w:val="0"/>
                <w:i w:val="0"/>
                <w:iCs w:val="0"/>
                <w:color w:val="auto"/>
                <w:kern w:val="0"/>
                <w:sz w:val="24"/>
                <w:szCs w:val="24"/>
                <w:highlight w:val="none"/>
                <w:u w:val="none"/>
                <w:lang w:val="en-US" w:eastAsia="zh-CN" w:bidi="ar"/>
              </w:rPr>
              <w:t>使用工具进行报文监测与通信测试。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eastAsia="仿宋_GB2312" w:cs="Times New Roman"/>
                <w:color w:val="auto"/>
                <w:sz w:val="24"/>
                <w:szCs w:val="24"/>
                <w:vertAlign w:val="baseline"/>
              </w:rPr>
            </w:pPr>
          </w:p>
        </w:tc>
        <w:tc>
          <w:tcPr>
            <w:tcW w:w="2855" w:type="dxa"/>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1.5</w:t>
            </w:r>
            <w:r>
              <w:rPr>
                <w:rFonts w:hint="default" w:ascii="Times New Roman" w:hAnsi="Times New Roman" w:eastAsia="仿宋_GB2312" w:cs="Times New Roman"/>
                <w:color w:val="auto"/>
                <w:sz w:val="24"/>
                <w:szCs w:val="24"/>
              </w:rPr>
              <w:t>测试记录与工单填写</w:t>
            </w:r>
          </w:p>
        </w:tc>
        <w:tc>
          <w:tcPr>
            <w:tcW w:w="4252" w:type="dxa"/>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kern w:val="0"/>
                <w:sz w:val="24"/>
                <w:szCs w:val="24"/>
                <w:lang w:bidi="ar"/>
              </w:rPr>
              <w:t>记录测试数据，对座舱系统进行分析，填写项目工单。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restart"/>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auto"/>
                <w:kern w:val="2"/>
                <w:sz w:val="24"/>
                <w:szCs w:val="24"/>
                <w:highlight w:val="none"/>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智能座舱系统组装与测试</w:t>
            </w:r>
          </w:p>
        </w:tc>
        <w:tc>
          <w:tcPr>
            <w:tcW w:w="2855"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auto"/>
                <w:kern w:val="2"/>
                <w:sz w:val="24"/>
                <w:szCs w:val="24"/>
                <w:highlight w:val="none"/>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2.1</w:t>
            </w:r>
            <w:r>
              <w:rPr>
                <w:rStyle w:val="32"/>
                <w:rFonts w:hint="default" w:ascii="Times New Roman" w:hAnsi="Times New Roman" w:eastAsia="仿宋_GB2312" w:cs="Times New Roman"/>
                <w:color w:val="auto"/>
                <w:sz w:val="24"/>
                <w:szCs w:val="24"/>
                <w:lang w:val="en-US" w:eastAsia="zh-CN" w:bidi="ar"/>
              </w:rPr>
              <w:t>开启</w:t>
            </w:r>
            <w:r>
              <w:rPr>
                <w:rStyle w:val="33"/>
                <w:rFonts w:hint="default" w:ascii="Times New Roman" w:hAnsi="Times New Roman" w:eastAsia="仿宋_GB2312" w:cs="Times New Roman"/>
                <w:color w:val="auto"/>
                <w:sz w:val="24"/>
                <w:szCs w:val="24"/>
                <w:lang w:val="en-US" w:eastAsia="zh-CN" w:bidi="ar"/>
              </w:rPr>
              <w:t>DMS</w:t>
            </w:r>
            <w:r>
              <w:rPr>
                <w:rStyle w:val="32"/>
                <w:rFonts w:hint="default" w:ascii="Times New Roman" w:hAnsi="Times New Roman" w:eastAsia="仿宋_GB2312" w:cs="Times New Roman"/>
                <w:color w:val="auto"/>
                <w:sz w:val="24"/>
                <w:szCs w:val="24"/>
                <w:lang w:val="en-US" w:eastAsia="zh-CN" w:bidi="ar"/>
              </w:rPr>
              <w:t>驾驶员状态识别功能</w:t>
            </w:r>
          </w:p>
        </w:tc>
        <w:tc>
          <w:tcPr>
            <w:tcW w:w="4252"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auto"/>
                <w:kern w:val="2"/>
                <w:sz w:val="24"/>
                <w:szCs w:val="24"/>
                <w:highlight w:val="none"/>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按照技术文件要求开启</w:t>
            </w:r>
            <w:r>
              <w:rPr>
                <w:rStyle w:val="33"/>
                <w:rFonts w:hint="default" w:ascii="Times New Roman" w:hAnsi="Times New Roman" w:eastAsia="仿宋_GB2312" w:cs="Times New Roman"/>
                <w:color w:val="auto"/>
                <w:sz w:val="24"/>
                <w:szCs w:val="24"/>
                <w:lang w:val="en-US" w:eastAsia="zh-CN" w:bidi="ar"/>
              </w:rPr>
              <w:t>DMS</w:t>
            </w:r>
            <w:r>
              <w:rPr>
                <w:rStyle w:val="32"/>
                <w:rFonts w:hint="default" w:ascii="Times New Roman" w:hAnsi="Times New Roman" w:eastAsia="仿宋_GB2312" w:cs="Times New Roman"/>
                <w:color w:val="auto"/>
                <w:sz w:val="24"/>
                <w:szCs w:val="24"/>
                <w:lang w:val="en-US" w:eastAsia="zh-CN" w:bidi="ar"/>
              </w:rPr>
              <w:t>驾驶员状态识别功能</w:t>
            </w:r>
            <w:r>
              <w:rPr>
                <w:rFonts w:hint="default" w:ascii="Times New Roman" w:hAnsi="Times New Roman" w:eastAsia="仿宋_GB2312" w:cs="Times New Roman"/>
                <w:i w:val="0"/>
                <w:iCs w:val="0"/>
                <w:color w:val="auto"/>
                <w:kern w:val="0"/>
                <w:sz w:val="24"/>
                <w:szCs w:val="24"/>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eastAsia="仿宋_GB2312" w:cs="Times New Roman"/>
                <w:color w:val="auto"/>
                <w:sz w:val="24"/>
                <w:szCs w:val="24"/>
                <w:vertAlign w:val="baseline"/>
              </w:rPr>
            </w:pPr>
          </w:p>
        </w:tc>
        <w:tc>
          <w:tcPr>
            <w:tcW w:w="2855"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auto"/>
                <w:kern w:val="2"/>
                <w:sz w:val="24"/>
                <w:szCs w:val="24"/>
                <w:highlight w:val="none"/>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2.2</w:t>
            </w:r>
            <w:r>
              <w:rPr>
                <w:rStyle w:val="32"/>
                <w:rFonts w:hint="default" w:ascii="Times New Roman" w:hAnsi="Times New Roman" w:eastAsia="仿宋_GB2312" w:cs="Times New Roman"/>
                <w:color w:val="auto"/>
                <w:sz w:val="24"/>
                <w:szCs w:val="24"/>
                <w:lang w:val="en-US" w:eastAsia="zh-CN" w:bidi="ar"/>
              </w:rPr>
              <w:t>按测试用例模拟驾驶员状态，记录测试数据</w:t>
            </w:r>
          </w:p>
        </w:tc>
        <w:tc>
          <w:tcPr>
            <w:tcW w:w="4252"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auto"/>
                <w:kern w:val="2"/>
                <w:sz w:val="24"/>
                <w:szCs w:val="24"/>
                <w:highlight w:val="none"/>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执行测试用例并记录测试数据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eastAsia="仿宋_GB2312" w:cs="Times New Roman"/>
                <w:color w:val="auto"/>
                <w:sz w:val="24"/>
                <w:szCs w:val="24"/>
                <w:vertAlign w:val="baseline"/>
              </w:rPr>
            </w:pPr>
          </w:p>
        </w:tc>
        <w:tc>
          <w:tcPr>
            <w:tcW w:w="2855"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auto"/>
                <w:kern w:val="2"/>
                <w:sz w:val="24"/>
                <w:szCs w:val="24"/>
                <w:highlight w:val="none"/>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2.3</w:t>
            </w:r>
            <w:r>
              <w:rPr>
                <w:rStyle w:val="32"/>
                <w:rFonts w:hint="default" w:ascii="Times New Roman" w:hAnsi="Times New Roman" w:eastAsia="仿宋_GB2312" w:cs="Times New Roman"/>
                <w:color w:val="auto"/>
                <w:sz w:val="24"/>
                <w:szCs w:val="24"/>
                <w:lang w:val="en-US" w:eastAsia="zh-CN" w:bidi="ar"/>
              </w:rPr>
              <w:t>开启手势识别功能</w:t>
            </w:r>
          </w:p>
        </w:tc>
        <w:tc>
          <w:tcPr>
            <w:tcW w:w="4252"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auto"/>
                <w:kern w:val="2"/>
                <w:sz w:val="24"/>
                <w:szCs w:val="24"/>
                <w:highlight w:val="none"/>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按照技术文件要求开启</w:t>
            </w:r>
            <w:r>
              <w:rPr>
                <w:rStyle w:val="32"/>
                <w:rFonts w:hint="default" w:ascii="Times New Roman" w:hAnsi="Times New Roman" w:eastAsia="仿宋_GB2312" w:cs="Times New Roman"/>
                <w:color w:val="auto"/>
                <w:sz w:val="24"/>
                <w:szCs w:val="24"/>
                <w:lang w:val="en-US" w:eastAsia="zh-CN" w:bidi="ar"/>
              </w:rPr>
              <w:t>手势识别功能</w:t>
            </w:r>
            <w:r>
              <w:rPr>
                <w:rFonts w:hint="default" w:ascii="Times New Roman" w:hAnsi="Times New Roman" w:eastAsia="仿宋_GB2312" w:cs="Times New Roman"/>
                <w:i w:val="0"/>
                <w:iCs w:val="0"/>
                <w:color w:val="auto"/>
                <w:kern w:val="0"/>
                <w:sz w:val="24"/>
                <w:szCs w:val="24"/>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eastAsia="仿宋_GB2312" w:cs="Times New Roman"/>
                <w:color w:val="auto"/>
                <w:sz w:val="24"/>
                <w:szCs w:val="24"/>
                <w:vertAlign w:val="baseline"/>
              </w:rPr>
            </w:pPr>
          </w:p>
        </w:tc>
        <w:tc>
          <w:tcPr>
            <w:tcW w:w="2855"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auto"/>
                <w:kern w:val="2"/>
                <w:sz w:val="24"/>
                <w:szCs w:val="24"/>
                <w:highlight w:val="none"/>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2.4</w:t>
            </w:r>
            <w:r>
              <w:rPr>
                <w:rStyle w:val="32"/>
                <w:rFonts w:hint="default" w:ascii="Times New Roman" w:hAnsi="Times New Roman" w:eastAsia="仿宋_GB2312" w:cs="Times New Roman"/>
                <w:color w:val="auto"/>
                <w:sz w:val="24"/>
                <w:szCs w:val="24"/>
                <w:lang w:val="en-US" w:eastAsia="zh-CN" w:bidi="ar"/>
              </w:rPr>
              <w:t>实施测试用例模拟手势动作，记录测试数据</w:t>
            </w:r>
          </w:p>
        </w:tc>
        <w:tc>
          <w:tcPr>
            <w:tcW w:w="4252"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auto"/>
                <w:kern w:val="2"/>
                <w:sz w:val="24"/>
                <w:szCs w:val="24"/>
                <w:highlight w:val="none"/>
                <w:u w:val="none"/>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执行测试用例并记录测试数据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eastAsia="仿宋_GB2312" w:cs="Times New Roman"/>
                <w:color w:val="auto"/>
                <w:sz w:val="24"/>
                <w:szCs w:val="24"/>
                <w:vertAlign w:val="baseline"/>
              </w:rPr>
            </w:pPr>
          </w:p>
        </w:tc>
        <w:tc>
          <w:tcPr>
            <w:tcW w:w="2855"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2.5</w:t>
            </w:r>
            <w:r>
              <w:rPr>
                <w:rStyle w:val="32"/>
                <w:rFonts w:hint="default" w:ascii="Times New Roman" w:hAnsi="Times New Roman" w:eastAsia="仿宋_GB2312" w:cs="Times New Roman"/>
                <w:color w:val="auto"/>
                <w:sz w:val="24"/>
                <w:szCs w:val="24"/>
                <w:lang w:val="en-US" w:eastAsia="zh-CN" w:bidi="ar"/>
              </w:rPr>
              <w:t>开启语音识别功能</w:t>
            </w:r>
          </w:p>
        </w:tc>
        <w:tc>
          <w:tcPr>
            <w:tcW w:w="4252"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i w:val="0"/>
                <w:iCs w:val="0"/>
                <w:color w:val="auto"/>
                <w:kern w:val="0"/>
                <w:sz w:val="24"/>
                <w:szCs w:val="24"/>
                <w:u w:val="none"/>
                <w:lang w:val="en-US" w:eastAsia="zh-CN" w:bidi="ar"/>
              </w:rPr>
              <w:t>按照技术文件要求开启</w:t>
            </w:r>
            <w:r>
              <w:rPr>
                <w:rStyle w:val="32"/>
                <w:rFonts w:hint="default" w:ascii="Times New Roman" w:hAnsi="Times New Roman" w:eastAsia="仿宋_GB2312" w:cs="Times New Roman"/>
                <w:color w:val="auto"/>
                <w:sz w:val="24"/>
                <w:szCs w:val="24"/>
                <w:lang w:val="en-US" w:eastAsia="zh-CN" w:bidi="ar"/>
              </w:rPr>
              <w:t>语音识别功能</w:t>
            </w:r>
            <w:r>
              <w:rPr>
                <w:rFonts w:hint="default" w:ascii="Times New Roman" w:hAnsi="Times New Roman" w:eastAsia="仿宋_GB2312" w:cs="Times New Roman"/>
                <w:i w:val="0"/>
                <w:iCs w:val="0"/>
                <w:color w:val="auto"/>
                <w:kern w:val="0"/>
                <w:sz w:val="24"/>
                <w:szCs w:val="24"/>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eastAsia="仿宋_GB2312" w:cs="Times New Roman"/>
                <w:color w:val="auto"/>
                <w:sz w:val="24"/>
                <w:szCs w:val="24"/>
                <w:vertAlign w:val="baseline"/>
              </w:rPr>
            </w:pPr>
          </w:p>
        </w:tc>
        <w:tc>
          <w:tcPr>
            <w:tcW w:w="2855"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i w:val="0"/>
                <w:iCs w:val="0"/>
                <w:color w:val="auto"/>
                <w:kern w:val="0"/>
                <w:sz w:val="24"/>
                <w:szCs w:val="24"/>
                <w:u w:val="none"/>
                <w:lang w:val="en-US" w:eastAsia="zh-CN" w:bidi="ar"/>
              </w:rPr>
              <w:t>2.6</w:t>
            </w:r>
            <w:r>
              <w:rPr>
                <w:rStyle w:val="32"/>
                <w:rFonts w:hint="default" w:ascii="Times New Roman" w:hAnsi="Times New Roman" w:eastAsia="仿宋_GB2312" w:cs="Times New Roman"/>
                <w:color w:val="auto"/>
                <w:sz w:val="24"/>
                <w:szCs w:val="24"/>
                <w:lang w:val="en-US" w:eastAsia="zh-CN" w:bidi="ar"/>
              </w:rPr>
              <w:t>实施测试用例模拟语音指令，记录测试数据</w:t>
            </w:r>
          </w:p>
        </w:tc>
        <w:tc>
          <w:tcPr>
            <w:tcW w:w="4252"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i w:val="0"/>
                <w:iCs w:val="0"/>
                <w:color w:val="auto"/>
                <w:kern w:val="0"/>
                <w:sz w:val="24"/>
                <w:szCs w:val="24"/>
                <w:u w:val="none"/>
                <w:lang w:val="en-US" w:eastAsia="zh-CN" w:bidi="ar"/>
              </w:rPr>
              <w:t>执行测试用例并记录测试数据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eastAsia="仿宋_GB2312" w:cs="Times New Roman"/>
                <w:color w:val="auto"/>
                <w:sz w:val="24"/>
                <w:szCs w:val="24"/>
                <w:vertAlign w:val="baseline"/>
              </w:rPr>
            </w:pPr>
          </w:p>
        </w:tc>
        <w:tc>
          <w:tcPr>
            <w:tcW w:w="2855"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i w:val="0"/>
                <w:iCs w:val="0"/>
                <w:color w:val="auto"/>
                <w:kern w:val="0"/>
                <w:sz w:val="24"/>
                <w:szCs w:val="24"/>
                <w:u w:val="none"/>
                <w:lang w:val="en-US" w:eastAsia="zh-CN" w:bidi="ar"/>
              </w:rPr>
              <w:t>2.7</w:t>
            </w:r>
            <w:r>
              <w:rPr>
                <w:rStyle w:val="32"/>
                <w:rFonts w:hint="default" w:ascii="Times New Roman" w:hAnsi="Times New Roman" w:eastAsia="仿宋_GB2312" w:cs="Times New Roman"/>
                <w:color w:val="auto"/>
                <w:sz w:val="24"/>
                <w:szCs w:val="24"/>
                <w:lang w:val="en-US" w:eastAsia="zh-CN" w:bidi="ar"/>
              </w:rPr>
              <w:t>缺陷分析，并填写工单</w:t>
            </w:r>
          </w:p>
        </w:tc>
        <w:tc>
          <w:tcPr>
            <w:tcW w:w="4252"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i w:val="0"/>
                <w:iCs w:val="0"/>
                <w:color w:val="auto"/>
                <w:kern w:val="0"/>
                <w:sz w:val="24"/>
                <w:szCs w:val="24"/>
                <w:u w:val="none"/>
                <w:lang w:val="en-US" w:eastAsia="zh-CN" w:bidi="ar"/>
              </w:rPr>
              <w:t>进行缺陷分析，并填写工单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4"/>
                <w:szCs w:val="24"/>
                <w:vertAlign w:val="baseline"/>
              </w:rPr>
            </w:pPr>
            <w:r>
              <w:rPr>
                <w:rFonts w:hint="default" w:ascii="Times New Roman" w:hAnsi="Times New Roman" w:eastAsia="仿宋_GB2312" w:cs="Times New Roman"/>
                <w:i w:val="0"/>
                <w:iCs w:val="0"/>
                <w:color w:val="auto"/>
                <w:kern w:val="0"/>
                <w:sz w:val="24"/>
                <w:szCs w:val="24"/>
                <w:u w:val="none"/>
                <w:lang w:val="en-US" w:eastAsia="zh-CN" w:bidi="ar"/>
              </w:rPr>
              <w:t>安全操作与职业素养</w:t>
            </w:r>
          </w:p>
        </w:tc>
        <w:tc>
          <w:tcPr>
            <w:tcW w:w="2855"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i w:val="0"/>
                <w:iCs w:val="0"/>
                <w:color w:val="auto"/>
                <w:kern w:val="0"/>
                <w:sz w:val="24"/>
                <w:szCs w:val="24"/>
                <w:u w:val="none"/>
                <w:lang w:val="en-US" w:eastAsia="zh-CN" w:bidi="ar"/>
              </w:rPr>
              <w:t>3.1安全操作</w:t>
            </w:r>
          </w:p>
        </w:tc>
        <w:tc>
          <w:tcPr>
            <w:tcW w:w="4252"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i w:val="0"/>
                <w:iCs w:val="0"/>
                <w:color w:val="auto"/>
                <w:kern w:val="0"/>
                <w:sz w:val="24"/>
                <w:szCs w:val="24"/>
                <w:u w:val="none"/>
                <w:lang w:val="en-US" w:eastAsia="zh-CN" w:bidi="ar"/>
              </w:rPr>
              <w:t>正确穿戴赛事服、安全警示服、安全帽等特定防护用品；正确封闭工位、放置警示牌，保持工位整洁；遵守操作规程，工具摆放规范，无物品掉落，无乱扔乱摔现象；遵守赛场纪律，无安全事故。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eastAsia="仿宋_GB2312" w:cs="Times New Roman"/>
                <w:color w:val="auto"/>
                <w:sz w:val="24"/>
                <w:szCs w:val="24"/>
                <w:vertAlign w:val="baseline"/>
              </w:rPr>
            </w:pPr>
          </w:p>
        </w:tc>
        <w:tc>
          <w:tcPr>
            <w:tcW w:w="2855"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i w:val="0"/>
                <w:iCs w:val="0"/>
                <w:color w:val="auto"/>
                <w:kern w:val="0"/>
                <w:sz w:val="24"/>
                <w:szCs w:val="24"/>
                <w:u w:val="none"/>
                <w:lang w:val="en-US" w:eastAsia="zh-CN" w:bidi="ar"/>
              </w:rPr>
              <w:t>3.2检测报告及数据填写</w:t>
            </w:r>
          </w:p>
        </w:tc>
        <w:tc>
          <w:tcPr>
            <w:tcW w:w="4252"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i w:val="0"/>
                <w:iCs w:val="0"/>
                <w:color w:val="auto"/>
                <w:kern w:val="0"/>
                <w:sz w:val="24"/>
                <w:szCs w:val="24"/>
                <w:u w:val="none"/>
                <w:lang w:val="en-US" w:eastAsia="zh-CN" w:bidi="ar"/>
              </w:rPr>
              <w:t>工单填写规范、完整，确保所有数据真实准确。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eastAsia="仿宋_GB2312" w:cs="Times New Roman"/>
                <w:color w:val="auto"/>
                <w:sz w:val="24"/>
                <w:szCs w:val="24"/>
                <w:vertAlign w:val="baseline"/>
              </w:rPr>
            </w:pPr>
          </w:p>
        </w:tc>
        <w:tc>
          <w:tcPr>
            <w:tcW w:w="2855"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i w:val="0"/>
                <w:iCs w:val="0"/>
                <w:color w:val="auto"/>
                <w:kern w:val="0"/>
                <w:sz w:val="24"/>
                <w:szCs w:val="24"/>
                <w:u w:val="none"/>
                <w:lang w:val="en-US" w:eastAsia="zh-CN" w:bidi="ar"/>
              </w:rPr>
              <w:t>3.3设备整理</w:t>
            </w:r>
          </w:p>
        </w:tc>
        <w:tc>
          <w:tcPr>
            <w:tcW w:w="4252"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i w:val="0"/>
                <w:iCs w:val="0"/>
                <w:color w:val="auto"/>
                <w:kern w:val="0"/>
                <w:sz w:val="24"/>
                <w:szCs w:val="24"/>
                <w:u w:val="none"/>
                <w:lang w:val="en-US" w:eastAsia="zh-CN" w:bidi="ar"/>
              </w:rPr>
              <w:t>比赛结束设备归位，关闭设备电源，断开信号线，设备清洁，工具归位。</w:t>
            </w:r>
          </w:p>
        </w:tc>
      </w:tr>
    </w:tbl>
    <w:p>
      <w:pPr>
        <w:keepLines w:val="0"/>
        <w:pageBreakBefore w:val="0"/>
        <w:kinsoku/>
        <w:wordWrap/>
        <w:topLinePunct w:val="0"/>
        <w:bidi w:val="0"/>
        <w:spacing w:line="560" w:lineRule="exact"/>
        <w:rPr>
          <w:rFonts w:hint="default" w:ascii="Times New Roman" w:hAnsi="Times New Roman" w:eastAsia="仿宋_GB2312" w:cs="Times New Roman"/>
          <w:color w:val="auto"/>
          <w:sz w:val="24"/>
          <w:szCs w:val="24"/>
          <w:lang w:bidi="ar"/>
        </w:rPr>
      </w:pPr>
      <w:r>
        <w:rPr>
          <w:rFonts w:hint="default" w:ascii="Times New Roman" w:hAnsi="Times New Roman" w:eastAsia="仿宋_GB2312" w:cs="Times New Roman"/>
          <w:color w:val="auto"/>
          <w:sz w:val="24"/>
          <w:szCs w:val="24"/>
          <w:lang w:bidi="ar"/>
        </w:rPr>
        <w:t>注：本附表内容仅供参考，专家命题后会有适当变化。</w:t>
      </w:r>
    </w:p>
    <w:p>
      <w:pPr>
        <w:rPr>
          <w:rFonts w:hint="default" w:ascii="Times New Roman" w:hAnsi="Times New Roman" w:eastAsia="仿宋_GB2312" w:cs="Times New Roman"/>
          <w:color w:val="auto"/>
          <w:sz w:val="24"/>
          <w:szCs w:val="24"/>
          <w:lang w:bidi="ar"/>
        </w:rPr>
      </w:pPr>
      <w:r>
        <w:rPr>
          <w:rFonts w:hint="default" w:ascii="Times New Roman" w:hAnsi="Times New Roman" w:eastAsia="仿宋_GB2312" w:cs="Times New Roman"/>
          <w:color w:val="auto"/>
          <w:sz w:val="24"/>
          <w:szCs w:val="24"/>
          <w:lang w:bidi="ar"/>
        </w:rPr>
        <w:br w:type="page"/>
      </w:r>
    </w:p>
    <w:p>
      <w:pPr>
        <w:keepLines w:val="0"/>
        <w:pageBreakBefore w:val="0"/>
        <w:kinsoku/>
        <w:wordWrap/>
        <w:topLinePunct w:val="0"/>
        <w:bidi w:val="0"/>
        <w:spacing w:line="560" w:lineRule="exact"/>
        <w:rPr>
          <w:rFonts w:hint="default" w:ascii="Times New Roman" w:hAnsi="Times New Roman" w:eastAsia="仿宋_GB2312" w:cs="Times New Roman"/>
          <w:color w:val="auto"/>
          <w:sz w:val="24"/>
          <w:szCs w:val="24"/>
          <w:lang w:bidi="ar"/>
        </w:rPr>
      </w:pPr>
    </w:p>
    <w:p>
      <w:pPr>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附表4-2-2</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2"/>
        <w:rPr>
          <w:rFonts w:hint="default" w:ascii="Times New Roman" w:hAnsi="Times New Roman" w:eastAsia="方正小标宋简体" w:cs="Times New Roman"/>
          <w:bCs/>
          <w:color w:val="auto"/>
          <w:kern w:val="0"/>
          <w:sz w:val="36"/>
          <w:szCs w:val="36"/>
        </w:rPr>
      </w:pPr>
      <w:r>
        <w:rPr>
          <w:rFonts w:hint="default" w:ascii="Times New Roman" w:hAnsi="Times New Roman" w:eastAsia="方正小标宋简体" w:cs="Times New Roman"/>
          <w:bCs/>
          <w:color w:val="auto"/>
          <w:kern w:val="0"/>
          <w:sz w:val="36"/>
          <w:szCs w:val="36"/>
        </w:rPr>
        <w:t>智能座舱装配与测试</w:t>
      </w:r>
      <w:r>
        <w:rPr>
          <w:rFonts w:hint="default" w:ascii="Times New Roman" w:hAnsi="Times New Roman" w:eastAsia="方正小标宋简体" w:cs="Times New Roman"/>
          <w:bCs/>
          <w:color w:val="auto"/>
          <w:kern w:val="0"/>
          <w:sz w:val="36"/>
          <w:szCs w:val="36"/>
          <w:lang w:val="en-US" w:eastAsia="zh-CN"/>
        </w:rPr>
        <w:t>项目</w:t>
      </w:r>
      <w:r>
        <w:rPr>
          <w:rFonts w:hint="default" w:ascii="Times New Roman" w:hAnsi="Times New Roman" w:eastAsia="方正小标宋简体" w:cs="Times New Roman"/>
          <w:bCs/>
          <w:color w:val="auto"/>
          <w:kern w:val="0"/>
          <w:sz w:val="36"/>
          <w:szCs w:val="36"/>
        </w:rPr>
        <w:t>选手记录单</w:t>
      </w:r>
    </w:p>
    <w:p>
      <w:pPr>
        <w:keepLines w:val="0"/>
        <w:pageBreakBefore w:val="0"/>
        <w:kinsoku/>
        <w:wordWrap/>
        <w:topLinePunct w:val="0"/>
        <w:bidi w:val="0"/>
        <w:spacing w:line="560" w:lineRule="exact"/>
        <w:ind w:left="420" w:leftChars="0" w:firstLine="420" w:firstLineChars="0"/>
        <w:rPr>
          <w:rFonts w:hint="default" w:ascii="Times New Roman" w:hAnsi="Times New Roman" w:eastAsia="仿宋_GB2312" w:cs="Times New Roman"/>
          <w:b/>
          <w:bCs/>
          <w:color w:val="auto"/>
          <w:sz w:val="26"/>
          <w:szCs w:val="26"/>
        </w:rPr>
      </w:pPr>
      <w:r>
        <w:rPr>
          <w:rFonts w:hint="default" w:ascii="Times New Roman" w:hAnsi="Times New Roman" w:eastAsia="仿宋_GB2312" w:cs="Times New Roman"/>
          <w:color w:val="auto"/>
          <w:sz w:val="26"/>
          <w:szCs w:val="26"/>
        </w:rPr>
        <w:t>参赛</w:t>
      </w:r>
      <w:r>
        <w:rPr>
          <w:rFonts w:hint="default" w:ascii="Times New Roman" w:hAnsi="Times New Roman" w:eastAsia="仿宋_GB2312" w:cs="Times New Roman"/>
          <w:color w:val="auto"/>
          <w:sz w:val="26"/>
          <w:szCs w:val="26"/>
          <w:lang w:eastAsia="zh-CN"/>
        </w:rPr>
        <w:t>选手</w:t>
      </w:r>
      <w:r>
        <w:rPr>
          <w:rFonts w:hint="default" w:ascii="Times New Roman" w:hAnsi="Times New Roman" w:eastAsia="仿宋_GB2312" w:cs="Times New Roman"/>
          <w:color w:val="auto"/>
          <w:sz w:val="26"/>
          <w:szCs w:val="26"/>
        </w:rPr>
        <w:t>编号：</w:t>
      </w:r>
      <w:r>
        <w:rPr>
          <w:rFonts w:hint="default" w:ascii="Times New Roman" w:hAnsi="Times New Roman" w:eastAsia="仿宋_GB2312" w:cs="Times New Roman"/>
          <w:color w:val="auto"/>
          <w:sz w:val="26"/>
          <w:szCs w:val="26"/>
          <w:u w:val="single"/>
        </w:rPr>
        <w:t xml:space="preserve">         </w:t>
      </w:r>
      <w:r>
        <w:rPr>
          <w:rFonts w:hint="default" w:ascii="Times New Roman" w:hAnsi="Times New Roman" w:eastAsia="仿宋_GB2312" w:cs="Times New Roman"/>
          <w:color w:val="auto"/>
          <w:sz w:val="26"/>
          <w:szCs w:val="26"/>
        </w:rPr>
        <w:t xml:space="preserve">           工位编号：</w:t>
      </w:r>
      <w:r>
        <w:rPr>
          <w:rFonts w:hint="default" w:ascii="Times New Roman" w:hAnsi="Times New Roman" w:eastAsia="仿宋_GB2312" w:cs="Times New Roman"/>
          <w:color w:val="auto"/>
          <w:sz w:val="26"/>
          <w:szCs w:val="26"/>
          <w:u w:val="single"/>
        </w:rPr>
        <w:t xml:space="preserve">      </w:t>
      </w:r>
    </w:p>
    <w:tbl>
      <w:tblPr>
        <w:tblStyle w:val="16"/>
        <w:tblW w:w="4897" w:type="pct"/>
        <w:tblInd w:w="94" w:type="dxa"/>
        <w:tblLayout w:type="fixed"/>
        <w:tblCellMar>
          <w:top w:w="0" w:type="dxa"/>
          <w:left w:w="108" w:type="dxa"/>
          <w:bottom w:w="0" w:type="dxa"/>
          <w:right w:w="108" w:type="dxa"/>
        </w:tblCellMar>
      </w:tblPr>
      <w:tblGrid>
        <w:gridCol w:w="1009"/>
        <w:gridCol w:w="848"/>
        <w:gridCol w:w="1127"/>
        <w:gridCol w:w="1233"/>
        <w:gridCol w:w="850"/>
        <w:gridCol w:w="761"/>
        <w:gridCol w:w="761"/>
        <w:gridCol w:w="761"/>
        <w:gridCol w:w="761"/>
        <w:gridCol w:w="762"/>
      </w:tblGrid>
      <w:tr>
        <w:tblPrEx>
          <w:tblCellMar>
            <w:top w:w="0" w:type="dxa"/>
            <w:left w:w="108" w:type="dxa"/>
            <w:bottom w:w="0" w:type="dxa"/>
            <w:right w:w="108" w:type="dxa"/>
          </w:tblCellMar>
        </w:tblPrEx>
        <w:trPr>
          <w:trHeight w:val="340" w:hRule="atLeast"/>
        </w:trPr>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b/>
                <w:bCs/>
                <w:color w:val="auto"/>
                <w:sz w:val="22"/>
                <w:szCs w:val="22"/>
              </w:rPr>
            </w:pPr>
            <w:r>
              <w:rPr>
                <w:rFonts w:hint="default" w:ascii="Times New Roman" w:hAnsi="Times New Roman" w:eastAsia="仿宋_GB2312" w:cs="Times New Roman"/>
                <w:b/>
                <w:bCs/>
                <w:color w:val="auto"/>
                <w:kern w:val="0"/>
                <w:sz w:val="22"/>
                <w:szCs w:val="22"/>
                <w:lang w:bidi="ar"/>
              </w:rPr>
              <w:t>任务项</w:t>
            </w: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b/>
                <w:bCs/>
                <w:color w:val="auto"/>
                <w:sz w:val="22"/>
                <w:szCs w:val="22"/>
              </w:rPr>
            </w:pPr>
            <w:r>
              <w:rPr>
                <w:rFonts w:hint="default" w:ascii="Times New Roman" w:hAnsi="Times New Roman" w:eastAsia="仿宋_GB2312" w:cs="Times New Roman"/>
                <w:b/>
                <w:bCs/>
                <w:color w:val="auto"/>
                <w:kern w:val="0"/>
                <w:sz w:val="22"/>
                <w:szCs w:val="22"/>
                <w:lang w:bidi="ar"/>
              </w:rPr>
              <w:t>操作步骤</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b/>
                <w:bCs/>
                <w:color w:val="auto"/>
                <w:sz w:val="22"/>
                <w:szCs w:val="22"/>
              </w:rPr>
            </w:pPr>
            <w:r>
              <w:rPr>
                <w:rFonts w:hint="default" w:ascii="Times New Roman" w:hAnsi="Times New Roman" w:eastAsia="仿宋_GB2312" w:cs="Times New Roman"/>
                <w:b/>
                <w:bCs/>
                <w:color w:val="auto"/>
                <w:kern w:val="0"/>
                <w:sz w:val="22"/>
                <w:szCs w:val="22"/>
                <w:lang w:bidi="ar"/>
              </w:rPr>
              <w:t>记录项</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b/>
                <w:bCs/>
                <w:color w:val="auto"/>
                <w:sz w:val="22"/>
                <w:szCs w:val="22"/>
              </w:rPr>
            </w:pPr>
            <w:r>
              <w:rPr>
                <w:rFonts w:hint="default" w:ascii="Times New Roman" w:hAnsi="Times New Roman" w:eastAsia="仿宋_GB2312" w:cs="Times New Roman"/>
                <w:b/>
                <w:bCs/>
                <w:color w:val="auto"/>
                <w:kern w:val="0"/>
                <w:sz w:val="22"/>
                <w:szCs w:val="22"/>
                <w:lang w:bidi="ar"/>
              </w:rPr>
              <w:t>记录值</w:t>
            </w:r>
          </w:p>
        </w:tc>
      </w:tr>
      <w:tr>
        <w:tblPrEx>
          <w:tblCellMar>
            <w:top w:w="0" w:type="dxa"/>
            <w:left w:w="108" w:type="dxa"/>
            <w:bottom w:w="0" w:type="dxa"/>
            <w:right w:w="108" w:type="dxa"/>
          </w:tblCellMar>
        </w:tblPrEx>
        <w:trPr>
          <w:trHeight w:val="340" w:hRule="atLeast"/>
        </w:trPr>
        <w:tc>
          <w:tcPr>
            <w:tcW w:w="5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智能座舱系统装配与通信测试</w:t>
            </w: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装配指定零部件</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部件名称/型号</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线束连接</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线束编号</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111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上电前检查</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供电电压（V）</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111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保险/继电器状态</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建立测试连接</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工具名称/版本</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111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总线参数确认</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CAN通道号</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111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波特率</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通信数据采集</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报文周期（ms)</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111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测试报文记录</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报文ID</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111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报文Data</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864" w:hRule="atLeast"/>
        </w:trPr>
        <w:tc>
          <w:tcPr>
            <w:tcW w:w="5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智能座舱系统功能测试</w:t>
            </w:r>
          </w:p>
        </w:tc>
        <w:tc>
          <w:tcPr>
            <w:tcW w:w="47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2"/>
                <w:szCs w:val="22"/>
              </w:rPr>
            </w:pPr>
            <w:r>
              <w:rPr>
                <w:rFonts w:hint="default" w:ascii="Times New Roman" w:hAnsi="Times New Roman" w:eastAsia="仿宋_GB2312" w:cs="Times New Roman"/>
                <w:b/>
                <w:bCs/>
                <w:color w:val="auto"/>
                <w:kern w:val="0"/>
                <w:sz w:val="22"/>
                <w:szCs w:val="22"/>
                <w:lang w:bidi="ar"/>
              </w:rPr>
              <w:t>测试功能</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2"/>
                <w:szCs w:val="22"/>
              </w:rPr>
            </w:pPr>
            <w:r>
              <w:rPr>
                <w:rFonts w:hint="default" w:ascii="Times New Roman" w:hAnsi="Times New Roman" w:eastAsia="仿宋_GB2312" w:cs="Times New Roman"/>
                <w:b/>
                <w:bCs/>
                <w:color w:val="auto"/>
                <w:kern w:val="0"/>
                <w:sz w:val="22"/>
                <w:szCs w:val="22"/>
                <w:lang w:bidi="ar"/>
              </w:rPr>
              <w:t>测试用例ID</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2"/>
                <w:szCs w:val="22"/>
              </w:rPr>
            </w:pPr>
            <w:r>
              <w:rPr>
                <w:rFonts w:hint="default" w:ascii="Times New Roman" w:hAnsi="Times New Roman" w:eastAsia="仿宋_GB2312" w:cs="Times New Roman"/>
                <w:b/>
                <w:bCs/>
                <w:color w:val="auto"/>
                <w:kern w:val="0"/>
                <w:sz w:val="22"/>
                <w:szCs w:val="22"/>
                <w:lang w:bidi="ar"/>
              </w:rPr>
              <w:t>预置条件</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2"/>
                <w:szCs w:val="22"/>
              </w:rPr>
            </w:pPr>
            <w:r>
              <w:rPr>
                <w:rFonts w:hint="default" w:ascii="Times New Roman" w:hAnsi="Times New Roman" w:eastAsia="仿宋_GB2312" w:cs="Times New Roman"/>
                <w:b/>
                <w:bCs/>
                <w:color w:val="auto"/>
                <w:kern w:val="0"/>
                <w:sz w:val="22"/>
                <w:szCs w:val="22"/>
                <w:lang w:bidi="ar"/>
              </w:rPr>
              <w:t>测试步骤</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2"/>
                <w:szCs w:val="22"/>
              </w:rPr>
            </w:pPr>
            <w:r>
              <w:rPr>
                <w:rFonts w:hint="default" w:ascii="Times New Roman" w:hAnsi="Times New Roman" w:eastAsia="仿宋_GB2312" w:cs="Times New Roman"/>
                <w:b/>
                <w:bCs/>
                <w:color w:val="auto"/>
                <w:kern w:val="0"/>
                <w:sz w:val="22"/>
                <w:szCs w:val="22"/>
                <w:lang w:bidi="ar"/>
              </w:rPr>
              <w:t>验收标准</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2"/>
                <w:szCs w:val="22"/>
              </w:rPr>
            </w:pPr>
            <w:r>
              <w:rPr>
                <w:rFonts w:hint="default" w:ascii="Times New Roman" w:hAnsi="Times New Roman" w:eastAsia="仿宋_GB2312" w:cs="Times New Roman"/>
                <w:b/>
                <w:bCs/>
                <w:color w:val="auto"/>
                <w:kern w:val="0"/>
                <w:sz w:val="22"/>
                <w:szCs w:val="22"/>
                <w:lang w:bidi="ar"/>
              </w:rPr>
              <w:t>判定</w:t>
            </w:r>
            <w:r>
              <w:rPr>
                <w:rFonts w:hint="default" w:ascii="Times New Roman" w:hAnsi="Times New Roman" w:eastAsia="仿宋_GB2312" w:cs="Times New Roman"/>
                <w:b/>
                <w:bCs/>
                <w:color w:val="auto"/>
                <w:kern w:val="0"/>
                <w:sz w:val="14"/>
                <w:szCs w:val="14"/>
                <w:lang w:bidi="ar"/>
              </w:rPr>
              <w:t>（Pass/NT/NA/Fail）</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2"/>
                <w:szCs w:val="22"/>
              </w:rPr>
            </w:pPr>
            <w:r>
              <w:rPr>
                <w:rFonts w:hint="default" w:ascii="Times New Roman" w:hAnsi="Times New Roman" w:eastAsia="仿宋_GB2312" w:cs="Times New Roman"/>
                <w:b/>
                <w:bCs/>
                <w:color w:val="auto"/>
                <w:kern w:val="0"/>
                <w:sz w:val="22"/>
                <w:szCs w:val="22"/>
                <w:lang w:bidi="ar"/>
              </w:rPr>
              <w:t>误</w:t>
            </w:r>
            <w:r>
              <w:rPr>
                <w:rFonts w:hint="default" w:ascii="Times New Roman" w:hAnsi="Times New Roman" w:eastAsia="仿宋_GB2312" w:cs="Times New Roman"/>
                <w:b/>
                <w:bCs/>
                <w:color w:val="auto"/>
                <w:kern w:val="0"/>
                <w:sz w:val="22"/>
                <w:szCs w:val="22"/>
                <w:lang w:val="en-US" w:eastAsia="zh-CN" w:bidi="ar"/>
              </w:rPr>
              <w:t>报</w:t>
            </w:r>
            <w:r>
              <w:rPr>
                <w:rFonts w:hint="default" w:ascii="Times New Roman" w:hAnsi="Times New Roman" w:eastAsia="仿宋_GB2312" w:cs="Times New Roman"/>
                <w:b/>
                <w:bCs/>
                <w:color w:val="auto"/>
                <w:kern w:val="0"/>
                <w:sz w:val="22"/>
                <w:szCs w:val="22"/>
                <w:lang w:bidi="ar"/>
              </w:rPr>
              <w:t>/漏报</w:t>
            </w:r>
            <w:r>
              <w:rPr>
                <w:rFonts w:hint="default" w:ascii="Times New Roman" w:hAnsi="Times New Roman" w:eastAsia="仿宋_GB2312" w:cs="Times New Roman"/>
                <w:b/>
                <w:bCs/>
                <w:color w:val="auto"/>
                <w:kern w:val="0"/>
                <w:sz w:val="22"/>
                <w:szCs w:val="22"/>
                <w:lang w:bidi="ar"/>
              </w:rPr>
              <w:br w:type="textWrapping"/>
            </w:r>
            <w:r>
              <w:rPr>
                <w:rFonts w:hint="default" w:ascii="Times New Roman" w:hAnsi="Times New Roman" w:eastAsia="仿宋_GB2312" w:cs="Times New Roman"/>
                <w:b/>
                <w:bCs/>
                <w:color w:val="auto"/>
                <w:kern w:val="0"/>
                <w:sz w:val="14"/>
                <w:szCs w:val="14"/>
                <w:lang w:bidi="ar"/>
              </w:rPr>
              <w:t>（次数）</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2"/>
                <w:szCs w:val="22"/>
              </w:rPr>
            </w:pPr>
            <w:r>
              <w:rPr>
                <w:rFonts w:hint="default" w:ascii="Times New Roman" w:hAnsi="Times New Roman" w:eastAsia="仿宋_GB2312" w:cs="Times New Roman"/>
                <w:b/>
                <w:bCs/>
                <w:color w:val="auto"/>
                <w:kern w:val="0"/>
                <w:sz w:val="22"/>
                <w:szCs w:val="22"/>
                <w:lang w:bidi="ar"/>
              </w:rPr>
              <w:t>平均延迟ms</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bCs/>
                <w:color w:val="auto"/>
                <w:sz w:val="22"/>
                <w:szCs w:val="22"/>
              </w:rPr>
            </w:pPr>
            <w:r>
              <w:rPr>
                <w:rFonts w:hint="default" w:ascii="Times New Roman" w:hAnsi="Times New Roman" w:eastAsia="仿宋_GB2312" w:cs="Times New Roman"/>
                <w:b/>
                <w:bCs/>
                <w:color w:val="auto"/>
                <w:kern w:val="0"/>
                <w:sz w:val="22"/>
                <w:szCs w:val="22"/>
                <w:lang w:bidi="ar"/>
              </w:rPr>
              <w:t>识别准确率%</w:t>
            </w:r>
          </w:p>
        </w:tc>
      </w:tr>
      <w:tr>
        <w:tblPrEx>
          <w:tblCellMar>
            <w:top w:w="0" w:type="dxa"/>
            <w:left w:w="108" w:type="dxa"/>
            <w:bottom w:w="0" w:type="dxa"/>
            <w:right w:w="108" w:type="dxa"/>
          </w:tblCellMar>
        </w:tblPrEx>
        <w:trPr>
          <w:trHeight w:val="125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4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驾驶员状态识别</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DMS-01</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遮挡：3次无，3次口罩，3次墨镜，3次手遮</w:t>
            </w:r>
          </w:p>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坐姿：标准</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注视前方持续3秒</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不告警</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 xml:space="preserve">误报__ </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105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DMS-02</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遮挡：3次无，3次口罩，3次墨镜，4次手遮</w:t>
            </w:r>
          </w:p>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坐姿：标准</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低头/歪头持续3秒</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分心告警</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 xml:space="preserve">误报__ </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120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DMS-03</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遮挡：3次无，3次口罩，3次墨镜，5次手遮</w:t>
            </w:r>
          </w:p>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坐姿：标准</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左/右侧视持续3秒</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分心告警</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 xml:space="preserve">误报__ </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91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DMS-04</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遮挡：3次无，3次口罩，3次墨镜，6次手遮</w:t>
            </w:r>
          </w:p>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坐姿：标准</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闭眼/眯眼持续3秒</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疲劳告警</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b/>
                <w:bCs/>
                <w:color w:val="auto"/>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 xml:space="preserve">误报__ </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b/>
                <w:bCs/>
                <w:color w:val="auto"/>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15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4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手势识别</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GES-01</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距离：3次30cm，3次60cm，3次90cm，3次120cm</w:t>
            </w:r>
          </w:p>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角度：摄像头正前方</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OK手势</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开启音乐</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 xml:space="preserve">误报__ </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15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GES-02</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距离：3次30cm，3次60cm，3次90cm，3次120cm</w:t>
            </w:r>
          </w:p>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角度：摄像头正前方</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V字手势</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开启灯光</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 xml:space="preserve">误报__ </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15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GES-03</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距离：3次30cm，3次60cm，3次90cm，3次120cm</w:t>
            </w:r>
          </w:p>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角度：摄像头正前方</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张开手掌</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座椅向前移动</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 xml:space="preserve">误报__ </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15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GES-04</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距离：3次30cm，3次60cm，3次90cm，3次120cm</w:t>
            </w:r>
          </w:p>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角度：摄像头正前方</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握拳手势</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座椅向后</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 xml:space="preserve">误报__ </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608"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4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语音识别</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ASR-01</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指令音量：____dB；</w:t>
            </w:r>
          </w:p>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背景音乐：无</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你好行云君</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车机回复：我在</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 xml:space="preserve">误报__ </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84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ASR-02</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指令音量：____dB；</w:t>
            </w:r>
          </w:p>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背景音乐：无</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请打开/关闭音乐播放器</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车机开启/关闭音乐播放器</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 xml:space="preserve">误报__ </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418"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ASR-03</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指令音量：____dB；</w:t>
            </w:r>
          </w:p>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背景音乐：无</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请打开/关闭空调</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车机开启/关闭空调</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 xml:space="preserve">误报__ </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458"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ASR-04</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指令音量：____dB；</w:t>
            </w:r>
          </w:p>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背景音乐：无</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座椅前移/后移</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车机前移/后移座椅</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kern w:val="0"/>
                <w:sz w:val="22"/>
                <w:szCs w:val="22"/>
                <w:lang w:bidi="ar"/>
              </w:rPr>
            </w:pPr>
            <w:r>
              <w:rPr>
                <w:rFonts w:hint="default" w:ascii="Times New Roman" w:hAnsi="Times New Roman" w:eastAsia="仿宋_GB2312" w:cs="Times New Roman"/>
                <w:color w:val="auto"/>
                <w:kern w:val="0"/>
                <w:sz w:val="22"/>
                <w:szCs w:val="22"/>
                <w:lang w:bidi="ar"/>
              </w:rPr>
              <w:t xml:space="preserve">误报__ </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2"/>
                <w:szCs w:val="22"/>
              </w:rPr>
            </w:pPr>
          </w:p>
        </w:tc>
      </w:tr>
    </w:tbl>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注：本附表内容仅供参考，专家命题后会有适当变化。</w:t>
      </w:r>
    </w:p>
    <w:p>
      <w:pPr>
        <w:keepLines w:val="0"/>
        <w:pageBreakBefore w:val="0"/>
        <w:kinsoku/>
        <w:wordWrap/>
        <w:topLinePunct w:val="0"/>
        <w:bidi w:val="0"/>
        <w:spacing w:line="560" w:lineRule="exact"/>
        <w:rPr>
          <w:rFonts w:hint="default" w:ascii="Times New Roman" w:hAnsi="Times New Roman" w:eastAsia="仿宋_GB2312" w:cs="Times New Roman"/>
          <w:color w:val="auto"/>
          <w:sz w:val="24"/>
        </w:rPr>
      </w:pPr>
    </w:p>
    <w:p>
      <w:pPr>
        <w:keepLines w:val="0"/>
        <w:pageBreakBefore w:val="0"/>
        <w:kinsoku/>
        <w:wordWrap/>
        <w:topLinePunct w:val="0"/>
        <w:bidi w:val="0"/>
        <w:spacing w:line="560" w:lineRule="exact"/>
        <w:rPr>
          <w:rFonts w:hint="default" w:ascii="Times New Roman" w:hAnsi="Times New Roman" w:eastAsia="仿宋_GB2312" w:cs="Times New Roman"/>
          <w:color w:val="auto"/>
          <w:sz w:val="24"/>
        </w:rPr>
      </w:pPr>
    </w:p>
    <w:p>
      <w:pPr>
        <w:keepLines w:val="0"/>
        <w:pageBreakBefore w:val="0"/>
        <w:kinsoku/>
        <w:wordWrap/>
        <w:topLinePunct w:val="0"/>
        <w:bidi w:val="0"/>
        <w:spacing w:line="560" w:lineRule="exact"/>
        <w:rPr>
          <w:rFonts w:hint="default" w:ascii="Times New Roman" w:hAnsi="Times New Roman" w:eastAsia="仿宋_GB2312" w:cs="Times New Roman"/>
          <w:color w:val="auto"/>
          <w:sz w:val="24"/>
        </w:rPr>
      </w:pPr>
    </w:p>
    <w:p>
      <w:pPr>
        <w:keepLines w:val="0"/>
        <w:pageBreakBefore w:val="0"/>
        <w:kinsoku/>
        <w:wordWrap/>
        <w:topLinePunct w:val="0"/>
        <w:bidi w:val="0"/>
        <w:spacing w:line="560" w:lineRule="exact"/>
        <w:rPr>
          <w:rFonts w:hint="default" w:ascii="Times New Roman" w:hAnsi="Times New Roman" w:eastAsia="仿宋_GB2312" w:cs="Times New Roman"/>
          <w:color w:val="auto"/>
          <w:sz w:val="24"/>
        </w:rPr>
      </w:pPr>
    </w:p>
    <w:p>
      <w:pP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br w:type="page"/>
      </w:r>
    </w:p>
    <w:p>
      <w:pPr>
        <w:keepLines w:val="0"/>
        <w:pageBreakBefore w:val="0"/>
        <w:kinsoku/>
        <w:wordWrap/>
        <w:topLinePunct w:val="0"/>
        <w:bidi w:val="0"/>
        <w:spacing w:line="560" w:lineRule="exact"/>
        <w:outlineLvl w:val="1"/>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eastAsia="zh-CN"/>
        </w:rPr>
        <w:t>附表4-2-3</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2"/>
        <w:rPr>
          <w:rFonts w:hint="default" w:ascii="Times New Roman" w:hAnsi="Times New Roman" w:eastAsia="方正小标宋简体" w:cs="Times New Roman"/>
          <w:bCs/>
          <w:color w:val="auto"/>
          <w:kern w:val="0"/>
          <w:sz w:val="36"/>
          <w:szCs w:val="36"/>
          <w:lang w:val="en-US" w:eastAsia="zh-CN"/>
        </w:rPr>
      </w:pPr>
      <w:r>
        <w:rPr>
          <w:rFonts w:hint="default" w:ascii="Times New Roman" w:hAnsi="Times New Roman" w:eastAsia="方正小标宋简体" w:cs="Times New Roman"/>
          <w:bCs/>
          <w:color w:val="auto"/>
          <w:kern w:val="0"/>
          <w:sz w:val="36"/>
          <w:szCs w:val="36"/>
        </w:rPr>
        <w:t>智能座舱装配与测试</w:t>
      </w:r>
      <w:r>
        <w:rPr>
          <w:rFonts w:hint="default" w:ascii="Times New Roman" w:hAnsi="Times New Roman" w:eastAsia="方正小标宋简体" w:cs="Times New Roman"/>
          <w:bCs/>
          <w:color w:val="auto"/>
          <w:kern w:val="0"/>
          <w:sz w:val="36"/>
          <w:szCs w:val="36"/>
          <w:lang w:val="en-US" w:eastAsia="zh-CN"/>
        </w:rPr>
        <w:t>项目评分表</w:t>
      </w:r>
    </w:p>
    <w:tbl>
      <w:tblPr>
        <w:tblStyle w:val="16"/>
        <w:tblW w:w="8519" w:type="dxa"/>
        <w:jc w:val="center"/>
        <w:tblLayout w:type="autofit"/>
        <w:tblCellMar>
          <w:top w:w="0" w:type="dxa"/>
          <w:left w:w="108" w:type="dxa"/>
          <w:bottom w:w="0" w:type="dxa"/>
          <w:right w:w="108" w:type="dxa"/>
        </w:tblCellMar>
      </w:tblPr>
      <w:tblGrid>
        <w:gridCol w:w="1963"/>
        <w:gridCol w:w="4448"/>
        <w:gridCol w:w="1274"/>
        <w:gridCol w:w="834"/>
      </w:tblGrid>
      <w:tr>
        <w:tblPrEx>
          <w:tblCellMar>
            <w:top w:w="0" w:type="dxa"/>
            <w:left w:w="108" w:type="dxa"/>
            <w:bottom w:w="0" w:type="dxa"/>
            <w:right w:w="108" w:type="dxa"/>
          </w:tblCellMar>
        </w:tblPrEx>
        <w:trPr>
          <w:trHeight w:val="432" w:hRule="atLeast"/>
          <w:tblHeader/>
          <w:jc w:val="center"/>
        </w:trPr>
        <w:tc>
          <w:tcPr>
            <w:tcW w:w="1963"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60" w:lineRule="exact"/>
              <w:jc w:val="center"/>
              <w:textAlignment w:val="center"/>
              <w:rPr>
                <w:rFonts w:hint="default" w:ascii="Times New Roman" w:hAnsi="Times New Roman" w:eastAsia="仿宋_GB2312" w:cs="Times New Roman"/>
                <w:b/>
                <w:bCs w:val="0"/>
                <w:color w:val="auto"/>
                <w:sz w:val="24"/>
                <w:szCs w:val="24"/>
              </w:rPr>
            </w:pPr>
            <w:r>
              <w:rPr>
                <w:rFonts w:hint="default" w:ascii="Times New Roman" w:hAnsi="Times New Roman" w:eastAsia="仿宋_GB2312" w:cs="Times New Roman"/>
                <w:b/>
                <w:bCs w:val="0"/>
                <w:color w:val="auto"/>
                <w:kern w:val="0"/>
                <w:sz w:val="24"/>
                <w:szCs w:val="24"/>
                <w:lang w:bidi="ar"/>
              </w:rPr>
              <w:t>内　容</w:t>
            </w: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60" w:lineRule="exact"/>
              <w:jc w:val="center"/>
              <w:textAlignment w:val="center"/>
              <w:rPr>
                <w:rFonts w:hint="default" w:ascii="Times New Roman" w:hAnsi="Times New Roman" w:eastAsia="仿宋_GB2312" w:cs="Times New Roman"/>
                <w:b/>
                <w:bCs w:val="0"/>
                <w:color w:val="auto"/>
                <w:sz w:val="24"/>
                <w:szCs w:val="24"/>
              </w:rPr>
            </w:pPr>
            <w:r>
              <w:rPr>
                <w:rFonts w:hint="default" w:ascii="Times New Roman" w:hAnsi="Times New Roman" w:eastAsia="仿宋_GB2312" w:cs="Times New Roman"/>
                <w:b/>
                <w:bCs w:val="0"/>
                <w:color w:val="auto"/>
                <w:kern w:val="0"/>
                <w:sz w:val="24"/>
                <w:szCs w:val="24"/>
                <w:lang w:bidi="ar"/>
              </w:rPr>
              <w:t>评　分　标　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60" w:lineRule="exact"/>
              <w:jc w:val="center"/>
              <w:textAlignment w:val="center"/>
              <w:rPr>
                <w:rFonts w:hint="default" w:ascii="Times New Roman" w:hAnsi="Times New Roman" w:eastAsia="仿宋_GB2312" w:cs="Times New Roman"/>
                <w:b/>
                <w:bCs w:val="0"/>
                <w:color w:val="auto"/>
                <w:sz w:val="24"/>
                <w:szCs w:val="24"/>
              </w:rPr>
            </w:pPr>
            <w:r>
              <w:rPr>
                <w:rFonts w:hint="default" w:ascii="Times New Roman" w:hAnsi="Times New Roman" w:eastAsia="仿宋_GB2312" w:cs="Times New Roman"/>
                <w:b/>
                <w:bCs w:val="0"/>
                <w:color w:val="auto"/>
                <w:kern w:val="0"/>
                <w:sz w:val="24"/>
                <w:szCs w:val="24"/>
                <w:lang w:bidi="ar"/>
              </w:rPr>
              <w:t>违规次数</w:t>
            </w: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60" w:lineRule="exact"/>
              <w:jc w:val="center"/>
              <w:textAlignment w:val="center"/>
              <w:rPr>
                <w:rFonts w:hint="default" w:ascii="Times New Roman" w:hAnsi="Times New Roman" w:eastAsia="仿宋_GB2312" w:cs="Times New Roman"/>
                <w:b/>
                <w:bCs w:val="0"/>
                <w:color w:val="auto"/>
                <w:sz w:val="24"/>
                <w:szCs w:val="24"/>
              </w:rPr>
            </w:pPr>
            <w:r>
              <w:rPr>
                <w:rFonts w:hint="default" w:ascii="Times New Roman" w:hAnsi="Times New Roman" w:eastAsia="仿宋_GB2312" w:cs="Times New Roman"/>
                <w:b/>
                <w:bCs w:val="0"/>
                <w:color w:val="auto"/>
                <w:kern w:val="0"/>
                <w:sz w:val="24"/>
                <w:szCs w:val="24"/>
                <w:lang w:bidi="ar"/>
              </w:rPr>
              <w:t>扣分</w:t>
            </w:r>
          </w:p>
        </w:tc>
      </w:tr>
      <w:tr>
        <w:tblPrEx>
          <w:tblCellMar>
            <w:top w:w="0" w:type="dxa"/>
            <w:left w:w="108" w:type="dxa"/>
            <w:bottom w:w="0" w:type="dxa"/>
            <w:right w:w="108" w:type="dxa"/>
          </w:tblCellMar>
        </w:tblPrEx>
        <w:trPr>
          <w:trHeight w:val="850" w:hRule="atLeast"/>
          <w:jc w:val="center"/>
        </w:trPr>
        <w:tc>
          <w:tcPr>
            <w:tcW w:w="196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r>
              <w:rPr>
                <w:rFonts w:hint="default" w:ascii="Times New Roman" w:hAnsi="Times New Roman" w:eastAsia="仿宋_GB2312" w:cs="Times New Roman"/>
                <w:b w:val="0"/>
                <w:color w:val="000000"/>
                <w:kern w:val="0"/>
                <w:sz w:val="24"/>
                <w:szCs w:val="24"/>
                <w:lang w:bidi="ar"/>
              </w:rPr>
              <w:t>智能座舱测试环境搭建（50分）</w:t>
            </w: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left"/>
              <w:textAlignment w:val="center"/>
              <w:rPr>
                <w:rFonts w:hint="default" w:ascii="Times New Roman" w:hAnsi="Times New Roman" w:eastAsia="仿宋_GB2312" w:cs="Times New Roman"/>
                <w:b w:val="0"/>
                <w:color w:val="000000"/>
                <w:kern w:val="0"/>
                <w:sz w:val="24"/>
                <w:szCs w:val="24"/>
                <w:lang w:bidi="ar"/>
              </w:rPr>
            </w:pPr>
            <w:r>
              <w:rPr>
                <w:rFonts w:hint="default" w:ascii="Times New Roman" w:hAnsi="Times New Roman" w:eastAsia="仿宋_GB2312" w:cs="Times New Roman"/>
                <w:b w:val="0"/>
                <w:color w:val="000000"/>
                <w:kern w:val="0"/>
                <w:sz w:val="24"/>
                <w:szCs w:val="24"/>
                <w:lang w:bidi="ar"/>
              </w:rPr>
              <w:t>主要设备（影音娱乐系统显示屏、仪表盘、影音娱乐系统主机、座舱控制器总成、行车记录仪摄像头、驾驶舱摄像头）每缺少1项安装、安装不当或测试错误1项扣7.5分。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r>
      <w:tr>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left"/>
              <w:textAlignment w:val="center"/>
              <w:rPr>
                <w:rFonts w:hint="default" w:ascii="Times New Roman" w:hAnsi="Times New Roman" w:eastAsia="仿宋_GB2312" w:cs="Times New Roman"/>
                <w:b w:val="0"/>
                <w:color w:val="000000"/>
                <w:kern w:val="0"/>
                <w:sz w:val="24"/>
                <w:szCs w:val="24"/>
                <w:lang w:bidi="ar"/>
              </w:rPr>
            </w:pPr>
            <w:r>
              <w:rPr>
                <w:rFonts w:hint="default" w:ascii="Times New Roman" w:hAnsi="Times New Roman" w:eastAsia="仿宋_GB2312" w:cs="Times New Roman"/>
                <w:b w:val="0"/>
                <w:color w:val="000000"/>
                <w:kern w:val="0"/>
                <w:sz w:val="24"/>
                <w:szCs w:val="24"/>
                <w:lang w:bidi="ar"/>
              </w:rPr>
              <w:t>线路连接错误、供电异常或信号传输不正常，每处扣7.5分。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r>
      <w:tr>
        <w:tblPrEx>
          <w:tblCellMar>
            <w:top w:w="0" w:type="dxa"/>
            <w:left w:w="108" w:type="dxa"/>
            <w:bottom w:w="0" w:type="dxa"/>
            <w:right w:w="108" w:type="dxa"/>
          </w:tblCellMar>
        </w:tblPrEx>
        <w:trPr>
          <w:trHeight w:val="699"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left"/>
              <w:textAlignment w:val="center"/>
              <w:rPr>
                <w:rFonts w:hint="default" w:ascii="Times New Roman" w:hAnsi="Times New Roman" w:eastAsia="仿宋_GB2312" w:cs="Times New Roman"/>
                <w:b w:val="0"/>
                <w:color w:val="000000"/>
                <w:kern w:val="0"/>
                <w:sz w:val="24"/>
                <w:szCs w:val="24"/>
                <w:lang w:bidi="ar"/>
              </w:rPr>
            </w:pPr>
            <w:r>
              <w:rPr>
                <w:rFonts w:hint="default" w:ascii="Times New Roman" w:hAnsi="Times New Roman" w:eastAsia="仿宋_GB2312" w:cs="Times New Roman"/>
                <w:b w:val="0"/>
                <w:color w:val="000000"/>
                <w:kern w:val="0"/>
                <w:sz w:val="24"/>
                <w:szCs w:val="24"/>
                <w:lang w:bidi="ar"/>
              </w:rPr>
              <w:t>硬件安装固定不牢固、固定方式不符合要求或遗漏固定，每处扣5分。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r>
      <w:tr>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left"/>
              <w:textAlignment w:val="center"/>
              <w:rPr>
                <w:rFonts w:hint="default" w:ascii="Times New Roman" w:hAnsi="Times New Roman" w:eastAsia="仿宋_GB2312" w:cs="Times New Roman"/>
                <w:b w:val="0"/>
                <w:color w:val="000000"/>
                <w:kern w:val="0"/>
                <w:sz w:val="24"/>
                <w:szCs w:val="24"/>
                <w:lang w:bidi="ar"/>
              </w:rPr>
            </w:pPr>
            <w:r>
              <w:rPr>
                <w:rFonts w:hint="default" w:ascii="Times New Roman" w:hAnsi="Times New Roman" w:eastAsia="仿宋_GB2312" w:cs="Times New Roman"/>
                <w:b w:val="0"/>
                <w:color w:val="000000"/>
                <w:kern w:val="0"/>
                <w:sz w:val="24"/>
                <w:szCs w:val="24"/>
                <w:lang w:bidi="ar"/>
              </w:rPr>
              <w:t>软件环境配置（系统参数设置、网络连接、测试工具启动）每缺少1项或配置错误1项扣5分。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r>
      <w:tr>
        <w:tblPrEx>
          <w:tblCellMar>
            <w:top w:w="0" w:type="dxa"/>
            <w:left w:w="108" w:type="dxa"/>
            <w:bottom w:w="0" w:type="dxa"/>
            <w:right w:w="108" w:type="dxa"/>
          </w:tblCellMar>
        </w:tblPrEx>
        <w:trPr>
          <w:trHeight w:val="747"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left"/>
              <w:textAlignment w:val="center"/>
              <w:rPr>
                <w:rFonts w:hint="default" w:ascii="Times New Roman" w:hAnsi="Times New Roman" w:eastAsia="仿宋_GB2312" w:cs="Times New Roman"/>
                <w:b w:val="0"/>
                <w:color w:val="000000"/>
                <w:kern w:val="0"/>
                <w:sz w:val="24"/>
                <w:szCs w:val="24"/>
                <w:lang w:bidi="ar"/>
              </w:rPr>
            </w:pPr>
            <w:r>
              <w:rPr>
                <w:rFonts w:hint="default" w:ascii="Times New Roman" w:hAnsi="Times New Roman" w:eastAsia="仿宋_GB2312" w:cs="Times New Roman"/>
                <w:b w:val="0"/>
                <w:color w:val="000000"/>
                <w:kern w:val="0"/>
                <w:sz w:val="24"/>
                <w:szCs w:val="24"/>
                <w:lang w:bidi="ar"/>
              </w:rPr>
              <w:t>设备间通信验证未完成或验证结果异常扣7.5分。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r>
      <w:tr>
        <w:tblPrEx>
          <w:tblCellMar>
            <w:top w:w="0" w:type="dxa"/>
            <w:left w:w="108" w:type="dxa"/>
            <w:bottom w:w="0" w:type="dxa"/>
            <w:right w:w="108" w:type="dxa"/>
          </w:tblCellMar>
        </w:tblPrEx>
        <w:trPr>
          <w:trHeight w:val="73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left"/>
              <w:textAlignment w:val="center"/>
              <w:rPr>
                <w:rFonts w:hint="default" w:ascii="Times New Roman" w:hAnsi="Times New Roman" w:eastAsia="仿宋_GB2312" w:cs="Times New Roman"/>
                <w:b w:val="0"/>
                <w:color w:val="000000"/>
                <w:kern w:val="0"/>
                <w:sz w:val="24"/>
                <w:szCs w:val="24"/>
                <w:lang w:bidi="ar"/>
              </w:rPr>
            </w:pPr>
            <w:r>
              <w:rPr>
                <w:rFonts w:hint="default" w:ascii="Times New Roman" w:hAnsi="Times New Roman" w:eastAsia="仿宋_GB2312" w:cs="Times New Roman"/>
                <w:b w:val="0"/>
                <w:color w:val="000000"/>
                <w:kern w:val="0"/>
                <w:sz w:val="24"/>
                <w:szCs w:val="24"/>
                <w:lang w:bidi="ar"/>
              </w:rPr>
              <w:t>整体测试平台运行不稳定（启动后出现明显故障或崩溃）扣10分。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r>
      <w:tr>
        <w:tblPrEx>
          <w:tblCellMar>
            <w:top w:w="0" w:type="dxa"/>
            <w:left w:w="108" w:type="dxa"/>
            <w:bottom w:w="0" w:type="dxa"/>
            <w:right w:w="108" w:type="dxa"/>
          </w:tblCellMar>
        </w:tblPrEx>
        <w:trPr>
          <w:trHeight w:val="746" w:hRule="atLeast"/>
          <w:jc w:val="center"/>
        </w:trPr>
        <w:tc>
          <w:tcPr>
            <w:tcW w:w="196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r>
              <w:rPr>
                <w:rFonts w:hint="default" w:ascii="Times New Roman" w:hAnsi="Times New Roman" w:eastAsia="仿宋_GB2312" w:cs="Times New Roman"/>
                <w:b w:val="0"/>
                <w:color w:val="000000"/>
                <w:kern w:val="0"/>
                <w:sz w:val="24"/>
                <w:szCs w:val="24"/>
                <w:lang w:bidi="ar"/>
              </w:rPr>
              <w:t>智能座舱系统功能测试（50分）</w:t>
            </w: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left"/>
              <w:textAlignment w:val="center"/>
              <w:rPr>
                <w:rFonts w:hint="default" w:ascii="Times New Roman" w:hAnsi="Times New Roman" w:eastAsia="仿宋_GB2312" w:cs="Times New Roman"/>
                <w:b w:val="0"/>
                <w:color w:val="000000"/>
                <w:kern w:val="0"/>
                <w:sz w:val="24"/>
                <w:szCs w:val="24"/>
                <w:lang w:bidi="ar"/>
              </w:rPr>
            </w:pPr>
            <w:r>
              <w:rPr>
                <w:rFonts w:hint="default" w:ascii="Times New Roman" w:hAnsi="Times New Roman" w:eastAsia="仿宋_GB2312" w:cs="Times New Roman"/>
                <w:b w:val="0"/>
                <w:color w:val="000000"/>
                <w:kern w:val="0"/>
                <w:sz w:val="24"/>
                <w:szCs w:val="24"/>
                <w:lang w:bidi="ar"/>
              </w:rPr>
              <w:t>DMS驾驶员状态识别调试未完成、识别功能异常（误判/漏判率超标）扣12.5分。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r>
      <w:tr>
        <w:tblPrEx>
          <w:tblCellMar>
            <w:top w:w="0" w:type="dxa"/>
            <w:left w:w="108" w:type="dxa"/>
            <w:bottom w:w="0" w:type="dxa"/>
            <w:right w:w="108" w:type="dxa"/>
          </w:tblCellMar>
        </w:tblPrEx>
        <w:trPr>
          <w:trHeight w:val="747"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left"/>
              <w:textAlignment w:val="center"/>
              <w:rPr>
                <w:rFonts w:hint="default" w:ascii="Times New Roman" w:hAnsi="Times New Roman" w:eastAsia="仿宋_GB2312" w:cs="Times New Roman"/>
                <w:b w:val="0"/>
                <w:color w:val="000000"/>
                <w:kern w:val="0"/>
                <w:sz w:val="24"/>
                <w:szCs w:val="24"/>
                <w:lang w:bidi="ar"/>
              </w:rPr>
            </w:pPr>
            <w:r>
              <w:rPr>
                <w:rFonts w:hint="default" w:ascii="Times New Roman" w:hAnsi="Times New Roman" w:eastAsia="仿宋_GB2312" w:cs="Times New Roman"/>
                <w:b w:val="0"/>
                <w:color w:val="000000"/>
                <w:kern w:val="0"/>
                <w:sz w:val="24"/>
                <w:szCs w:val="24"/>
                <w:lang w:bidi="ar"/>
              </w:rPr>
              <w:t>手势识别调试未完成或识别准确率不符合要求扣12.5分。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r>
      <w:tr>
        <w:tblPrEx>
          <w:tblCellMar>
            <w:top w:w="0" w:type="dxa"/>
            <w:left w:w="108" w:type="dxa"/>
            <w:bottom w:w="0" w:type="dxa"/>
            <w:right w:w="108" w:type="dxa"/>
          </w:tblCellMar>
        </w:tblPrEx>
        <w:trPr>
          <w:trHeight w:val="746"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left"/>
              <w:textAlignment w:val="center"/>
              <w:rPr>
                <w:rFonts w:hint="default" w:ascii="Times New Roman" w:hAnsi="Times New Roman" w:eastAsia="仿宋_GB2312" w:cs="Times New Roman"/>
                <w:b w:val="0"/>
                <w:color w:val="000000"/>
                <w:kern w:val="0"/>
                <w:sz w:val="24"/>
                <w:szCs w:val="24"/>
                <w:lang w:bidi="ar"/>
              </w:rPr>
            </w:pPr>
            <w:r>
              <w:rPr>
                <w:rFonts w:hint="default" w:ascii="Times New Roman" w:hAnsi="Times New Roman" w:eastAsia="仿宋_GB2312" w:cs="Times New Roman"/>
                <w:b w:val="0"/>
                <w:color w:val="000000"/>
                <w:kern w:val="0"/>
                <w:sz w:val="24"/>
                <w:szCs w:val="24"/>
                <w:lang w:bidi="ar"/>
              </w:rPr>
              <w:t>语音识别调试未完成或识别准确率不符合要求扣12.5分。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r>
      <w:tr>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left"/>
              <w:textAlignment w:val="center"/>
              <w:rPr>
                <w:rFonts w:hint="default" w:ascii="Times New Roman" w:hAnsi="Times New Roman" w:eastAsia="仿宋_GB2312" w:cs="Times New Roman"/>
                <w:b w:val="0"/>
                <w:color w:val="000000"/>
                <w:kern w:val="0"/>
                <w:sz w:val="24"/>
                <w:szCs w:val="24"/>
                <w:lang w:bidi="ar"/>
              </w:rPr>
            </w:pPr>
            <w:r>
              <w:rPr>
                <w:rFonts w:hint="default" w:ascii="Times New Roman" w:hAnsi="Times New Roman" w:eastAsia="仿宋_GB2312" w:cs="Times New Roman"/>
                <w:b w:val="0"/>
                <w:color w:val="000000"/>
                <w:kern w:val="0"/>
                <w:sz w:val="24"/>
                <w:szCs w:val="24"/>
                <w:lang w:bidi="ar"/>
              </w:rPr>
              <w:t>根据给定场景和任务要求未完整进行功能验证或验证步骤遗漏扣5分。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r>
      <w:tr>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left"/>
              <w:textAlignment w:val="center"/>
              <w:rPr>
                <w:rFonts w:hint="default" w:ascii="Times New Roman" w:hAnsi="Times New Roman" w:eastAsia="仿宋_GB2312" w:cs="Times New Roman"/>
                <w:b w:val="0"/>
                <w:color w:val="000000"/>
                <w:kern w:val="0"/>
                <w:sz w:val="24"/>
                <w:szCs w:val="24"/>
                <w:lang w:bidi="ar"/>
              </w:rPr>
            </w:pPr>
            <w:r>
              <w:rPr>
                <w:rFonts w:hint="default" w:ascii="Times New Roman" w:hAnsi="Times New Roman" w:eastAsia="仿宋_GB2312" w:cs="Times New Roman"/>
                <w:b w:val="0"/>
                <w:color w:val="000000"/>
                <w:kern w:val="0"/>
                <w:sz w:val="24"/>
                <w:szCs w:val="24"/>
                <w:lang w:bidi="ar"/>
              </w:rPr>
              <w:t>基于验证结果未给出合理分析和优化意见，或意见明显不合理扣5分。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r>
      <w:tr>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left"/>
              <w:textAlignment w:val="center"/>
              <w:rPr>
                <w:rFonts w:hint="default" w:ascii="Times New Roman" w:hAnsi="Times New Roman" w:eastAsia="仿宋_GB2312" w:cs="Times New Roman"/>
                <w:b w:val="0"/>
                <w:color w:val="000000"/>
                <w:kern w:val="0"/>
                <w:sz w:val="24"/>
                <w:szCs w:val="24"/>
                <w:lang w:bidi="ar"/>
              </w:rPr>
            </w:pPr>
            <w:r>
              <w:rPr>
                <w:rFonts w:hint="default" w:ascii="Times New Roman" w:hAnsi="Times New Roman" w:eastAsia="仿宋_GB2312" w:cs="Times New Roman"/>
                <w:b w:val="0"/>
                <w:color w:val="000000"/>
                <w:kern w:val="0"/>
                <w:sz w:val="24"/>
                <w:szCs w:val="24"/>
                <w:lang w:bidi="ar"/>
              </w:rPr>
              <w:t>整套系统可能出现的故障未排除或排除不彻底，每处扣2.5分。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widowControl/>
              <w:snapToGrid w:val="0"/>
              <w:jc w:val="center"/>
              <w:textAlignment w:val="center"/>
              <w:rPr>
                <w:rFonts w:hint="default" w:ascii="Times New Roman" w:hAnsi="Times New Roman" w:eastAsia="仿宋_GB2312" w:cs="Times New Roman"/>
                <w:b w:val="0"/>
                <w:color w:val="000000"/>
                <w:kern w:val="0"/>
                <w:sz w:val="24"/>
                <w:szCs w:val="24"/>
                <w:lang w:bidi="ar"/>
              </w:rPr>
            </w:pPr>
          </w:p>
        </w:tc>
      </w:tr>
    </w:tbl>
    <w:p>
      <w:pPr>
        <w:keepNext w:val="0"/>
        <w:keepLines w:val="0"/>
        <w:pageBreakBefore w:val="0"/>
        <w:kinsoku/>
        <w:wordWrap/>
        <w:overflowPunct/>
        <w:topLinePunct w:val="0"/>
        <w:autoSpaceDE/>
        <w:autoSpaceDN/>
        <w:bidi w:val="0"/>
        <w:adjustRightInd/>
        <w:spacing w:line="560" w:lineRule="exac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注：本附表内容仅供参考，专家命题后会有适当变化。</w:t>
      </w:r>
    </w:p>
    <w:p>
      <w:pP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br w:type="page"/>
      </w:r>
    </w:p>
    <w:p>
      <w:pPr>
        <w:keepLines w:val="0"/>
        <w:pageBreakBefore w:val="0"/>
        <w:kinsoku/>
        <w:wordWrap/>
        <w:topLinePunct w:val="0"/>
        <w:bidi w:val="0"/>
        <w:spacing w:line="560" w:lineRule="exact"/>
        <w:rPr>
          <w:rFonts w:hint="default" w:ascii="Times New Roman" w:hAnsi="Times New Roman" w:eastAsia="仿宋_GB2312" w:cs="Times New Roman"/>
          <w:color w:val="auto"/>
          <w:sz w:val="24"/>
        </w:rPr>
      </w:pPr>
    </w:p>
    <w:p>
      <w:pPr>
        <w:keepLines w:val="0"/>
        <w:pageBreakBefore w:val="0"/>
        <w:kinsoku/>
        <w:wordWrap/>
        <w:topLinePunct w:val="0"/>
        <w:bidi w:val="0"/>
        <w:spacing w:line="560" w:lineRule="exact"/>
        <w:outlineLvl w:val="1"/>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eastAsia="zh-CN"/>
        </w:rPr>
        <w:t>附表4-2-4</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2"/>
        <w:rPr>
          <w:rFonts w:hint="default" w:ascii="Times New Roman" w:hAnsi="Times New Roman" w:eastAsia="方正小标宋简体" w:cs="Times New Roman"/>
          <w:bCs/>
          <w:color w:val="auto"/>
          <w:kern w:val="0"/>
          <w:sz w:val="36"/>
          <w:szCs w:val="36"/>
        </w:rPr>
      </w:pPr>
      <w:r>
        <w:rPr>
          <w:rFonts w:hint="default" w:ascii="Times New Roman" w:hAnsi="Times New Roman" w:eastAsia="方正小标宋简体" w:cs="Times New Roman"/>
          <w:bCs/>
          <w:color w:val="auto"/>
          <w:kern w:val="0"/>
          <w:sz w:val="36"/>
          <w:szCs w:val="36"/>
        </w:rPr>
        <w:t>竞赛现场设备、工具、材料清单表</w:t>
      </w:r>
    </w:p>
    <w:tbl>
      <w:tblPr>
        <w:tblStyle w:val="16"/>
        <w:tblW w:w="49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329"/>
        <w:gridCol w:w="939"/>
        <w:gridCol w:w="3211"/>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454" w:type="pct"/>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4"/>
              </w:rPr>
              <w:t>序号</w:t>
            </w:r>
          </w:p>
        </w:tc>
        <w:tc>
          <w:tcPr>
            <w:tcW w:w="1310" w:type="pct"/>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4"/>
              </w:rPr>
              <w:t>设备名称</w:t>
            </w:r>
          </w:p>
        </w:tc>
        <w:tc>
          <w:tcPr>
            <w:tcW w:w="528" w:type="pct"/>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4"/>
              </w:rPr>
              <w:t>数量/工位</w:t>
            </w:r>
          </w:p>
        </w:tc>
        <w:tc>
          <w:tcPr>
            <w:tcW w:w="1806" w:type="pct"/>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4"/>
              </w:rPr>
              <w:t>说明</w:t>
            </w:r>
          </w:p>
        </w:tc>
        <w:tc>
          <w:tcPr>
            <w:tcW w:w="900" w:type="pct"/>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454" w:type="pct"/>
            <w:vAlign w:val="center"/>
          </w:tcPr>
          <w:p>
            <w:pPr>
              <w:keepNext w:val="0"/>
              <w:keepLines w:val="0"/>
              <w:pageBreakBefore w:val="0"/>
              <w:widowControl/>
              <w:kinsoku/>
              <w:wordWrap/>
              <w:overflowPunct/>
              <w:topLinePunct w:val="0"/>
              <w:autoSpaceDE/>
              <w:autoSpaceDN/>
              <w:bidi w:val="0"/>
              <w:adjustRightInd/>
              <w:snapToGrid w:val="0"/>
              <w:spacing w:line="560" w:lineRule="exact"/>
              <w:jc w:val="center"/>
              <w:textAlignment w:val="center"/>
              <w:rPr>
                <w:rFonts w:hint="default" w:ascii="Times New Roman" w:hAnsi="Times New Roman" w:eastAsia="仿宋_GB2312" w:cs="Times New Roman"/>
                <w:b w:val="0"/>
                <w:color w:val="auto"/>
                <w:kern w:val="0"/>
                <w:sz w:val="24"/>
                <w:szCs w:val="24"/>
                <w:lang w:bidi="ar"/>
              </w:rPr>
            </w:pPr>
            <w:r>
              <w:rPr>
                <w:rFonts w:hint="default" w:ascii="Times New Roman" w:hAnsi="Times New Roman" w:eastAsia="仿宋_GB2312" w:cs="Times New Roman"/>
                <w:b w:val="0"/>
                <w:color w:val="auto"/>
                <w:kern w:val="0"/>
                <w:sz w:val="24"/>
                <w:szCs w:val="24"/>
                <w:lang w:bidi="ar"/>
              </w:rPr>
              <w:t>1</w:t>
            </w:r>
          </w:p>
        </w:tc>
        <w:tc>
          <w:tcPr>
            <w:tcW w:w="1310" w:type="pct"/>
            <w:vAlign w:val="center"/>
          </w:tcPr>
          <w:p>
            <w:pPr>
              <w:keepNext w:val="0"/>
              <w:keepLines w:val="0"/>
              <w:pageBreakBefore w:val="0"/>
              <w:widowControl/>
              <w:kinsoku/>
              <w:wordWrap/>
              <w:overflowPunct/>
              <w:topLinePunct w:val="0"/>
              <w:autoSpaceDE/>
              <w:autoSpaceDN/>
              <w:bidi w:val="0"/>
              <w:adjustRightInd/>
              <w:snapToGrid w:val="0"/>
              <w:spacing w:line="560" w:lineRule="exact"/>
              <w:jc w:val="left"/>
              <w:textAlignment w:val="center"/>
              <w:rPr>
                <w:rFonts w:hint="default" w:ascii="Times New Roman" w:hAnsi="Times New Roman" w:eastAsia="仿宋_GB2312" w:cs="Times New Roman"/>
                <w:b w:val="0"/>
                <w:color w:val="auto"/>
                <w:kern w:val="0"/>
                <w:sz w:val="24"/>
                <w:szCs w:val="24"/>
                <w:lang w:bidi="ar"/>
              </w:rPr>
            </w:pPr>
            <w:r>
              <w:rPr>
                <w:rFonts w:hint="default" w:ascii="Times New Roman" w:hAnsi="Times New Roman" w:eastAsia="仿宋_GB2312" w:cs="Times New Roman"/>
                <w:b w:val="0"/>
                <w:color w:val="auto"/>
                <w:kern w:val="0"/>
                <w:sz w:val="24"/>
                <w:szCs w:val="24"/>
                <w:lang w:bidi="ar"/>
              </w:rPr>
              <w:t>智能座舱实训测试平台</w:t>
            </w:r>
          </w:p>
        </w:tc>
        <w:tc>
          <w:tcPr>
            <w:tcW w:w="528" w:type="pct"/>
            <w:vAlign w:val="center"/>
          </w:tcPr>
          <w:p>
            <w:pPr>
              <w:keepNext w:val="0"/>
              <w:keepLines w:val="0"/>
              <w:pageBreakBefore w:val="0"/>
              <w:widowControl/>
              <w:kinsoku/>
              <w:wordWrap/>
              <w:overflowPunct/>
              <w:topLinePunct w:val="0"/>
              <w:autoSpaceDE/>
              <w:autoSpaceDN/>
              <w:bidi w:val="0"/>
              <w:adjustRightInd/>
              <w:snapToGrid w:val="0"/>
              <w:spacing w:line="560" w:lineRule="exact"/>
              <w:jc w:val="center"/>
              <w:textAlignment w:val="center"/>
              <w:rPr>
                <w:rFonts w:hint="default" w:ascii="Times New Roman" w:hAnsi="Times New Roman" w:eastAsia="仿宋_GB2312" w:cs="Times New Roman"/>
                <w:b w:val="0"/>
                <w:color w:val="auto"/>
                <w:kern w:val="0"/>
                <w:sz w:val="24"/>
                <w:szCs w:val="24"/>
                <w:lang w:bidi="ar"/>
              </w:rPr>
            </w:pPr>
            <w:r>
              <w:rPr>
                <w:rFonts w:hint="default" w:ascii="Times New Roman" w:hAnsi="Times New Roman" w:eastAsia="仿宋_GB2312" w:cs="Times New Roman"/>
                <w:b w:val="0"/>
                <w:color w:val="auto"/>
                <w:kern w:val="0"/>
                <w:sz w:val="24"/>
                <w:szCs w:val="24"/>
                <w:lang w:bidi="ar"/>
              </w:rPr>
              <w:t>1套</w:t>
            </w:r>
          </w:p>
        </w:tc>
        <w:tc>
          <w:tcPr>
            <w:tcW w:w="1806" w:type="pct"/>
            <w:vAlign w:val="center"/>
          </w:tcPr>
          <w:p>
            <w:pPr>
              <w:keepNext w:val="0"/>
              <w:keepLines w:val="0"/>
              <w:pageBreakBefore w:val="0"/>
              <w:widowControl/>
              <w:kinsoku/>
              <w:wordWrap/>
              <w:overflowPunct/>
              <w:topLinePunct w:val="0"/>
              <w:autoSpaceDE/>
              <w:autoSpaceDN/>
              <w:bidi w:val="0"/>
              <w:adjustRightInd/>
              <w:snapToGrid w:val="0"/>
              <w:spacing w:line="560" w:lineRule="exact"/>
              <w:jc w:val="left"/>
              <w:textAlignment w:val="center"/>
              <w:rPr>
                <w:rFonts w:hint="default" w:ascii="Times New Roman" w:hAnsi="Times New Roman" w:eastAsia="仿宋_GB2312" w:cs="Times New Roman"/>
                <w:b w:val="0"/>
                <w:color w:val="auto"/>
                <w:kern w:val="0"/>
                <w:sz w:val="24"/>
                <w:szCs w:val="24"/>
                <w:lang w:bidi="ar"/>
              </w:rPr>
            </w:pPr>
            <w:r>
              <w:rPr>
                <w:rFonts w:hint="default" w:ascii="Times New Roman" w:hAnsi="Times New Roman" w:eastAsia="仿宋_GB2312" w:cs="Times New Roman"/>
                <w:b w:val="0"/>
                <w:color w:val="auto"/>
                <w:kern w:val="0"/>
                <w:sz w:val="24"/>
                <w:szCs w:val="24"/>
                <w:lang w:bidi="ar"/>
              </w:rPr>
              <w:t>集成多系统，支持鸿蒙智能座舱开发验证，可开展硬件拆装、信号模拟、故障诊断等实训及竞赛。</w:t>
            </w:r>
          </w:p>
        </w:tc>
        <w:tc>
          <w:tcPr>
            <w:tcW w:w="900" w:type="pct"/>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_GB2312" w:cs="Times New Roman"/>
                <w:b w:val="0"/>
                <w:color w:val="auto"/>
                <w:kern w:val="0"/>
                <w:sz w:val="24"/>
                <w:szCs w:val="24"/>
                <w:lang w:bidi="ar"/>
              </w:rPr>
              <w:t>大赛组织方统一提供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454" w:type="pct"/>
            <w:vAlign w:val="center"/>
          </w:tcPr>
          <w:p>
            <w:pPr>
              <w:keepNext w:val="0"/>
              <w:keepLines w:val="0"/>
              <w:pageBreakBefore w:val="0"/>
              <w:widowControl/>
              <w:kinsoku/>
              <w:wordWrap/>
              <w:overflowPunct/>
              <w:topLinePunct w:val="0"/>
              <w:autoSpaceDE/>
              <w:autoSpaceDN/>
              <w:bidi w:val="0"/>
              <w:adjustRightInd/>
              <w:snapToGrid w:val="0"/>
              <w:spacing w:line="560" w:lineRule="exact"/>
              <w:jc w:val="center"/>
              <w:textAlignment w:val="center"/>
              <w:rPr>
                <w:rFonts w:hint="default" w:ascii="Times New Roman" w:hAnsi="Times New Roman" w:eastAsia="仿宋_GB2312" w:cs="Times New Roman"/>
                <w:b w:val="0"/>
                <w:color w:val="auto"/>
                <w:kern w:val="0"/>
                <w:sz w:val="24"/>
                <w:szCs w:val="24"/>
                <w:lang w:eastAsia="zh-CN" w:bidi="ar"/>
              </w:rPr>
            </w:pPr>
            <w:r>
              <w:rPr>
                <w:rFonts w:hint="default" w:ascii="Times New Roman" w:hAnsi="Times New Roman" w:eastAsia="仿宋_GB2312" w:cs="Times New Roman"/>
                <w:b w:val="0"/>
                <w:color w:val="auto"/>
                <w:kern w:val="0"/>
                <w:sz w:val="24"/>
                <w:szCs w:val="24"/>
                <w:lang w:val="en-US" w:eastAsia="zh-CN" w:bidi="ar"/>
              </w:rPr>
              <w:t>2</w:t>
            </w:r>
          </w:p>
        </w:tc>
        <w:tc>
          <w:tcPr>
            <w:tcW w:w="1310" w:type="pct"/>
            <w:vAlign w:val="center"/>
          </w:tcPr>
          <w:p>
            <w:pPr>
              <w:keepNext w:val="0"/>
              <w:keepLines w:val="0"/>
              <w:pageBreakBefore w:val="0"/>
              <w:widowControl/>
              <w:kinsoku/>
              <w:wordWrap/>
              <w:overflowPunct/>
              <w:topLinePunct w:val="0"/>
              <w:autoSpaceDE/>
              <w:autoSpaceDN/>
              <w:bidi w:val="0"/>
              <w:adjustRightInd/>
              <w:snapToGrid w:val="0"/>
              <w:spacing w:line="560" w:lineRule="exact"/>
              <w:jc w:val="left"/>
              <w:textAlignment w:val="center"/>
              <w:rPr>
                <w:rFonts w:hint="default" w:ascii="Times New Roman" w:hAnsi="Times New Roman" w:eastAsia="仿宋_GB2312" w:cs="Times New Roman"/>
                <w:b w:val="0"/>
                <w:color w:val="auto"/>
                <w:kern w:val="0"/>
                <w:sz w:val="24"/>
                <w:szCs w:val="24"/>
                <w:lang w:bidi="ar"/>
              </w:rPr>
            </w:pPr>
            <w:r>
              <w:rPr>
                <w:rFonts w:hint="default" w:ascii="Times New Roman" w:hAnsi="Times New Roman" w:eastAsia="仿宋_GB2312" w:cs="Times New Roman"/>
                <w:b w:val="0"/>
                <w:color w:val="auto"/>
                <w:kern w:val="0"/>
                <w:sz w:val="24"/>
                <w:szCs w:val="24"/>
                <w:lang w:bidi="ar"/>
              </w:rPr>
              <w:t>智能网联整车装调专用工具车</w:t>
            </w:r>
          </w:p>
        </w:tc>
        <w:tc>
          <w:tcPr>
            <w:tcW w:w="528" w:type="pct"/>
            <w:vAlign w:val="center"/>
          </w:tcPr>
          <w:p>
            <w:pPr>
              <w:keepNext w:val="0"/>
              <w:keepLines w:val="0"/>
              <w:pageBreakBefore w:val="0"/>
              <w:widowControl/>
              <w:kinsoku/>
              <w:wordWrap/>
              <w:overflowPunct/>
              <w:topLinePunct w:val="0"/>
              <w:autoSpaceDE/>
              <w:autoSpaceDN/>
              <w:bidi w:val="0"/>
              <w:adjustRightInd/>
              <w:snapToGrid w:val="0"/>
              <w:spacing w:line="560" w:lineRule="exact"/>
              <w:jc w:val="center"/>
              <w:textAlignment w:val="center"/>
              <w:rPr>
                <w:rFonts w:hint="default" w:ascii="Times New Roman" w:hAnsi="Times New Roman" w:eastAsia="仿宋_GB2312" w:cs="Times New Roman"/>
                <w:b w:val="0"/>
                <w:color w:val="auto"/>
                <w:kern w:val="0"/>
                <w:sz w:val="24"/>
                <w:szCs w:val="24"/>
                <w:lang w:bidi="ar"/>
              </w:rPr>
            </w:pPr>
            <w:r>
              <w:rPr>
                <w:rFonts w:hint="default" w:ascii="Times New Roman" w:hAnsi="Times New Roman" w:eastAsia="仿宋_GB2312" w:cs="Times New Roman"/>
                <w:b w:val="0"/>
                <w:color w:val="auto"/>
                <w:kern w:val="0"/>
                <w:sz w:val="24"/>
                <w:szCs w:val="24"/>
                <w:lang w:bidi="ar"/>
              </w:rPr>
              <w:t>1套</w:t>
            </w:r>
          </w:p>
        </w:tc>
        <w:tc>
          <w:tcPr>
            <w:tcW w:w="1806" w:type="pct"/>
            <w:vAlign w:val="center"/>
          </w:tcPr>
          <w:p>
            <w:pPr>
              <w:keepNext w:val="0"/>
              <w:keepLines w:val="0"/>
              <w:pageBreakBefore w:val="0"/>
              <w:widowControl/>
              <w:kinsoku/>
              <w:wordWrap/>
              <w:overflowPunct/>
              <w:topLinePunct w:val="0"/>
              <w:autoSpaceDE/>
              <w:autoSpaceDN/>
              <w:bidi w:val="0"/>
              <w:adjustRightInd/>
              <w:snapToGrid w:val="0"/>
              <w:spacing w:line="560" w:lineRule="exact"/>
              <w:jc w:val="left"/>
              <w:textAlignment w:val="center"/>
              <w:rPr>
                <w:rFonts w:hint="default" w:ascii="Times New Roman" w:hAnsi="Times New Roman" w:eastAsia="仿宋_GB2312" w:cs="Times New Roman"/>
                <w:b w:val="0"/>
                <w:color w:val="auto"/>
                <w:kern w:val="0"/>
                <w:sz w:val="24"/>
                <w:szCs w:val="24"/>
                <w:lang w:bidi="ar"/>
              </w:rPr>
            </w:pPr>
            <w:r>
              <w:rPr>
                <w:rFonts w:hint="default" w:ascii="Times New Roman" w:hAnsi="Times New Roman" w:eastAsia="仿宋_GB2312" w:cs="Times New Roman"/>
                <w:b w:val="0"/>
                <w:color w:val="auto"/>
                <w:kern w:val="0"/>
                <w:sz w:val="24"/>
                <w:szCs w:val="24"/>
                <w:lang w:bidi="ar"/>
              </w:rPr>
              <w:t>包含螺丝刀套装、内六角扳手套装、棘轮扳手套装、扳手套装、剪钳套件、激光水平仪、铅垂线、水平尺、万用表、网线测试仪等。</w:t>
            </w:r>
          </w:p>
        </w:tc>
        <w:tc>
          <w:tcPr>
            <w:tcW w:w="900" w:type="pct"/>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454" w:type="pct"/>
            <w:vAlign w:val="center"/>
          </w:tcPr>
          <w:p>
            <w:pPr>
              <w:keepNext w:val="0"/>
              <w:keepLines w:val="0"/>
              <w:pageBreakBefore w:val="0"/>
              <w:widowControl/>
              <w:kinsoku/>
              <w:wordWrap/>
              <w:overflowPunct/>
              <w:topLinePunct w:val="0"/>
              <w:autoSpaceDE/>
              <w:autoSpaceDN/>
              <w:bidi w:val="0"/>
              <w:adjustRightInd/>
              <w:snapToGrid w:val="0"/>
              <w:spacing w:line="560" w:lineRule="exact"/>
              <w:jc w:val="center"/>
              <w:textAlignment w:val="center"/>
              <w:rPr>
                <w:rFonts w:hint="default" w:ascii="Times New Roman" w:hAnsi="Times New Roman" w:eastAsia="仿宋_GB2312" w:cs="Times New Roman"/>
                <w:b w:val="0"/>
                <w:color w:val="auto"/>
                <w:kern w:val="0"/>
                <w:sz w:val="24"/>
                <w:szCs w:val="24"/>
                <w:lang w:eastAsia="zh-CN" w:bidi="ar"/>
              </w:rPr>
            </w:pPr>
            <w:r>
              <w:rPr>
                <w:rFonts w:hint="default" w:ascii="Times New Roman" w:hAnsi="Times New Roman" w:eastAsia="仿宋_GB2312" w:cs="Times New Roman"/>
                <w:b w:val="0"/>
                <w:color w:val="auto"/>
                <w:kern w:val="0"/>
                <w:sz w:val="24"/>
                <w:szCs w:val="24"/>
                <w:lang w:val="en-US" w:eastAsia="zh-CN" w:bidi="ar"/>
              </w:rPr>
              <w:t>3</w:t>
            </w:r>
          </w:p>
        </w:tc>
        <w:tc>
          <w:tcPr>
            <w:tcW w:w="1310" w:type="pct"/>
            <w:vAlign w:val="center"/>
          </w:tcPr>
          <w:p>
            <w:pPr>
              <w:keepNext w:val="0"/>
              <w:keepLines w:val="0"/>
              <w:pageBreakBefore w:val="0"/>
              <w:widowControl/>
              <w:kinsoku/>
              <w:wordWrap/>
              <w:overflowPunct/>
              <w:topLinePunct w:val="0"/>
              <w:autoSpaceDE/>
              <w:autoSpaceDN/>
              <w:bidi w:val="0"/>
              <w:adjustRightInd/>
              <w:snapToGrid w:val="0"/>
              <w:spacing w:line="560" w:lineRule="exact"/>
              <w:jc w:val="left"/>
              <w:textAlignment w:val="center"/>
              <w:rPr>
                <w:rFonts w:hint="default" w:ascii="Times New Roman" w:hAnsi="Times New Roman" w:eastAsia="仿宋_GB2312" w:cs="Times New Roman"/>
                <w:b w:val="0"/>
                <w:color w:val="auto"/>
                <w:kern w:val="0"/>
                <w:sz w:val="24"/>
                <w:szCs w:val="24"/>
                <w:lang w:bidi="ar"/>
              </w:rPr>
            </w:pPr>
            <w:r>
              <w:rPr>
                <w:rFonts w:hint="default" w:ascii="Times New Roman" w:hAnsi="Times New Roman" w:eastAsia="仿宋_GB2312" w:cs="Times New Roman"/>
                <w:b w:val="0"/>
                <w:color w:val="auto"/>
                <w:kern w:val="0"/>
                <w:sz w:val="24"/>
                <w:szCs w:val="24"/>
                <w:lang w:bidi="ar"/>
              </w:rPr>
              <w:t>人员防护套装</w:t>
            </w:r>
          </w:p>
        </w:tc>
        <w:tc>
          <w:tcPr>
            <w:tcW w:w="528" w:type="pct"/>
            <w:vAlign w:val="center"/>
          </w:tcPr>
          <w:p>
            <w:pPr>
              <w:keepNext w:val="0"/>
              <w:keepLines w:val="0"/>
              <w:pageBreakBefore w:val="0"/>
              <w:widowControl/>
              <w:kinsoku/>
              <w:wordWrap/>
              <w:overflowPunct/>
              <w:topLinePunct w:val="0"/>
              <w:autoSpaceDE/>
              <w:autoSpaceDN/>
              <w:bidi w:val="0"/>
              <w:adjustRightInd/>
              <w:snapToGrid w:val="0"/>
              <w:spacing w:line="560" w:lineRule="exact"/>
              <w:jc w:val="center"/>
              <w:textAlignment w:val="center"/>
              <w:rPr>
                <w:rFonts w:hint="default" w:ascii="Times New Roman" w:hAnsi="Times New Roman" w:eastAsia="仿宋_GB2312" w:cs="Times New Roman"/>
                <w:b w:val="0"/>
                <w:color w:val="auto"/>
                <w:kern w:val="0"/>
                <w:sz w:val="24"/>
                <w:szCs w:val="24"/>
                <w:lang w:bidi="ar"/>
              </w:rPr>
            </w:pPr>
            <w:r>
              <w:rPr>
                <w:rFonts w:hint="default" w:ascii="Times New Roman" w:hAnsi="Times New Roman" w:eastAsia="仿宋_GB2312" w:cs="Times New Roman"/>
                <w:b w:val="0"/>
                <w:color w:val="auto"/>
                <w:kern w:val="0"/>
                <w:sz w:val="24"/>
                <w:szCs w:val="24"/>
                <w:lang w:bidi="ar"/>
              </w:rPr>
              <w:t>2套</w:t>
            </w:r>
          </w:p>
        </w:tc>
        <w:tc>
          <w:tcPr>
            <w:tcW w:w="1806" w:type="pct"/>
            <w:vAlign w:val="center"/>
          </w:tcPr>
          <w:p>
            <w:pPr>
              <w:keepNext w:val="0"/>
              <w:keepLines w:val="0"/>
              <w:pageBreakBefore w:val="0"/>
              <w:widowControl/>
              <w:kinsoku/>
              <w:wordWrap/>
              <w:overflowPunct/>
              <w:topLinePunct w:val="0"/>
              <w:autoSpaceDE/>
              <w:autoSpaceDN/>
              <w:bidi w:val="0"/>
              <w:adjustRightInd/>
              <w:snapToGrid w:val="0"/>
              <w:spacing w:line="560" w:lineRule="exact"/>
              <w:jc w:val="left"/>
              <w:textAlignment w:val="center"/>
              <w:rPr>
                <w:rFonts w:hint="default" w:ascii="Times New Roman" w:hAnsi="Times New Roman" w:eastAsia="仿宋_GB2312" w:cs="Times New Roman"/>
                <w:b w:val="0"/>
                <w:color w:val="auto"/>
                <w:kern w:val="0"/>
                <w:sz w:val="24"/>
                <w:szCs w:val="24"/>
                <w:lang w:bidi="ar"/>
              </w:rPr>
            </w:pPr>
            <w:r>
              <w:rPr>
                <w:rFonts w:hint="default" w:ascii="Times New Roman" w:hAnsi="Times New Roman" w:eastAsia="仿宋_GB2312" w:cs="Times New Roman"/>
                <w:b w:val="0"/>
                <w:color w:val="auto"/>
                <w:kern w:val="0"/>
                <w:sz w:val="24"/>
                <w:szCs w:val="24"/>
                <w:lang w:bidi="ar"/>
              </w:rPr>
              <w:t>包含绝缘手套（1KV）、耐磨手套、护目镜、安全帽等各1套。</w:t>
            </w:r>
          </w:p>
        </w:tc>
        <w:tc>
          <w:tcPr>
            <w:tcW w:w="900" w:type="pct"/>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454" w:type="pct"/>
            <w:vAlign w:val="center"/>
          </w:tcPr>
          <w:p>
            <w:pPr>
              <w:keepNext w:val="0"/>
              <w:keepLines w:val="0"/>
              <w:pageBreakBefore w:val="0"/>
              <w:widowControl/>
              <w:kinsoku/>
              <w:wordWrap/>
              <w:overflowPunct/>
              <w:topLinePunct w:val="0"/>
              <w:autoSpaceDE/>
              <w:autoSpaceDN/>
              <w:bidi w:val="0"/>
              <w:adjustRightInd/>
              <w:snapToGrid w:val="0"/>
              <w:spacing w:line="560" w:lineRule="exact"/>
              <w:jc w:val="center"/>
              <w:textAlignment w:val="center"/>
              <w:rPr>
                <w:rFonts w:hint="default" w:ascii="Times New Roman" w:hAnsi="Times New Roman" w:eastAsia="仿宋_GB2312" w:cs="Times New Roman"/>
                <w:b w:val="0"/>
                <w:color w:val="auto"/>
                <w:kern w:val="0"/>
                <w:sz w:val="24"/>
                <w:szCs w:val="24"/>
                <w:lang w:eastAsia="zh-CN" w:bidi="ar"/>
              </w:rPr>
            </w:pPr>
            <w:r>
              <w:rPr>
                <w:rFonts w:hint="default" w:ascii="Times New Roman" w:hAnsi="Times New Roman" w:eastAsia="仿宋_GB2312" w:cs="Times New Roman"/>
                <w:b w:val="0"/>
                <w:color w:val="auto"/>
                <w:kern w:val="0"/>
                <w:sz w:val="24"/>
                <w:szCs w:val="24"/>
                <w:lang w:val="en-US" w:eastAsia="zh-CN" w:bidi="ar"/>
              </w:rPr>
              <w:t>4</w:t>
            </w:r>
          </w:p>
        </w:tc>
        <w:tc>
          <w:tcPr>
            <w:tcW w:w="1310" w:type="pct"/>
            <w:vAlign w:val="center"/>
          </w:tcPr>
          <w:p>
            <w:pPr>
              <w:keepNext w:val="0"/>
              <w:keepLines w:val="0"/>
              <w:pageBreakBefore w:val="0"/>
              <w:widowControl/>
              <w:kinsoku/>
              <w:wordWrap/>
              <w:overflowPunct/>
              <w:topLinePunct w:val="0"/>
              <w:autoSpaceDE/>
              <w:autoSpaceDN/>
              <w:bidi w:val="0"/>
              <w:adjustRightInd/>
              <w:snapToGrid w:val="0"/>
              <w:spacing w:line="560" w:lineRule="exact"/>
              <w:jc w:val="left"/>
              <w:textAlignment w:val="center"/>
              <w:rPr>
                <w:rFonts w:hint="default" w:ascii="Times New Roman" w:hAnsi="Times New Roman" w:eastAsia="仿宋_GB2312" w:cs="Times New Roman"/>
                <w:b w:val="0"/>
                <w:color w:val="auto"/>
                <w:kern w:val="0"/>
                <w:sz w:val="24"/>
                <w:szCs w:val="24"/>
                <w:lang w:bidi="ar"/>
              </w:rPr>
            </w:pPr>
            <w:r>
              <w:rPr>
                <w:rFonts w:hint="default" w:ascii="Times New Roman" w:hAnsi="Times New Roman" w:eastAsia="仿宋_GB2312" w:cs="Times New Roman"/>
                <w:b w:val="0"/>
                <w:color w:val="auto"/>
                <w:kern w:val="0"/>
                <w:sz w:val="24"/>
                <w:szCs w:val="24"/>
                <w:lang w:bidi="ar"/>
              </w:rPr>
              <w:t>工位安全保护套装</w:t>
            </w:r>
          </w:p>
        </w:tc>
        <w:tc>
          <w:tcPr>
            <w:tcW w:w="528" w:type="pct"/>
            <w:vAlign w:val="center"/>
          </w:tcPr>
          <w:p>
            <w:pPr>
              <w:keepNext w:val="0"/>
              <w:keepLines w:val="0"/>
              <w:pageBreakBefore w:val="0"/>
              <w:widowControl/>
              <w:kinsoku/>
              <w:wordWrap/>
              <w:overflowPunct/>
              <w:topLinePunct w:val="0"/>
              <w:autoSpaceDE/>
              <w:autoSpaceDN/>
              <w:bidi w:val="0"/>
              <w:adjustRightInd/>
              <w:snapToGrid w:val="0"/>
              <w:spacing w:line="560" w:lineRule="exact"/>
              <w:jc w:val="center"/>
              <w:textAlignment w:val="center"/>
              <w:rPr>
                <w:rFonts w:hint="default" w:ascii="Times New Roman" w:hAnsi="Times New Roman" w:eastAsia="仿宋_GB2312" w:cs="Times New Roman"/>
                <w:b w:val="0"/>
                <w:color w:val="auto"/>
                <w:kern w:val="0"/>
                <w:sz w:val="24"/>
                <w:szCs w:val="24"/>
                <w:lang w:bidi="ar"/>
              </w:rPr>
            </w:pPr>
            <w:r>
              <w:rPr>
                <w:rFonts w:hint="default" w:ascii="Times New Roman" w:hAnsi="Times New Roman" w:eastAsia="仿宋_GB2312" w:cs="Times New Roman"/>
                <w:b w:val="0"/>
                <w:color w:val="auto"/>
                <w:kern w:val="0"/>
                <w:sz w:val="24"/>
                <w:szCs w:val="24"/>
                <w:lang w:val="en-US" w:eastAsia="zh-CN" w:bidi="ar"/>
              </w:rPr>
              <w:t>1</w:t>
            </w:r>
            <w:r>
              <w:rPr>
                <w:rFonts w:hint="default" w:ascii="Times New Roman" w:hAnsi="Times New Roman" w:eastAsia="仿宋_GB2312" w:cs="Times New Roman"/>
                <w:b w:val="0"/>
                <w:color w:val="auto"/>
                <w:kern w:val="0"/>
                <w:sz w:val="24"/>
                <w:szCs w:val="24"/>
                <w:lang w:bidi="ar"/>
              </w:rPr>
              <w:t>套</w:t>
            </w:r>
          </w:p>
        </w:tc>
        <w:tc>
          <w:tcPr>
            <w:tcW w:w="1806" w:type="pct"/>
            <w:vAlign w:val="center"/>
          </w:tcPr>
          <w:p>
            <w:pPr>
              <w:keepNext w:val="0"/>
              <w:keepLines w:val="0"/>
              <w:pageBreakBefore w:val="0"/>
              <w:widowControl/>
              <w:kinsoku/>
              <w:wordWrap/>
              <w:overflowPunct/>
              <w:topLinePunct w:val="0"/>
              <w:autoSpaceDE/>
              <w:autoSpaceDN/>
              <w:bidi w:val="0"/>
              <w:adjustRightInd/>
              <w:snapToGrid w:val="0"/>
              <w:spacing w:line="560" w:lineRule="exact"/>
              <w:jc w:val="left"/>
              <w:textAlignment w:val="center"/>
              <w:rPr>
                <w:rFonts w:hint="default" w:ascii="Times New Roman" w:hAnsi="Times New Roman" w:eastAsia="仿宋_GB2312" w:cs="Times New Roman"/>
                <w:b w:val="0"/>
                <w:color w:val="auto"/>
                <w:kern w:val="0"/>
                <w:sz w:val="24"/>
                <w:szCs w:val="24"/>
                <w:lang w:bidi="ar"/>
              </w:rPr>
            </w:pPr>
            <w:r>
              <w:rPr>
                <w:rFonts w:hint="default" w:ascii="Times New Roman" w:hAnsi="Times New Roman" w:eastAsia="仿宋_GB2312" w:cs="Times New Roman"/>
                <w:b w:val="0"/>
                <w:color w:val="auto"/>
                <w:kern w:val="0"/>
                <w:sz w:val="24"/>
                <w:szCs w:val="24"/>
                <w:lang w:bidi="ar"/>
              </w:rPr>
              <w:t>包含警示牌、隔离带套装、绝缘防护垫（10KV）</w:t>
            </w:r>
          </w:p>
        </w:tc>
        <w:tc>
          <w:tcPr>
            <w:tcW w:w="900" w:type="pct"/>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color w:val="auto"/>
                <w:sz w:val="24"/>
              </w:rPr>
            </w:pPr>
          </w:p>
        </w:tc>
      </w:tr>
    </w:tbl>
    <w:p>
      <w:pPr>
        <w:keepLines w:val="0"/>
        <w:pageBreakBefore w:val="0"/>
        <w:kinsoku/>
        <w:wordWrap/>
        <w:topLinePunct w:val="0"/>
        <w:bidi w:val="0"/>
        <w:spacing w:line="560" w:lineRule="exac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注：组织方提供的设备、工具、材料等不得带离比赛区。</w:t>
      </w:r>
    </w:p>
    <w:p>
      <w:pPr>
        <w:rPr>
          <w:rFonts w:hint="default" w:ascii="Times New Roman" w:hAnsi="Times New Roman" w:eastAsia="黑体" w:cs="Times New Roman"/>
          <w:color w:val="auto"/>
          <w:sz w:val="32"/>
          <w:szCs w:val="32"/>
          <w:lang w:bidi="ar"/>
        </w:rPr>
      </w:pPr>
      <w:r>
        <w:rPr>
          <w:rFonts w:hint="default" w:ascii="Times New Roman" w:hAnsi="Times New Roman" w:eastAsia="黑体" w:cs="Times New Roman"/>
          <w:color w:val="auto"/>
          <w:sz w:val="32"/>
          <w:szCs w:val="32"/>
          <w:lang w:bidi="ar"/>
        </w:rPr>
        <w:br w:type="page"/>
      </w:r>
    </w:p>
    <w:p>
      <w:pPr>
        <w:keepLines w:val="0"/>
        <w:pageBreakBefore w:val="0"/>
        <w:kinsoku/>
        <w:wordWrap/>
        <w:topLinePunct w:val="0"/>
        <w:bidi w:val="0"/>
        <w:spacing w:line="560" w:lineRule="exact"/>
        <w:rPr>
          <w:rFonts w:hint="default" w:ascii="Times New Roman" w:hAnsi="Times New Roman" w:eastAsia="黑体" w:cs="Times New Roman"/>
          <w:color w:val="auto"/>
          <w:sz w:val="32"/>
          <w:szCs w:val="32"/>
          <w:lang w:bidi="ar"/>
        </w:rPr>
      </w:pPr>
    </w:p>
    <w:p>
      <w:pPr>
        <w:keepLines w:val="0"/>
        <w:pageBreakBefore w:val="0"/>
        <w:widowControl/>
        <w:kinsoku/>
        <w:wordWrap/>
        <w:topLinePunct w:val="0"/>
        <w:bidi w:val="0"/>
        <w:spacing w:line="560" w:lineRule="exact"/>
        <w:outlineLvl w:val="0"/>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t>附件4-3</w:t>
      </w:r>
    </w:p>
    <w:p>
      <w:pPr>
        <w:keepNext w:val="0"/>
        <w:keepLines w:val="0"/>
        <w:pageBreakBefore w:val="0"/>
        <w:widowControl w:val="0"/>
        <w:kinsoku/>
        <w:wordWrap/>
        <w:overflowPunct/>
        <w:topLinePunct w:val="0"/>
        <w:autoSpaceDE/>
        <w:autoSpaceDN/>
        <w:bidi w:val="0"/>
        <w:adjustRightInd/>
        <w:snapToGrid w:val="0"/>
        <w:spacing w:line="760" w:lineRule="exact"/>
        <w:jc w:val="center"/>
        <w:textAlignment w:val="auto"/>
        <w:outlineLvl w:val="2"/>
        <w:rPr>
          <w:rFonts w:hint="default" w:ascii="Times New Roman" w:hAnsi="Times New Roman" w:eastAsia="方正小标宋简体" w:cs="Times New Roman"/>
          <w:bCs/>
          <w:color w:val="auto"/>
          <w:kern w:val="0"/>
          <w:sz w:val="44"/>
          <w:szCs w:val="44"/>
        </w:rPr>
      </w:pPr>
      <w:r>
        <w:rPr>
          <w:rFonts w:hint="default" w:ascii="Times New Roman" w:hAnsi="Times New Roman" w:eastAsia="方正小标宋简体" w:cs="Times New Roman"/>
          <w:bCs/>
          <w:color w:val="auto"/>
          <w:kern w:val="0"/>
          <w:sz w:val="44"/>
          <w:szCs w:val="44"/>
        </w:rPr>
        <w:t>智能驾驶系统测试竞赛实施细则</w:t>
      </w:r>
    </w:p>
    <w:p>
      <w:pPr>
        <w:keepLines w:val="0"/>
        <w:pageBreakBefore w:val="0"/>
        <w:widowControl/>
        <w:kinsoku/>
        <w:wordWrap/>
        <w:topLinePunct w:val="0"/>
        <w:bidi w:val="0"/>
        <w:spacing w:line="560" w:lineRule="exact"/>
        <w:ind w:firstLine="640" w:firstLineChars="200"/>
        <w:outlineLvl w:val="2"/>
        <w:rPr>
          <w:rFonts w:hint="default" w:ascii="Times New Roman" w:hAnsi="Times New Roman" w:eastAsia="黑体" w:cs="Times New Roman"/>
          <w:b w:val="0"/>
          <w:bCs w:val="0"/>
          <w:color w:val="auto"/>
          <w:sz w:val="32"/>
          <w:szCs w:val="32"/>
          <w:lang w:bidi="ar"/>
        </w:rPr>
      </w:pPr>
      <w:r>
        <w:rPr>
          <w:rFonts w:hint="default" w:ascii="Times New Roman" w:hAnsi="Times New Roman" w:eastAsia="黑体" w:cs="Times New Roman"/>
          <w:b w:val="0"/>
          <w:bCs w:val="0"/>
          <w:color w:val="auto"/>
          <w:sz w:val="32"/>
          <w:szCs w:val="32"/>
          <w:lang w:bidi="ar"/>
        </w:rPr>
        <w:t>一、竞赛流程</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（一）</w:t>
      </w:r>
      <w:r>
        <w:rPr>
          <w:rFonts w:hint="default" w:ascii="Times New Roman" w:hAnsi="Times New Roman" w:eastAsia="仿宋_GB2312" w:cs="Times New Roman"/>
          <w:color w:val="auto"/>
          <w:sz w:val="32"/>
          <w:szCs w:val="32"/>
        </w:rPr>
        <w:t>参赛选手提前30分钟到达检录区，有序出示参赛证、身份证等竞赛相关证件进行身份信息检录，检录完成后有序进入候赛区，不得随意离开。参赛选手不得带任何通讯工具（含</w:t>
      </w:r>
      <w:r>
        <w:rPr>
          <w:rFonts w:hint="default" w:ascii="Times New Roman" w:hAnsi="Times New Roman" w:eastAsia="仿宋_GB2312" w:cs="Times New Roman"/>
          <w:color w:val="auto"/>
          <w:sz w:val="32"/>
          <w:szCs w:val="32"/>
          <w:lang w:eastAsia="zh-CN"/>
        </w:rPr>
        <w:t>智能手表、AI眼镜、手机、电脑</w:t>
      </w:r>
      <w:r>
        <w:rPr>
          <w:rFonts w:hint="default" w:ascii="Times New Roman" w:hAnsi="Times New Roman" w:eastAsia="仿宋_GB2312" w:cs="Times New Roman"/>
          <w:color w:val="auto"/>
          <w:sz w:val="32"/>
          <w:szCs w:val="32"/>
        </w:rPr>
        <w:t>等）进入比赛场地。</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（二）</w:t>
      </w:r>
      <w:r>
        <w:rPr>
          <w:rFonts w:hint="default" w:ascii="Times New Roman" w:hAnsi="Times New Roman" w:eastAsia="仿宋_GB2312" w:cs="Times New Roman"/>
          <w:color w:val="auto"/>
          <w:sz w:val="32"/>
          <w:szCs w:val="32"/>
        </w:rPr>
        <w:t>参赛选手在候赛区抽签确定比赛工位号。</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（三）</w:t>
      </w:r>
      <w:r>
        <w:rPr>
          <w:rFonts w:hint="default" w:ascii="Times New Roman" w:hAnsi="Times New Roman" w:eastAsia="仿宋_GB2312" w:cs="Times New Roman"/>
          <w:color w:val="auto"/>
          <w:sz w:val="32"/>
          <w:szCs w:val="32"/>
        </w:rPr>
        <w:t>到达比赛工位后，领取全站仪、脚架等设备器具，进行检查及预热。</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（四）</w:t>
      </w:r>
      <w:r>
        <w:rPr>
          <w:rFonts w:hint="default" w:ascii="Times New Roman" w:hAnsi="Times New Roman" w:eastAsia="仿宋_GB2312" w:cs="Times New Roman"/>
          <w:color w:val="auto"/>
          <w:sz w:val="32"/>
          <w:szCs w:val="32"/>
        </w:rPr>
        <w:t>根据裁判指令开始比赛，并计时。</w:t>
      </w:r>
    </w:p>
    <w:p>
      <w:pPr>
        <w:keepLines w:val="0"/>
        <w:pageBreakBefore w:val="0"/>
        <w:widowControl/>
        <w:kinsoku/>
        <w:wordWrap/>
        <w:topLinePunct w:val="0"/>
        <w:bidi w:val="0"/>
        <w:adjustRightInd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（五）</w:t>
      </w:r>
      <w:r>
        <w:rPr>
          <w:rFonts w:hint="default" w:ascii="Times New Roman" w:hAnsi="Times New Roman" w:eastAsia="仿宋_GB2312" w:cs="Times New Roman"/>
          <w:color w:val="auto"/>
          <w:sz w:val="32"/>
          <w:szCs w:val="32"/>
        </w:rPr>
        <w:t>参赛选手完成比赛后还原设备，示意裁判并提交成果，计时结束。</w:t>
      </w:r>
    </w:p>
    <w:p>
      <w:pPr>
        <w:keepLines w:val="0"/>
        <w:pageBreakBefore w:val="0"/>
        <w:widowControl/>
        <w:kinsoku/>
        <w:wordWrap/>
        <w:topLinePunct w:val="0"/>
        <w:bidi w:val="0"/>
        <w:adjustRightInd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（六）</w:t>
      </w:r>
      <w:r>
        <w:rPr>
          <w:rFonts w:hint="default" w:ascii="Times New Roman" w:hAnsi="Times New Roman" w:eastAsia="仿宋_GB2312" w:cs="Times New Roman"/>
          <w:color w:val="auto"/>
          <w:sz w:val="32"/>
          <w:szCs w:val="32"/>
        </w:rPr>
        <w:t>选手签字确认比赛用时后有序退出赛场，不得在赛场逗留。</w:t>
      </w:r>
    </w:p>
    <w:p>
      <w:pPr>
        <w:keepLines w:val="0"/>
        <w:pageBreakBefore w:val="0"/>
        <w:widowControl/>
        <w:kinsoku/>
        <w:wordWrap/>
        <w:topLinePunct w:val="0"/>
        <w:bidi w:val="0"/>
        <w:spacing w:line="560" w:lineRule="exact"/>
        <w:ind w:firstLine="640" w:firstLineChars="200"/>
        <w:outlineLvl w:val="2"/>
        <w:rPr>
          <w:rFonts w:hint="default" w:ascii="Times New Roman" w:hAnsi="Times New Roman" w:eastAsia="黑体" w:cs="Times New Roman"/>
          <w:b w:val="0"/>
          <w:bCs w:val="0"/>
          <w:color w:val="auto"/>
          <w:sz w:val="32"/>
          <w:szCs w:val="32"/>
          <w:lang w:bidi="ar"/>
        </w:rPr>
      </w:pPr>
      <w:r>
        <w:rPr>
          <w:rFonts w:hint="default" w:ascii="Times New Roman" w:hAnsi="Times New Roman" w:eastAsia="黑体" w:cs="Times New Roman"/>
          <w:b w:val="0"/>
          <w:bCs w:val="0"/>
          <w:color w:val="auto"/>
          <w:sz w:val="32"/>
          <w:szCs w:val="32"/>
          <w:lang w:bidi="ar"/>
        </w:rPr>
        <w:t>二、竞赛时长</w:t>
      </w:r>
    </w:p>
    <w:p>
      <w:pPr>
        <w:keepLines w:val="0"/>
        <w:pageBreakBefore w:val="0"/>
        <w:widowControl/>
        <w:kinsoku/>
        <w:wordWrap/>
        <w:topLinePunct w:val="0"/>
        <w:bidi w:val="0"/>
        <w:spacing w:line="560" w:lineRule="exact"/>
        <w:ind w:firstLine="640" w:firstLineChars="200"/>
        <w:rPr>
          <w:rFonts w:hint="default" w:ascii="Times New Roman" w:hAnsi="Times New Roman" w:eastAsia="仿宋" w:cs="Times New Roman"/>
          <w:color w:val="auto"/>
          <w:kern w:val="0"/>
          <w:sz w:val="32"/>
          <w:szCs w:val="32"/>
          <w:lang w:bidi="ar"/>
        </w:rPr>
      </w:pPr>
      <w:r>
        <w:rPr>
          <w:rFonts w:hint="default" w:ascii="Times New Roman" w:hAnsi="Times New Roman" w:eastAsia="仿宋" w:cs="Times New Roman"/>
          <w:color w:val="auto"/>
          <w:kern w:val="0"/>
          <w:sz w:val="32"/>
          <w:szCs w:val="32"/>
          <w:lang w:eastAsia="zh-CN" w:bidi="ar"/>
        </w:rPr>
        <w:t>30分钟</w:t>
      </w:r>
      <w:r>
        <w:rPr>
          <w:rFonts w:hint="default" w:ascii="Times New Roman" w:hAnsi="Times New Roman" w:eastAsia="仿宋_GB2312" w:cs="Times New Roman"/>
          <w:color w:val="auto"/>
          <w:sz w:val="32"/>
          <w:szCs w:val="32"/>
        </w:rPr>
        <w:t>，超时终止操作并提交成果。</w:t>
      </w:r>
    </w:p>
    <w:p>
      <w:pPr>
        <w:keepLines w:val="0"/>
        <w:pageBreakBefore w:val="0"/>
        <w:widowControl/>
        <w:kinsoku/>
        <w:wordWrap/>
        <w:topLinePunct w:val="0"/>
        <w:bidi w:val="0"/>
        <w:spacing w:line="560" w:lineRule="exact"/>
        <w:ind w:firstLine="640" w:firstLineChars="200"/>
        <w:outlineLvl w:val="2"/>
        <w:rPr>
          <w:rFonts w:hint="default" w:ascii="Times New Roman" w:hAnsi="Times New Roman" w:eastAsia="黑体" w:cs="Times New Roman"/>
          <w:b w:val="0"/>
          <w:bCs w:val="0"/>
          <w:color w:val="auto"/>
          <w:sz w:val="32"/>
          <w:szCs w:val="32"/>
          <w:lang w:bidi="ar"/>
        </w:rPr>
      </w:pPr>
      <w:r>
        <w:rPr>
          <w:rFonts w:hint="default" w:ascii="Times New Roman" w:hAnsi="Times New Roman" w:eastAsia="黑体" w:cs="Times New Roman"/>
          <w:b w:val="0"/>
          <w:bCs w:val="0"/>
          <w:color w:val="auto"/>
          <w:sz w:val="32"/>
          <w:szCs w:val="32"/>
          <w:lang w:bidi="ar"/>
        </w:rPr>
        <w:t>三、竞赛内容</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sz w:val="32"/>
          <w:szCs w:val="32"/>
          <w:lang w:eastAsia="zh"/>
        </w:rPr>
        <w:t>（一）</w:t>
      </w:r>
      <w:r>
        <w:rPr>
          <w:rFonts w:hint="default" w:ascii="Times New Roman" w:hAnsi="Times New Roman" w:eastAsia="仿宋_GB2312" w:cs="Times New Roman"/>
          <w:color w:val="auto"/>
          <w:sz w:val="32"/>
          <w:szCs w:val="32"/>
        </w:rPr>
        <w:t>参赛</w:t>
      </w:r>
      <w:r>
        <w:rPr>
          <w:rFonts w:hint="default" w:ascii="Times New Roman" w:hAnsi="Times New Roman" w:eastAsia="仿宋_GB2312" w:cs="Times New Roman"/>
          <w:color w:val="auto"/>
          <w:sz w:val="32"/>
          <w:szCs w:val="32"/>
          <w:lang w:eastAsia="zh-CN"/>
        </w:rPr>
        <w:t>选手</w:t>
      </w:r>
      <w:r>
        <w:rPr>
          <w:rFonts w:hint="default" w:ascii="Times New Roman" w:hAnsi="Times New Roman" w:eastAsia="仿宋_GB2312" w:cs="Times New Roman"/>
          <w:color w:val="auto"/>
          <w:sz w:val="32"/>
          <w:szCs w:val="32"/>
        </w:rPr>
        <w:t>在规定时间内，按照现行规范标准，根据现场提供的任务表（见</w:t>
      </w:r>
      <w:r>
        <w:rPr>
          <w:rFonts w:hint="default" w:ascii="Times New Roman" w:hAnsi="Times New Roman" w:eastAsia="仿宋_GB2312" w:cs="Times New Roman"/>
          <w:color w:val="auto"/>
          <w:sz w:val="32"/>
          <w:szCs w:val="32"/>
          <w:lang w:eastAsia="zh-CN"/>
        </w:rPr>
        <w:t>附表4-3-1</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kern w:val="0"/>
          <w:sz w:val="32"/>
          <w:szCs w:val="32"/>
        </w:rPr>
        <w:t>完成计算平台与</w:t>
      </w:r>
      <w:r>
        <w:rPr>
          <w:rFonts w:hint="default" w:ascii="Times New Roman" w:hAnsi="Times New Roman" w:eastAsia="仿宋_GB2312" w:cs="Times New Roman"/>
          <w:color w:val="auto"/>
          <w:kern w:val="0"/>
          <w:sz w:val="32"/>
          <w:szCs w:val="32"/>
          <w:lang w:val="en-US" w:eastAsia="zh-CN"/>
        </w:rPr>
        <w:t>传感器</w:t>
      </w:r>
      <w:r>
        <w:rPr>
          <w:rFonts w:hint="default" w:ascii="Times New Roman" w:hAnsi="Times New Roman" w:eastAsia="仿宋_GB2312" w:cs="Times New Roman"/>
          <w:color w:val="auto"/>
          <w:kern w:val="0"/>
          <w:sz w:val="32"/>
          <w:szCs w:val="32"/>
        </w:rPr>
        <w:t>的</w:t>
      </w:r>
      <w:r>
        <w:rPr>
          <w:rFonts w:hint="default" w:ascii="Times New Roman" w:hAnsi="Times New Roman" w:eastAsia="仿宋_GB2312" w:cs="Times New Roman"/>
          <w:color w:val="auto"/>
          <w:kern w:val="0"/>
          <w:sz w:val="32"/>
          <w:szCs w:val="32"/>
          <w:lang w:val="en-US" w:eastAsia="zh-CN"/>
        </w:rPr>
        <w:t>通信</w:t>
      </w:r>
      <w:r>
        <w:rPr>
          <w:rFonts w:hint="default" w:ascii="Times New Roman" w:hAnsi="Times New Roman" w:eastAsia="仿宋_GB2312" w:cs="Times New Roman"/>
          <w:color w:val="auto"/>
          <w:kern w:val="0"/>
          <w:sz w:val="32"/>
          <w:szCs w:val="32"/>
        </w:rPr>
        <w:t>配置，按测试需求完成摄像头与</w:t>
      </w:r>
      <w:r>
        <w:rPr>
          <w:rFonts w:hint="default" w:ascii="Times New Roman" w:hAnsi="Times New Roman" w:eastAsia="仿宋_GB2312" w:cs="Times New Roman"/>
          <w:color w:val="auto"/>
          <w:kern w:val="0"/>
          <w:sz w:val="32"/>
          <w:szCs w:val="32"/>
          <w:lang w:val="en-US" w:eastAsia="zh-CN"/>
        </w:rPr>
        <w:t>传感器</w:t>
      </w:r>
      <w:r>
        <w:rPr>
          <w:rFonts w:hint="default" w:ascii="Times New Roman" w:hAnsi="Times New Roman" w:eastAsia="仿宋_GB2312" w:cs="Times New Roman"/>
          <w:color w:val="auto"/>
          <w:kern w:val="0"/>
          <w:sz w:val="32"/>
          <w:szCs w:val="32"/>
        </w:rPr>
        <w:t>的数据通信测试，完成计算平台与执行器的</w:t>
      </w:r>
      <w:r>
        <w:rPr>
          <w:rFonts w:hint="default" w:ascii="Times New Roman" w:hAnsi="Times New Roman" w:eastAsia="仿宋_GB2312" w:cs="Times New Roman"/>
          <w:color w:val="auto"/>
          <w:kern w:val="0"/>
          <w:sz w:val="32"/>
          <w:szCs w:val="32"/>
          <w:lang w:val="en-US" w:eastAsia="zh-CN"/>
        </w:rPr>
        <w:t>通信</w:t>
      </w:r>
      <w:r>
        <w:rPr>
          <w:rFonts w:hint="default" w:ascii="Times New Roman" w:hAnsi="Times New Roman" w:eastAsia="仿宋_GB2312" w:cs="Times New Roman"/>
          <w:color w:val="auto"/>
          <w:kern w:val="0"/>
          <w:sz w:val="32"/>
          <w:szCs w:val="32"/>
        </w:rPr>
        <w:t>配置，按测试需求完成底盘电机的速度的控制、底盘的挡位、转向、刹车的控制测试，按测试需求完成底盘通信订阅管理、输出解析底盘状态信息；在智能网联一体化仿真与测试平台中正确搭建</w:t>
      </w:r>
      <w:r>
        <w:rPr>
          <w:rFonts w:hint="default" w:ascii="Times New Roman" w:hAnsi="Times New Roman" w:eastAsia="仿宋_GB2312" w:cs="Times New Roman"/>
          <w:color w:val="auto"/>
          <w:kern w:val="0"/>
          <w:sz w:val="32"/>
          <w:szCs w:val="32"/>
          <w:lang w:eastAsia="zh-CN"/>
        </w:rPr>
        <w:t>ADAS（高级驾驶辅助系统）</w:t>
      </w:r>
      <w:r>
        <w:rPr>
          <w:rFonts w:hint="default" w:ascii="Times New Roman" w:hAnsi="Times New Roman" w:eastAsia="仿宋_GB2312" w:cs="Times New Roman"/>
          <w:color w:val="auto"/>
          <w:kern w:val="0"/>
          <w:sz w:val="32"/>
          <w:szCs w:val="32"/>
        </w:rPr>
        <w:t>测试场景，正确配置测试环境的随机干扰交通要素及天气环境信息，并测试场景是否满足要求，在智能网联一体化仿真与测试平台中正确配置主车车辆的传感器，将仿真传感器数据接入计算平台，按测试需求完成仿真传感器与计算平台的数据通信测试，结合ADSF自动驾驶服务框架中各个感知、决策、控制模块，在计算平台中完成</w:t>
      </w:r>
      <w:r>
        <w:rPr>
          <w:rFonts w:hint="default" w:ascii="Times New Roman" w:hAnsi="Times New Roman" w:eastAsia="仿宋_GB2312" w:cs="Times New Roman"/>
          <w:color w:val="auto"/>
          <w:kern w:val="0"/>
          <w:sz w:val="32"/>
          <w:szCs w:val="32"/>
          <w:lang w:eastAsia="zh-CN"/>
        </w:rPr>
        <w:t>ADAS</w:t>
      </w:r>
      <w:r>
        <w:rPr>
          <w:rFonts w:hint="default" w:ascii="Times New Roman" w:hAnsi="Times New Roman" w:eastAsia="仿宋_GB2312" w:cs="Times New Roman"/>
          <w:color w:val="auto"/>
          <w:kern w:val="0"/>
          <w:sz w:val="32"/>
          <w:szCs w:val="32"/>
        </w:rPr>
        <w:t>仿真应用程序的功能测试，启动仿真场景数据管理工具，完成整个测试过程的信息输出及数据图表绘制，并输出测试报告。</w:t>
      </w:r>
    </w:p>
    <w:p>
      <w:pPr>
        <w:keepLines w:val="0"/>
        <w:pageBreakBefore w:val="0"/>
        <w:widowControl/>
        <w:kinsoku/>
        <w:wordWrap/>
        <w:topLinePunct w:val="0"/>
        <w:bidi w:val="0"/>
        <w:adjustRightInd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（二）</w:t>
      </w:r>
      <w:r>
        <w:rPr>
          <w:rFonts w:hint="default" w:ascii="Times New Roman" w:hAnsi="Times New Roman" w:eastAsia="仿宋_GB2312" w:cs="Times New Roman"/>
          <w:color w:val="auto"/>
          <w:sz w:val="32"/>
          <w:szCs w:val="32"/>
        </w:rPr>
        <w:t>竞赛要求</w:t>
      </w:r>
    </w:p>
    <w:p>
      <w:pPr>
        <w:keepLines w:val="0"/>
        <w:pageBreakBefore w:val="0"/>
        <w:widowControl/>
        <w:kinsoku/>
        <w:wordWrap/>
        <w:topLinePunct w:val="0"/>
        <w:bidi w:val="0"/>
        <w:adjustRightInd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1.</w:t>
      </w:r>
      <w:r>
        <w:rPr>
          <w:rFonts w:hint="default" w:ascii="Times New Roman" w:hAnsi="Times New Roman" w:eastAsia="仿宋_GB2312" w:cs="Times New Roman"/>
          <w:color w:val="auto"/>
          <w:sz w:val="32"/>
          <w:szCs w:val="32"/>
        </w:rPr>
        <w:t>竞赛采用手工记录，参赛</w:t>
      </w:r>
      <w:r>
        <w:rPr>
          <w:rFonts w:hint="default" w:ascii="Times New Roman" w:hAnsi="Times New Roman" w:eastAsia="仿宋_GB2312" w:cs="Times New Roman"/>
          <w:color w:val="auto"/>
          <w:sz w:val="32"/>
          <w:szCs w:val="32"/>
          <w:lang w:eastAsia="zh-CN"/>
        </w:rPr>
        <w:t>选手</w:t>
      </w:r>
      <w:r>
        <w:rPr>
          <w:rFonts w:hint="default" w:ascii="Times New Roman" w:hAnsi="Times New Roman" w:eastAsia="仿宋_GB2312" w:cs="Times New Roman"/>
          <w:color w:val="auto"/>
          <w:sz w:val="32"/>
          <w:szCs w:val="32"/>
        </w:rPr>
        <w:t>现场完成实操，并填写《智能驾驶系统测试项目选手记录单》（见</w:t>
      </w:r>
      <w:r>
        <w:rPr>
          <w:rFonts w:hint="default" w:ascii="Times New Roman" w:hAnsi="Times New Roman" w:eastAsia="仿宋_GB2312" w:cs="Times New Roman"/>
          <w:color w:val="auto"/>
          <w:sz w:val="32"/>
          <w:szCs w:val="32"/>
          <w:lang w:eastAsia="zh-CN"/>
        </w:rPr>
        <w:t>附表4-3-2</w:t>
      </w:r>
      <w:r>
        <w:rPr>
          <w:rFonts w:hint="default" w:ascii="Times New Roman" w:hAnsi="Times New Roman" w:eastAsia="仿宋_GB2312" w:cs="Times New Roman"/>
          <w:color w:val="auto"/>
          <w:sz w:val="32"/>
          <w:szCs w:val="32"/>
        </w:rPr>
        <w:t>）。</w:t>
      </w:r>
    </w:p>
    <w:p>
      <w:pPr>
        <w:keepLines w:val="0"/>
        <w:pageBreakBefore w:val="0"/>
        <w:widowControl/>
        <w:kinsoku/>
        <w:wordWrap/>
        <w:topLinePunct w:val="0"/>
        <w:bidi w:val="0"/>
        <w:adjustRightInd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2.</w:t>
      </w:r>
      <w:r>
        <w:rPr>
          <w:rFonts w:hint="default" w:ascii="Times New Roman" w:hAnsi="Times New Roman" w:eastAsia="仿宋_GB2312" w:cs="Times New Roman"/>
          <w:color w:val="auto"/>
          <w:sz w:val="32"/>
          <w:szCs w:val="32"/>
        </w:rPr>
        <w:t>使用签字笔填写《智能驾驶系统测试项目选手记录单》，表面须保持整洁，字迹清晰。</w:t>
      </w:r>
    </w:p>
    <w:p>
      <w:pPr>
        <w:keepLines w:val="0"/>
        <w:pageBreakBefore w:val="0"/>
        <w:widowControl/>
        <w:kinsoku/>
        <w:wordWrap/>
        <w:topLinePunct w:val="0"/>
        <w:bidi w:val="0"/>
        <w:adjustRightInd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3.</w:t>
      </w:r>
      <w:r>
        <w:rPr>
          <w:rFonts w:hint="default" w:ascii="Times New Roman" w:hAnsi="Times New Roman" w:eastAsia="仿宋_GB2312" w:cs="Times New Roman"/>
          <w:color w:val="auto"/>
          <w:sz w:val="32"/>
          <w:szCs w:val="32"/>
        </w:rPr>
        <w:t>竞赛结束，参赛</w:t>
      </w:r>
      <w:r>
        <w:rPr>
          <w:rFonts w:hint="default" w:ascii="Times New Roman" w:hAnsi="Times New Roman" w:eastAsia="仿宋_GB2312" w:cs="Times New Roman"/>
          <w:color w:val="auto"/>
          <w:sz w:val="32"/>
          <w:szCs w:val="32"/>
          <w:lang w:eastAsia="zh-CN"/>
        </w:rPr>
        <w:t>选手需将</w:t>
      </w:r>
      <w:r>
        <w:rPr>
          <w:rFonts w:hint="default" w:ascii="Times New Roman" w:hAnsi="Times New Roman" w:eastAsia="仿宋_GB2312" w:cs="Times New Roman"/>
          <w:color w:val="auto"/>
          <w:sz w:val="32"/>
          <w:szCs w:val="32"/>
          <w:lang w:val="en-US" w:eastAsia="zh-CN"/>
        </w:rPr>
        <w:t>设备、工具</w:t>
      </w:r>
      <w:r>
        <w:rPr>
          <w:rFonts w:hint="default" w:ascii="Times New Roman" w:hAnsi="Times New Roman" w:eastAsia="仿宋_GB2312" w:cs="Times New Roman"/>
          <w:color w:val="auto"/>
          <w:sz w:val="32"/>
          <w:szCs w:val="32"/>
        </w:rPr>
        <w:t>归位到原始位置，上交项目工单资料，竞赛计时结束。</w:t>
      </w:r>
    </w:p>
    <w:p>
      <w:pPr>
        <w:keepLines w:val="0"/>
        <w:pageBreakBefore w:val="0"/>
        <w:widowControl/>
        <w:kinsoku/>
        <w:wordWrap/>
        <w:topLinePunct w:val="0"/>
        <w:bidi w:val="0"/>
        <w:adjustRightInd w:val="0"/>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
        </w:rPr>
        <w:t>4.</w:t>
      </w:r>
      <w:r>
        <w:rPr>
          <w:rFonts w:hint="default" w:ascii="Times New Roman" w:hAnsi="Times New Roman" w:eastAsia="仿宋_GB2312" w:cs="Times New Roman"/>
          <w:color w:val="auto"/>
          <w:sz w:val="32"/>
          <w:szCs w:val="32"/>
        </w:rPr>
        <w:t>成果提交后严禁修改或者重测。</w:t>
      </w:r>
    </w:p>
    <w:p>
      <w:pPr>
        <w:keepLines w:val="0"/>
        <w:pageBreakBefore w:val="0"/>
        <w:widowControl/>
        <w:kinsoku/>
        <w:wordWrap/>
        <w:topLinePunct w:val="0"/>
        <w:bidi w:val="0"/>
        <w:adjustRightInd w:val="0"/>
        <w:spacing w:line="560" w:lineRule="exact"/>
        <w:ind w:firstLine="640" w:firstLineChars="200"/>
        <w:rPr>
          <w:rFonts w:hint="default" w:ascii="Times New Roman" w:hAnsi="Times New Roman" w:eastAsia="仿宋_GB2312" w:cs="Times New Roman"/>
          <w:b/>
          <w:bCs/>
          <w:color w:val="auto"/>
          <w:kern w:val="0"/>
          <w:sz w:val="32"/>
          <w:szCs w:val="32"/>
        </w:rPr>
      </w:pPr>
      <w:r>
        <w:rPr>
          <w:rFonts w:hint="eastAsia" w:ascii="Times New Roman" w:hAnsi="Times New Roman" w:eastAsia="仿宋_GB2312" w:cs="Times New Roman"/>
          <w:color w:val="auto"/>
          <w:sz w:val="32"/>
          <w:szCs w:val="32"/>
          <w:lang w:eastAsia="zh"/>
        </w:rPr>
        <w:t>（三）</w:t>
      </w:r>
      <w:r>
        <w:rPr>
          <w:rFonts w:hint="default" w:ascii="Times New Roman" w:hAnsi="Times New Roman" w:eastAsia="仿宋_GB2312" w:cs="Times New Roman"/>
          <w:color w:val="auto"/>
          <w:sz w:val="32"/>
          <w:szCs w:val="32"/>
        </w:rPr>
        <w:t>实施步骤</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lang w:eastAsia="zh"/>
        </w:rPr>
        <w:t>1.</w:t>
      </w:r>
      <w:r>
        <w:rPr>
          <w:rFonts w:hint="default" w:ascii="Times New Roman" w:hAnsi="Times New Roman" w:eastAsia="仿宋_GB2312" w:cs="Times New Roman"/>
          <w:color w:val="auto"/>
          <w:kern w:val="0"/>
          <w:sz w:val="32"/>
          <w:szCs w:val="32"/>
          <w:lang w:eastAsia="zh-CN"/>
        </w:rPr>
        <w:t>传感器、执行器网络接入计算平台与调测</w:t>
      </w:r>
    </w:p>
    <w:p>
      <w:pPr>
        <w:keepLines w:val="0"/>
        <w:pageBreakBefore w:val="0"/>
        <w:widowControl/>
        <w:kinsoku/>
        <w:wordWrap/>
        <w:topLinePunct w:val="0"/>
        <w:bidi w:val="0"/>
        <w:adjustRightIn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按照工艺文件，完成计算平台与</w:t>
      </w:r>
      <w:r>
        <w:rPr>
          <w:rFonts w:hint="default" w:ascii="Times New Roman" w:hAnsi="Times New Roman" w:eastAsia="仿宋_GB2312" w:cs="Times New Roman"/>
          <w:color w:val="auto"/>
          <w:sz w:val="32"/>
          <w:szCs w:val="32"/>
          <w:lang w:val="en-US" w:eastAsia="zh-CN"/>
        </w:rPr>
        <w:t>传感器</w:t>
      </w:r>
      <w:r>
        <w:rPr>
          <w:rFonts w:hint="default" w:ascii="Times New Roman" w:hAnsi="Times New Roman" w:eastAsia="仿宋_GB2312" w:cs="Times New Roman"/>
          <w:color w:val="auto"/>
          <w:sz w:val="32"/>
          <w:szCs w:val="32"/>
        </w:rPr>
        <w:t>的通信配置，按测试需求完成</w:t>
      </w:r>
      <w:r>
        <w:rPr>
          <w:rFonts w:hint="default" w:ascii="Times New Roman" w:hAnsi="Times New Roman" w:eastAsia="仿宋_GB2312" w:cs="Times New Roman"/>
          <w:color w:val="auto"/>
          <w:sz w:val="32"/>
          <w:szCs w:val="32"/>
          <w:lang w:val="en-US" w:eastAsia="zh-CN"/>
        </w:rPr>
        <w:t>传感器</w:t>
      </w:r>
      <w:r>
        <w:rPr>
          <w:rFonts w:hint="default" w:ascii="Times New Roman" w:hAnsi="Times New Roman" w:eastAsia="仿宋_GB2312" w:cs="Times New Roman"/>
          <w:color w:val="auto"/>
          <w:sz w:val="32"/>
          <w:szCs w:val="32"/>
        </w:rPr>
        <w:t>与计算平台的数据通信测试；</w:t>
      </w:r>
    </w:p>
    <w:p>
      <w:pPr>
        <w:keepLines w:val="0"/>
        <w:pageBreakBefore w:val="0"/>
        <w:widowControl/>
        <w:kinsoku/>
        <w:wordWrap/>
        <w:topLinePunct w:val="0"/>
        <w:bidi w:val="0"/>
        <w:adjustRightIn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按照工艺文件，完成计算平台与执行器的CAN通信配置，按测试需求完成底盘电机的速度控制测试，底盘的挡位、转向、刹车控制测试；完成底盘通信订阅，输出底盘状态解析信息；</w:t>
      </w:r>
    </w:p>
    <w:p>
      <w:pPr>
        <w:keepLines w:val="0"/>
        <w:pageBreakBefore w:val="0"/>
        <w:widowControl/>
        <w:kinsoku/>
        <w:wordWrap/>
        <w:topLinePunct w:val="0"/>
        <w:bidi w:val="0"/>
        <w:adjustRightIn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按照任务单要求，完成指定传感器或执行器的数据录制，检测传感器或执行器数据采集过程中的状态，并记录状态信息；</w:t>
      </w:r>
    </w:p>
    <w:p>
      <w:pPr>
        <w:keepLines w:val="0"/>
        <w:pageBreakBefore w:val="0"/>
        <w:widowControl/>
        <w:kinsoku/>
        <w:wordWrap/>
        <w:topLinePunct w:val="0"/>
        <w:bidi w:val="0"/>
        <w:adjustRightIn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填写《智能驾驶系统测试项目选手记录单》，详见</w:t>
      </w:r>
      <w:r>
        <w:rPr>
          <w:rFonts w:hint="default" w:ascii="Times New Roman" w:hAnsi="Times New Roman" w:eastAsia="仿宋_GB2312" w:cs="Times New Roman"/>
          <w:color w:val="auto"/>
          <w:sz w:val="32"/>
          <w:szCs w:val="32"/>
          <w:lang w:eastAsia="zh-CN"/>
        </w:rPr>
        <w:t>附表4-3-2</w:t>
      </w:r>
      <w:r>
        <w:rPr>
          <w:rFonts w:hint="default" w:ascii="Times New Roman" w:hAnsi="Times New Roman" w:eastAsia="仿宋_GB2312" w:cs="Times New Roman"/>
          <w:color w:val="auto"/>
          <w:sz w:val="32"/>
          <w:szCs w:val="32"/>
        </w:rPr>
        <w:t>。</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lang w:val="en-US" w:eastAsia="zh"/>
        </w:rPr>
        <w:t>2.</w:t>
      </w:r>
      <w:r>
        <w:rPr>
          <w:rFonts w:hint="default" w:ascii="Times New Roman" w:hAnsi="Times New Roman" w:eastAsia="仿宋_GB2312" w:cs="Times New Roman"/>
          <w:color w:val="auto"/>
          <w:kern w:val="0"/>
          <w:sz w:val="32"/>
          <w:szCs w:val="32"/>
          <w:lang w:val="en-US" w:eastAsia="zh-CN"/>
        </w:rPr>
        <w:t>ADAS应用场景仿真测试</w:t>
      </w:r>
    </w:p>
    <w:p>
      <w:pPr>
        <w:keepLines w:val="0"/>
        <w:pageBreakBefore w:val="0"/>
        <w:widowControl/>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按照技术文件，在智能网联一体化仿真与测试平台中进行ADAS（高级驾驶辅助系统）测试，ADAS测试功能包括AEB（自动紧急制动）、ACC（自适应巡航）、BSD（盲点监测）、LCC（车道居中控制），搭建仿真测试场景，配置测试环境的随机干扰交通要素及天气环境信息；</w:t>
      </w:r>
    </w:p>
    <w:p>
      <w:pPr>
        <w:keepLines w:val="0"/>
        <w:pageBreakBefore w:val="0"/>
        <w:widowControl/>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按照技术文件，在智能网联一体化仿真与测试平台中配置主车车辆的传感器，将仿真传感器数据接入计算平台；</w:t>
      </w:r>
    </w:p>
    <w:p>
      <w:pPr>
        <w:keepLines w:val="0"/>
        <w:pageBreakBefore w:val="0"/>
        <w:widowControl/>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按照技术文件，</w:t>
      </w:r>
      <w:r>
        <w:rPr>
          <w:rFonts w:hint="default" w:ascii="Times New Roman" w:hAnsi="Times New Roman" w:eastAsia="仿宋_GB2312" w:cs="Times New Roman"/>
          <w:color w:val="auto"/>
          <w:sz w:val="32"/>
          <w:szCs w:val="32"/>
          <w:lang w:val="en-US" w:eastAsia="zh-CN"/>
        </w:rPr>
        <w:t>启动</w:t>
      </w:r>
      <w:r>
        <w:rPr>
          <w:rFonts w:hint="default" w:ascii="Times New Roman" w:hAnsi="Times New Roman" w:eastAsia="仿宋_GB2312" w:cs="Times New Roman"/>
          <w:color w:val="auto"/>
          <w:sz w:val="32"/>
          <w:szCs w:val="32"/>
        </w:rPr>
        <w:t>ADSF自动驾驶服务框架中各个感知、决策、控制模块，在计算平台中完成ADAS仿真应用程序的功能测试；</w:t>
      </w:r>
    </w:p>
    <w:p>
      <w:pPr>
        <w:keepLines w:val="0"/>
        <w:pageBreakBefore w:val="0"/>
        <w:widowControl/>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按照技术文件，启动仿真场景数据管理工具，完成整个测试过程的信息输出及数据图表绘制，并输出测试报告；</w:t>
      </w:r>
    </w:p>
    <w:p>
      <w:pPr>
        <w:keepLines w:val="0"/>
        <w:pageBreakBefore w:val="0"/>
        <w:widowControl/>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填写《智能驾驶系统测试项目选手记录单》，详见</w:t>
      </w:r>
      <w:r>
        <w:rPr>
          <w:rFonts w:hint="default" w:ascii="Times New Roman" w:hAnsi="Times New Roman" w:eastAsia="仿宋_GB2312" w:cs="Times New Roman"/>
          <w:color w:val="auto"/>
          <w:sz w:val="32"/>
          <w:szCs w:val="32"/>
          <w:lang w:eastAsia="zh-CN"/>
        </w:rPr>
        <w:t>附表4-3-2</w:t>
      </w:r>
      <w:r>
        <w:rPr>
          <w:rFonts w:hint="default" w:ascii="Times New Roman" w:hAnsi="Times New Roman" w:eastAsia="仿宋_GB2312" w:cs="Times New Roman"/>
          <w:color w:val="auto"/>
          <w:sz w:val="32"/>
          <w:szCs w:val="32"/>
        </w:rPr>
        <w:t>。</w:t>
      </w:r>
    </w:p>
    <w:p>
      <w:pPr>
        <w:keepLines w:val="0"/>
        <w:pageBreakBefore w:val="0"/>
        <w:widowControl/>
        <w:kinsoku/>
        <w:wordWrap/>
        <w:topLinePunct w:val="0"/>
        <w:bidi w:val="0"/>
        <w:spacing w:line="560" w:lineRule="exact"/>
        <w:ind w:firstLine="640" w:firstLineChars="200"/>
        <w:outlineLvl w:val="2"/>
        <w:rPr>
          <w:rFonts w:hint="default" w:ascii="Times New Roman" w:hAnsi="Times New Roman" w:eastAsia="黑体" w:cs="Times New Roman"/>
          <w:b w:val="0"/>
          <w:bCs w:val="0"/>
          <w:color w:val="auto"/>
          <w:sz w:val="32"/>
          <w:szCs w:val="32"/>
          <w:lang w:bidi="ar"/>
        </w:rPr>
      </w:pPr>
      <w:r>
        <w:rPr>
          <w:rFonts w:hint="default" w:ascii="Times New Roman" w:hAnsi="Times New Roman" w:eastAsia="黑体" w:cs="Times New Roman"/>
          <w:b w:val="0"/>
          <w:bCs w:val="0"/>
          <w:color w:val="auto"/>
          <w:sz w:val="32"/>
          <w:szCs w:val="32"/>
          <w:lang w:bidi="ar"/>
        </w:rPr>
        <w:t>四、设备、工具、材料</w:t>
      </w:r>
    </w:p>
    <w:p>
      <w:pPr>
        <w:keepLines w:val="0"/>
        <w:pageBreakBefore w:val="0"/>
        <w:widowControl/>
        <w:kinsoku/>
        <w:wordWrap/>
        <w:topLinePunct w:val="0"/>
        <w:bidi w:val="0"/>
        <w:adjustRightIn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竞赛所用器具设备由大赛组织方统一提供，详见</w:t>
      </w:r>
      <w:r>
        <w:rPr>
          <w:rFonts w:hint="default" w:ascii="Times New Roman" w:hAnsi="Times New Roman" w:eastAsia="仿宋_GB2312" w:cs="Times New Roman"/>
          <w:color w:val="auto"/>
          <w:sz w:val="32"/>
          <w:szCs w:val="32"/>
          <w:lang w:eastAsia="zh-CN"/>
        </w:rPr>
        <w:t>附表4-3-4</w:t>
      </w:r>
      <w:r>
        <w:rPr>
          <w:rFonts w:hint="default" w:ascii="Times New Roman" w:hAnsi="Times New Roman" w:eastAsia="仿宋_GB2312" w:cs="Times New Roman"/>
          <w:color w:val="auto"/>
          <w:sz w:val="32"/>
          <w:szCs w:val="32"/>
        </w:rPr>
        <w:t>。</w:t>
      </w:r>
    </w:p>
    <w:p>
      <w:pPr>
        <w:keepLines w:val="0"/>
        <w:pageBreakBefore w:val="0"/>
        <w:widowControl/>
        <w:kinsoku/>
        <w:wordWrap/>
        <w:topLinePunct w:val="0"/>
        <w:bidi w:val="0"/>
        <w:spacing w:line="560" w:lineRule="exact"/>
        <w:ind w:firstLine="640" w:firstLineChars="200"/>
        <w:outlineLvl w:val="2"/>
        <w:rPr>
          <w:rFonts w:hint="default" w:ascii="Times New Roman" w:hAnsi="Times New Roman" w:eastAsia="黑体" w:cs="Times New Roman"/>
          <w:b w:val="0"/>
          <w:bCs w:val="0"/>
          <w:color w:val="auto"/>
          <w:sz w:val="32"/>
          <w:szCs w:val="32"/>
          <w:lang w:bidi="ar"/>
        </w:rPr>
      </w:pPr>
      <w:r>
        <w:rPr>
          <w:rFonts w:hint="default" w:ascii="Times New Roman" w:hAnsi="Times New Roman" w:eastAsia="黑体" w:cs="Times New Roman"/>
          <w:b w:val="0"/>
          <w:bCs w:val="0"/>
          <w:color w:val="auto"/>
          <w:sz w:val="32"/>
          <w:szCs w:val="32"/>
          <w:lang w:bidi="ar"/>
        </w:rPr>
        <w:t>五、场地布设</w:t>
      </w:r>
    </w:p>
    <w:p>
      <w:pPr>
        <w:keepLines w:val="0"/>
        <w:pageBreakBefore w:val="0"/>
        <w:kinsoku/>
        <w:wordWrap/>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现场设检录区、候赛区、比赛区。各区相对分隔并有醒目的指示牌。选手按现场工作人员引导有序进入相应区域。比赛区工位要求：单工位场地大小5×</w:t>
      </w:r>
      <w:r>
        <w:rPr>
          <w:rFonts w:hint="default" w:ascii="Times New Roman" w:hAnsi="Times New Roman" w:eastAsia="仿宋_GB2312" w:cs="Times New Roman"/>
          <w:color w:val="auto"/>
          <w:sz w:val="32"/>
          <w:szCs w:val="32"/>
          <w:lang w:val="en-US" w:eastAsia="zh-CN"/>
        </w:rPr>
        <w:t xml:space="preserve">4 </w:t>
      </w:r>
      <w:r>
        <w:rPr>
          <w:rFonts w:hint="default" w:ascii="Times New Roman" w:hAnsi="Times New Roman" w:eastAsia="仿宋_GB2312" w:cs="Times New Roman"/>
          <w:color w:val="auto"/>
          <w:sz w:val="32"/>
          <w:szCs w:val="32"/>
        </w:rPr>
        <w:t>m，工位场地规划见图</w:t>
      </w:r>
      <w:r>
        <w:rPr>
          <w:rFonts w:hint="default" w:ascii="Times New Roman" w:hAnsi="Times New Roman" w:eastAsia="仿宋_GB2312" w:cs="Times New Roman"/>
          <w:color w:val="auto"/>
          <w:sz w:val="32"/>
          <w:szCs w:val="32"/>
          <w:lang w:val="en-US" w:eastAsia="zh-CN"/>
        </w:rPr>
        <w:t>4-3-</w:t>
      </w:r>
      <w:r>
        <w:rPr>
          <w:rFonts w:hint="default" w:ascii="Times New Roman" w:hAnsi="Times New Roman" w:eastAsia="仿宋_GB2312" w:cs="Times New Roman"/>
          <w:color w:val="auto"/>
          <w:sz w:val="32"/>
          <w:szCs w:val="32"/>
        </w:rPr>
        <w:t>2：</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bdr w:val="single" w:color="auto" w:sz="4" w:space="0"/>
        </w:rPr>
      </w:pPr>
      <w:r>
        <w:rPr>
          <w:rFonts w:hint="default" w:ascii="Times New Roman" w:hAnsi="Times New Roman" w:cs="Times New Roman"/>
          <w:color w:val="auto"/>
          <w:bdr w:val="single" w:color="auto" w:sz="4" w:space="0"/>
        </w:rPr>
        <w:drawing>
          <wp:inline distT="0" distB="0" distL="114300" distR="114300">
            <wp:extent cx="5274310" cy="3327400"/>
            <wp:effectExtent l="0" t="0" r="889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6"/>
                    <a:stretch>
                      <a:fillRect/>
                    </a:stretch>
                  </pic:blipFill>
                  <pic:spPr>
                    <a:xfrm>
                      <a:off x="0" y="0"/>
                      <a:ext cx="5274310" cy="3327501"/>
                    </a:xfrm>
                    <a:prstGeom prst="rect">
                      <a:avLst/>
                    </a:prstGeom>
                    <a:noFill/>
                    <a:ln>
                      <a:noFill/>
                    </a:ln>
                  </pic:spPr>
                </pic:pic>
              </a:graphicData>
            </a:graphic>
          </wp:inline>
        </w:drawing>
      </w:r>
    </w:p>
    <w:p>
      <w:pPr>
        <w:keepLines w:val="0"/>
        <w:pageBreakBefore w:val="0"/>
        <w:kinsoku/>
        <w:wordWrap/>
        <w:topLinePunct w:val="0"/>
        <w:bidi w:val="0"/>
        <w:spacing w:line="560" w:lineRule="exact"/>
        <w:jc w:val="center"/>
        <w:rPr>
          <w:rFonts w:hint="default" w:ascii="Times New Roman" w:hAnsi="Times New Roman" w:cs="Times New Roman"/>
          <w:color w:val="auto"/>
          <w:bdr w:val="single" w:color="auto" w:sz="4" w:space="0"/>
        </w:rPr>
      </w:pPr>
      <w:r>
        <w:rPr>
          <w:rFonts w:hint="default" w:ascii="Times New Roman" w:hAnsi="Times New Roman" w:eastAsia="黑体" w:cs="Times New Roman"/>
          <w:color w:val="auto"/>
          <w:sz w:val="24"/>
          <w:szCs w:val="24"/>
        </w:rPr>
        <w:t>图</w:t>
      </w:r>
      <w:r>
        <w:rPr>
          <w:rFonts w:hint="default" w:ascii="Times New Roman" w:hAnsi="Times New Roman" w:eastAsia="黑体" w:cs="Times New Roman"/>
          <w:color w:val="auto"/>
          <w:sz w:val="24"/>
          <w:szCs w:val="24"/>
          <w:lang w:val="en-US" w:eastAsia="zh-CN"/>
        </w:rPr>
        <w:t>4-3-</w:t>
      </w:r>
      <w:r>
        <w:rPr>
          <w:rFonts w:hint="default" w:ascii="Times New Roman" w:hAnsi="Times New Roman" w:eastAsia="黑体" w:cs="Times New Roman"/>
          <w:color w:val="auto"/>
          <w:sz w:val="24"/>
          <w:szCs w:val="24"/>
        </w:rPr>
        <w:t>2 智能驾驶系统测试竞赛工位图</w:t>
      </w:r>
    </w:p>
    <w:p>
      <w:pPr>
        <w:keepLines w:val="0"/>
        <w:pageBreakBefore w:val="0"/>
        <w:widowControl/>
        <w:kinsoku/>
        <w:wordWrap/>
        <w:topLinePunct w:val="0"/>
        <w:bidi w:val="0"/>
        <w:spacing w:line="560" w:lineRule="exact"/>
        <w:ind w:firstLine="640" w:firstLineChars="200"/>
        <w:outlineLvl w:val="2"/>
        <w:rPr>
          <w:rFonts w:hint="default" w:ascii="Times New Roman" w:hAnsi="Times New Roman" w:eastAsia="黑体" w:cs="Times New Roman"/>
          <w:b w:val="0"/>
          <w:bCs w:val="0"/>
          <w:color w:val="auto"/>
          <w:sz w:val="32"/>
          <w:szCs w:val="32"/>
          <w:lang w:bidi="ar"/>
        </w:rPr>
      </w:pPr>
      <w:r>
        <w:rPr>
          <w:rFonts w:hint="default" w:ascii="Times New Roman" w:hAnsi="Times New Roman" w:eastAsia="黑体" w:cs="Times New Roman"/>
          <w:b w:val="0"/>
          <w:bCs w:val="0"/>
          <w:color w:val="auto"/>
          <w:sz w:val="32"/>
          <w:szCs w:val="32"/>
          <w:lang w:bidi="ar"/>
        </w:rPr>
        <w:t>六、评分细则</w:t>
      </w:r>
    </w:p>
    <w:p>
      <w:pPr>
        <w:keepLines w:val="0"/>
        <w:pageBreakBefore w:val="0"/>
        <w:widowControl/>
        <w:kinsoku/>
        <w:wordWrap/>
        <w:topLinePunct w:val="0"/>
        <w:bidi w:val="0"/>
        <w:adjustRightInd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裁判员</w:t>
      </w:r>
      <w:r>
        <w:rPr>
          <w:rFonts w:hint="default" w:ascii="Times New Roman" w:hAnsi="Times New Roman" w:eastAsia="仿宋_GB2312" w:cs="Times New Roman"/>
          <w:color w:val="auto"/>
          <w:sz w:val="32"/>
          <w:szCs w:val="32"/>
          <w:lang w:val="zh-CN"/>
        </w:rPr>
        <w:t>针对</w:t>
      </w:r>
      <w:r>
        <w:rPr>
          <w:rFonts w:hint="default" w:ascii="Times New Roman" w:hAnsi="Times New Roman" w:eastAsia="仿宋_GB2312" w:cs="Times New Roman"/>
          <w:color w:val="auto"/>
          <w:sz w:val="32"/>
          <w:szCs w:val="32"/>
        </w:rPr>
        <w:t>参赛</w:t>
      </w:r>
      <w:r>
        <w:rPr>
          <w:rFonts w:hint="default" w:ascii="Times New Roman" w:hAnsi="Times New Roman" w:eastAsia="仿宋_GB2312" w:cs="Times New Roman"/>
          <w:color w:val="auto"/>
          <w:sz w:val="32"/>
          <w:szCs w:val="32"/>
          <w:lang w:val="zh-CN"/>
        </w:rPr>
        <w:t>选手</w:t>
      </w:r>
      <w:r>
        <w:rPr>
          <w:rFonts w:hint="default" w:ascii="Times New Roman" w:hAnsi="Times New Roman" w:eastAsia="仿宋_GB2312" w:cs="Times New Roman"/>
          <w:color w:val="auto"/>
          <w:sz w:val="32"/>
          <w:szCs w:val="32"/>
        </w:rPr>
        <w:t>操作完成情况进行评判</w:t>
      </w:r>
      <w:r>
        <w:rPr>
          <w:rFonts w:hint="default" w:ascii="Times New Roman" w:hAnsi="Times New Roman" w:eastAsia="仿宋_GB2312" w:cs="Times New Roman"/>
          <w:color w:val="auto"/>
          <w:sz w:val="32"/>
          <w:szCs w:val="32"/>
          <w:lang w:val="zh-CN"/>
        </w:rPr>
        <w:t>。</w:t>
      </w:r>
      <w:r>
        <w:rPr>
          <w:rFonts w:hint="default" w:ascii="Times New Roman" w:hAnsi="Times New Roman" w:eastAsia="仿宋_GB2312" w:cs="Times New Roman"/>
          <w:color w:val="auto"/>
          <w:sz w:val="32"/>
          <w:szCs w:val="32"/>
        </w:rPr>
        <w:t>各项考核内容及配分比例详见</w:t>
      </w:r>
      <w:r>
        <w:rPr>
          <w:rFonts w:hint="default" w:ascii="Times New Roman" w:hAnsi="Times New Roman" w:eastAsia="仿宋_GB2312" w:cs="Times New Roman"/>
          <w:color w:val="auto"/>
          <w:sz w:val="32"/>
          <w:szCs w:val="32"/>
          <w:lang w:eastAsia="zh-CN"/>
        </w:rPr>
        <w:t>附表4-3-3</w:t>
      </w:r>
      <w:r>
        <w:rPr>
          <w:rFonts w:hint="default" w:ascii="Times New Roman" w:hAnsi="Times New Roman" w:eastAsia="仿宋_GB2312" w:cs="Times New Roman"/>
          <w:color w:val="auto"/>
          <w:sz w:val="32"/>
          <w:szCs w:val="32"/>
        </w:rPr>
        <w:t>所示。</w:t>
      </w:r>
    </w:p>
    <w:p>
      <w:pP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br w:type="page"/>
      </w:r>
    </w:p>
    <w:p>
      <w:pPr>
        <w:keepLines w:val="0"/>
        <w:pageBreakBefore w:val="0"/>
        <w:kinsoku/>
        <w:wordWrap/>
        <w:topLinePunct w:val="0"/>
        <w:bidi w:val="0"/>
        <w:spacing w:line="560" w:lineRule="exact"/>
        <w:outlineLvl w:val="1"/>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sz w:val="32"/>
          <w:szCs w:val="32"/>
          <w:lang w:eastAsia="zh-CN"/>
        </w:rPr>
        <w:t>附表4-3-1</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2"/>
        <w:rPr>
          <w:rFonts w:hint="default" w:ascii="Times New Roman" w:hAnsi="Times New Roman" w:eastAsia="黑体" w:cs="Times New Roman"/>
          <w:bCs/>
          <w:color w:val="auto"/>
          <w:kern w:val="0"/>
          <w:sz w:val="36"/>
          <w:szCs w:val="36"/>
        </w:rPr>
      </w:pPr>
      <w:r>
        <w:rPr>
          <w:rFonts w:hint="default" w:ascii="Times New Roman" w:hAnsi="Times New Roman" w:eastAsia="黑体" w:cs="Times New Roman"/>
          <w:bCs/>
          <w:color w:val="auto"/>
          <w:kern w:val="0"/>
          <w:sz w:val="36"/>
          <w:szCs w:val="36"/>
        </w:rPr>
        <w:t>智能驾驶系统测试项目任务单</w:t>
      </w:r>
    </w:p>
    <w:tbl>
      <w:tblPr>
        <w:tblStyle w:val="1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87"/>
        <w:gridCol w:w="2908"/>
        <w:gridCol w:w="49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trPr>
        <w:tc>
          <w:tcPr>
            <w:tcW w:w="65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lang w:val="en-US" w:eastAsia="zh-CN"/>
              </w:rPr>
              <w:t>任务</w:t>
            </w:r>
          </w:p>
        </w:tc>
        <w:tc>
          <w:tcPr>
            <w:tcW w:w="160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lang w:val="en-US" w:eastAsia="zh-CN"/>
              </w:rPr>
              <w:t>子任务</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lang w:val="en-US" w:eastAsia="zh-CN"/>
              </w:rPr>
              <w:t>工作内容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5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传感器、执行器网络接入计算平台与调测</w:t>
            </w:r>
          </w:p>
        </w:tc>
        <w:tc>
          <w:tcPr>
            <w:tcW w:w="160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color w:val="auto"/>
                <w:sz w:val="24"/>
                <w:szCs w:val="24"/>
                <w:lang w:val="en-US" w:eastAsia="zh-CN"/>
              </w:rPr>
              <w:t>1.1</w:t>
            </w:r>
            <w:r>
              <w:rPr>
                <w:rFonts w:hint="default" w:ascii="Times New Roman" w:hAnsi="Times New Roman" w:eastAsia="仿宋_GB2312" w:cs="Times New Roman"/>
                <w:color w:val="auto"/>
                <w:sz w:val="24"/>
                <w:szCs w:val="24"/>
              </w:rPr>
              <w:t>传感器通信配置</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color w:val="auto"/>
                <w:sz w:val="24"/>
                <w:szCs w:val="24"/>
              </w:rPr>
              <w:t>完成计算平台与指定传感器的通信配置。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i w:val="0"/>
                <w:iCs w:val="0"/>
                <w:color w:val="auto"/>
                <w:sz w:val="24"/>
                <w:szCs w:val="24"/>
                <w:u w:val="none"/>
              </w:rPr>
            </w:pPr>
          </w:p>
        </w:tc>
        <w:tc>
          <w:tcPr>
            <w:tcW w:w="160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color w:val="auto"/>
                <w:sz w:val="24"/>
                <w:szCs w:val="24"/>
                <w:lang w:val="en-US" w:eastAsia="zh-CN"/>
              </w:rPr>
              <w:t>1.2</w:t>
            </w:r>
            <w:r>
              <w:rPr>
                <w:rFonts w:hint="default" w:ascii="Times New Roman" w:hAnsi="Times New Roman" w:eastAsia="仿宋_GB2312" w:cs="Times New Roman"/>
                <w:color w:val="auto"/>
                <w:sz w:val="24"/>
                <w:szCs w:val="24"/>
              </w:rPr>
              <w:t>传感器数据通信测试</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color w:val="auto"/>
                <w:sz w:val="24"/>
                <w:szCs w:val="24"/>
              </w:rPr>
              <w:t>完成指定传感器与计算平台的数据通信测试。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i w:val="0"/>
                <w:iCs w:val="0"/>
                <w:color w:val="auto"/>
                <w:sz w:val="24"/>
                <w:szCs w:val="24"/>
                <w:u w:val="none"/>
              </w:rPr>
            </w:pPr>
          </w:p>
        </w:tc>
        <w:tc>
          <w:tcPr>
            <w:tcW w:w="160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color w:val="auto"/>
                <w:sz w:val="24"/>
                <w:szCs w:val="24"/>
                <w:lang w:val="en-US" w:eastAsia="zh-CN"/>
              </w:rPr>
              <w:t>1.3</w:t>
            </w:r>
            <w:r>
              <w:rPr>
                <w:rFonts w:hint="default" w:ascii="Times New Roman" w:hAnsi="Times New Roman" w:eastAsia="仿宋_GB2312" w:cs="Times New Roman"/>
                <w:color w:val="auto"/>
                <w:sz w:val="24"/>
                <w:szCs w:val="24"/>
              </w:rPr>
              <w:t>执行器CAN通信配置</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color w:val="auto"/>
                <w:sz w:val="24"/>
                <w:szCs w:val="24"/>
              </w:rPr>
              <w:t>完成计算平台与执行器的CAN通信配置。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i w:val="0"/>
                <w:iCs w:val="0"/>
                <w:color w:val="auto"/>
                <w:sz w:val="24"/>
                <w:szCs w:val="24"/>
                <w:u w:val="none"/>
              </w:rPr>
            </w:pPr>
          </w:p>
        </w:tc>
        <w:tc>
          <w:tcPr>
            <w:tcW w:w="160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color w:val="auto"/>
                <w:sz w:val="24"/>
                <w:szCs w:val="24"/>
                <w:lang w:val="en-US" w:eastAsia="zh-CN"/>
              </w:rPr>
              <w:t>1.4</w:t>
            </w:r>
            <w:r>
              <w:rPr>
                <w:rFonts w:hint="default" w:ascii="Times New Roman" w:hAnsi="Times New Roman" w:eastAsia="仿宋_GB2312" w:cs="Times New Roman"/>
                <w:color w:val="auto"/>
                <w:sz w:val="24"/>
                <w:szCs w:val="24"/>
              </w:rPr>
              <w:t>底盘控制测试</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color w:val="auto"/>
                <w:sz w:val="24"/>
                <w:szCs w:val="24"/>
              </w:rPr>
              <w:t>完成底盘电机的速度控制测试，底盘的挡位、转向、刹车控制测试。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i w:val="0"/>
                <w:iCs w:val="0"/>
                <w:color w:val="auto"/>
                <w:sz w:val="24"/>
                <w:szCs w:val="24"/>
                <w:u w:val="none"/>
              </w:rPr>
            </w:pPr>
          </w:p>
        </w:tc>
        <w:tc>
          <w:tcPr>
            <w:tcW w:w="160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color w:val="auto"/>
                <w:sz w:val="24"/>
                <w:szCs w:val="24"/>
                <w:lang w:val="en-US" w:eastAsia="zh-CN"/>
              </w:rPr>
              <w:t>1.5</w:t>
            </w:r>
            <w:r>
              <w:rPr>
                <w:rFonts w:hint="default" w:ascii="Times New Roman" w:hAnsi="Times New Roman" w:eastAsia="仿宋_GB2312" w:cs="Times New Roman"/>
                <w:color w:val="auto"/>
                <w:sz w:val="24"/>
                <w:szCs w:val="24"/>
              </w:rPr>
              <w:t>底盘通信订阅与状态解析</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color w:val="auto"/>
                <w:sz w:val="24"/>
                <w:szCs w:val="24"/>
              </w:rPr>
              <w:t>完成底盘数据订阅，输出底盘状态解析信息。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i w:val="0"/>
                <w:iCs w:val="0"/>
                <w:color w:val="auto"/>
                <w:sz w:val="24"/>
                <w:szCs w:val="24"/>
                <w:u w:val="none"/>
              </w:rPr>
            </w:pPr>
          </w:p>
        </w:tc>
        <w:tc>
          <w:tcPr>
            <w:tcW w:w="160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color w:val="auto"/>
                <w:sz w:val="24"/>
                <w:szCs w:val="24"/>
                <w:lang w:val="en-US" w:eastAsia="zh-CN"/>
              </w:rPr>
              <w:t>1.6</w:t>
            </w:r>
            <w:r>
              <w:rPr>
                <w:rFonts w:hint="default" w:ascii="Times New Roman" w:hAnsi="Times New Roman" w:eastAsia="仿宋_GB2312" w:cs="Times New Roman"/>
                <w:color w:val="auto"/>
                <w:sz w:val="24"/>
                <w:szCs w:val="24"/>
              </w:rPr>
              <w:t>数据录制</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color w:val="auto"/>
                <w:sz w:val="24"/>
                <w:szCs w:val="24"/>
              </w:rPr>
              <w:t>完成指定传感器、执行器的数据录制</w:t>
            </w:r>
            <w:r>
              <w:rPr>
                <w:rFonts w:hint="default" w:ascii="Times New Roman" w:hAnsi="Times New Roman" w:eastAsia="仿宋_GB2312" w:cs="Times New Roman"/>
                <w:color w:val="auto"/>
                <w:sz w:val="24"/>
                <w:szCs w:val="24"/>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i w:val="0"/>
                <w:iCs w:val="0"/>
                <w:color w:val="auto"/>
                <w:sz w:val="24"/>
                <w:szCs w:val="24"/>
                <w:u w:val="none"/>
              </w:rPr>
            </w:pPr>
          </w:p>
        </w:tc>
        <w:tc>
          <w:tcPr>
            <w:tcW w:w="160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color w:val="auto"/>
                <w:sz w:val="24"/>
                <w:szCs w:val="24"/>
                <w:lang w:val="en-US" w:eastAsia="zh-CN"/>
              </w:rPr>
              <w:t>1.7</w:t>
            </w:r>
            <w:r>
              <w:rPr>
                <w:rFonts w:hint="default" w:ascii="Times New Roman" w:hAnsi="Times New Roman" w:eastAsia="仿宋_GB2312" w:cs="Times New Roman"/>
                <w:color w:val="auto"/>
                <w:sz w:val="24"/>
                <w:szCs w:val="24"/>
              </w:rPr>
              <w:t>测试记录与工单填写</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color w:val="auto"/>
                <w:sz w:val="24"/>
                <w:szCs w:val="24"/>
              </w:rPr>
              <w:t>记录测试数据，对传感器及执行器进行分析，填写项目工单。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5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ADAS应用场景仿真测试</w:t>
            </w:r>
          </w:p>
        </w:tc>
        <w:tc>
          <w:tcPr>
            <w:tcW w:w="160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2.1 仿真场景搭建与环境配置</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按照要求搭建ADAS虚拟测试场景，配置干扰交通要素及天气环境信息。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i w:val="0"/>
                <w:iCs w:val="0"/>
                <w:color w:val="auto"/>
                <w:sz w:val="24"/>
                <w:szCs w:val="24"/>
                <w:u w:val="none"/>
              </w:rPr>
            </w:pPr>
          </w:p>
        </w:tc>
        <w:tc>
          <w:tcPr>
            <w:tcW w:w="160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2.2 传感器配置与数据接入</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按要求配置主车传感器，确保传感器数据链路连通稳定；将传感器数据正确接入MDC。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i w:val="0"/>
                <w:iCs w:val="0"/>
                <w:color w:val="auto"/>
                <w:sz w:val="24"/>
                <w:szCs w:val="24"/>
                <w:u w:val="none"/>
              </w:rPr>
            </w:pPr>
          </w:p>
        </w:tc>
        <w:tc>
          <w:tcPr>
            <w:tcW w:w="160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2.3 ADAS仿真应用程序功能验证</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结合ADSF自动驾驶服务框架中的感知、决策、控制模块，启动ADAS应用程序进行功能验证，监控运行状态并记录关键过程。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i w:val="0"/>
                <w:iCs w:val="0"/>
                <w:color w:val="auto"/>
                <w:sz w:val="24"/>
                <w:szCs w:val="24"/>
                <w:u w:val="none"/>
              </w:rPr>
            </w:pPr>
          </w:p>
        </w:tc>
        <w:tc>
          <w:tcPr>
            <w:tcW w:w="160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2.4 数据管理与报告输出</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启动仿真场景数据分析工具，采集测试过程中的关键数据；绘制规范的数据图表；输出测试报告。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i w:val="0"/>
                <w:iCs w:val="0"/>
                <w:color w:val="auto"/>
                <w:sz w:val="24"/>
                <w:szCs w:val="24"/>
                <w:u w:val="none"/>
              </w:rPr>
            </w:pPr>
          </w:p>
        </w:tc>
        <w:tc>
          <w:tcPr>
            <w:tcW w:w="160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2.5测试记录与工单填写</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记录测试数据，并填写项目工单。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安全操作与职业素养</w:t>
            </w:r>
          </w:p>
        </w:tc>
        <w:tc>
          <w:tcPr>
            <w:tcW w:w="160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3.1安全操作</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正确穿戴赛事服、安全警示服、安全帽等特定防护用品；正确封闭工位、放置警示牌，保持工位整洁；遵守操作规程，工具摆放规范，无物品掉落，无乱扔乱摔现象；遵守赛场纪律，无安全事故。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i w:val="0"/>
                <w:iCs w:val="0"/>
                <w:color w:val="auto"/>
                <w:sz w:val="24"/>
                <w:szCs w:val="24"/>
                <w:u w:val="none"/>
              </w:rPr>
            </w:pP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3.2检测报告及数据填写</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工单填写规范、完整，确保所有数据真实准确。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i w:val="0"/>
                <w:iCs w:val="0"/>
                <w:color w:val="auto"/>
                <w:sz w:val="24"/>
                <w:szCs w:val="24"/>
                <w:u w:val="none"/>
              </w:rPr>
            </w:pP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3.3设备整理</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比赛结束设备归位，关闭设备电源，断开信号线，设备清洁，工具归位。</w:t>
            </w:r>
          </w:p>
        </w:tc>
      </w:tr>
    </w:tbl>
    <w:p>
      <w:pPr>
        <w:keepLines w:val="0"/>
        <w:pageBreakBefore w:val="0"/>
        <w:kinsoku/>
        <w:wordWrap/>
        <w:topLinePunct w:val="0"/>
        <w:bidi w:val="0"/>
        <w:spacing w:line="560" w:lineRule="exact"/>
        <w:rPr>
          <w:rFonts w:hint="default" w:ascii="Times New Roman" w:hAnsi="Times New Roman" w:eastAsia="仿宋_GB2312" w:cs="Times New Roman"/>
          <w:color w:val="auto"/>
          <w:sz w:val="24"/>
          <w:szCs w:val="24"/>
          <w:lang w:bidi="ar"/>
        </w:rPr>
      </w:pPr>
      <w:r>
        <w:rPr>
          <w:rFonts w:hint="default" w:ascii="Times New Roman" w:hAnsi="Times New Roman" w:eastAsia="仿宋_GB2312" w:cs="Times New Roman"/>
          <w:color w:val="auto"/>
          <w:sz w:val="24"/>
          <w:szCs w:val="24"/>
          <w:lang w:bidi="ar"/>
        </w:rPr>
        <w:t>注：本附表内容仅供参考，专家命题后会有适当变化。</w:t>
      </w:r>
    </w:p>
    <w:p>
      <w:pPr>
        <w:rPr>
          <w:rFonts w:hint="default" w:ascii="Times New Roman" w:hAnsi="Times New Roman" w:eastAsia="仿宋_GB2312" w:cs="Times New Roman"/>
          <w:color w:val="auto"/>
          <w:sz w:val="24"/>
          <w:szCs w:val="24"/>
          <w:lang w:bidi="ar"/>
        </w:rPr>
      </w:pPr>
      <w:r>
        <w:rPr>
          <w:rFonts w:hint="default" w:ascii="Times New Roman" w:hAnsi="Times New Roman" w:eastAsia="仿宋_GB2312" w:cs="Times New Roman"/>
          <w:color w:val="auto"/>
          <w:sz w:val="24"/>
          <w:szCs w:val="24"/>
          <w:lang w:bidi="ar"/>
        </w:rPr>
        <w:br w:type="page"/>
      </w:r>
    </w:p>
    <w:p>
      <w:pPr>
        <w:keepLines w:val="0"/>
        <w:pageBreakBefore w:val="0"/>
        <w:kinsoku/>
        <w:wordWrap/>
        <w:topLinePunct w:val="0"/>
        <w:bidi w:val="0"/>
        <w:spacing w:line="560" w:lineRule="exact"/>
        <w:outlineLvl w:val="1"/>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附表4-3-2</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2"/>
        <w:rPr>
          <w:rFonts w:hint="default" w:ascii="Times New Roman" w:hAnsi="Times New Roman" w:eastAsia="黑体" w:cs="Times New Roman"/>
          <w:bCs/>
          <w:color w:val="auto"/>
          <w:kern w:val="0"/>
          <w:sz w:val="36"/>
          <w:szCs w:val="36"/>
        </w:rPr>
      </w:pPr>
      <w:r>
        <w:rPr>
          <w:rFonts w:hint="default" w:ascii="Times New Roman" w:hAnsi="Times New Roman" w:eastAsia="黑体" w:cs="Times New Roman"/>
          <w:bCs/>
          <w:color w:val="auto"/>
          <w:kern w:val="0"/>
          <w:sz w:val="36"/>
          <w:szCs w:val="36"/>
        </w:rPr>
        <w:t>智能驾驶系统测试项目选手记录单</w:t>
      </w:r>
    </w:p>
    <w:p>
      <w:pPr>
        <w:keepLines w:val="0"/>
        <w:pageBreakBefore w:val="0"/>
        <w:kinsoku/>
        <w:wordWrap/>
        <w:topLinePunct w:val="0"/>
        <w:bidi w:val="0"/>
        <w:spacing w:line="560" w:lineRule="exact"/>
        <w:ind w:firstLine="1200" w:firstLineChars="500"/>
        <w:rPr>
          <w:rFonts w:hint="default" w:ascii="Times New Roman" w:hAnsi="Times New Roman" w:eastAsia="仿宋_GB2312" w:cs="Times New Roman"/>
          <w:color w:val="auto"/>
          <w:sz w:val="24"/>
          <w:u w:val="single"/>
        </w:rPr>
      </w:pPr>
      <w:r>
        <w:rPr>
          <w:rFonts w:hint="default" w:ascii="Times New Roman" w:hAnsi="Times New Roman" w:eastAsia="仿宋_GB2312" w:cs="Times New Roman"/>
          <w:color w:val="auto"/>
          <w:sz w:val="24"/>
        </w:rPr>
        <w:t>参赛</w:t>
      </w:r>
      <w:r>
        <w:rPr>
          <w:rFonts w:hint="default" w:ascii="Times New Roman" w:hAnsi="Times New Roman" w:eastAsia="仿宋_GB2312" w:cs="Times New Roman"/>
          <w:color w:val="auto"/>
          <w:sz w:val="24"/>
          <w:lang w:eastAsia="zh-CN"/>
        </w:rPr>
        <w:t>选手</w:t>
      </w:r>
      <w:r>
        <w:rPr>
          <w:rFonts w:hint="default" w:ascii="Times New Roman" w:hAnsi="Times New Roman" w:eastAsia="仿宋_GB2312" w:cs="Times New Roman"/>
          <w:color w:val="auto"/>
          <w:sz w:val="24"/>
        </w:rPr>
        <w:t>编号：</w:t>
      </w:r>
      <w:r>
        <w:rPr>
          <w:rFonts w:hint="default" w:ascii="Times New Roman" w:hAnsi="Times New Roman" w:eastAsia="仿宋_GB2312" w:cs="Times New Roman"/>
          <w:color w:val="auto"/>
          <w:sz w:val="24"/>
          <w:u w:val="single"/>
        </w:rPr>
        <w:t xml:space="preserve">         </w:t>
      </w:r>
      <w:r>
        <w:rPr>
          <w:rFonts w:hint="default" w:ascii="Times New Roman" w:hAnsi="Times New Roman" w:eastAsia="仿宋_GB2312" w:cs="Times New Roman"/>
          <w:color w:val="auto"/>
          <w:sz w:val="24"/>
        </w:rPr>
        <w:t xml:space="preserve">           工位编号：</w:t>
      </w:r>
      <w:r>
        <w:rPr>
          <w:rFonts w:hint="default" w:ascii="Times New Roman" w:hAnsi="Times New Roman" w:eastAsia="仿宋_GB2312" w:cs="Times New Roman"/>
          <w:color w:val="auto"/>
          <w:sz w:val="24"/>
          <w:u w:val="single"/>
        </w:rPr>
        <w:t xml:space="preserve">      </w:t>
      </w:r>
    </w:p>
    <w:tbl>
      <w:tblPr>
        <w:tblStyle w:val="16"/>
        <w:tblW w:w="5090" w:type="pct"/>
        <w:tblInd w:w="93" w:type="dxa"/>
        <w:tblLayout w:type="fixed"/>
        <w:tblCellMar>
          <w:top w:w="0" w:type="dxa"/>
          <w:left w:w="108" w:type="dxa"/>
          <w:bottom w:w="0" w:type="dxa"/>
          <w:right w:w="108" w:type="dxa"/>
        </w:tblCellMar>
      </w:tblPr>
      <w:tblGrid>
        <w:gridCol w:w="1320"/>
        <w:gridCol w:w="3221"/>
        <w:gridCol w:w="1171"/>
        <w:gridCol w:w="1171"/>
        <w:gridCol w:w="1171"/>
        <w:gridCol w:w="1171"/>
      </w:tblGrid>
      <w:tr>
        <w:tblPrEx>
          <w:tblCellMar>
            <w:top w:w="0" w:type="dxa"/>
            <w:left w:w="108" w:type="dxa"/>
            <w:bottom w:w="0" w:type="dxa"/>
            <w:right w:w="108" w:type="dxa"/>
          </w:tblCellMar>
        </w:tblPrEx>
        <w:trPr>
          <w:trHeight w:val="340" w:hRule="atLeast"/>
        </w:trPr>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4"/>
                <w:szCs w:val="24"/>
                <w:lang w:val="en-US" w:eastAsia="zh-CN"/>
              </w:rPr>
            </w:pPr>
            <w:r>
              <w:rPr>
                <w:rFonts w:hint="default" w:ascii="Times New Roman" w:hAnsi="Times New Roman" w:eastAsia="仿宋_GB2312" w:cs="Times New Roman"/>
                <w:b/>
                <w:bCs/>
                <w:color w:val="auto"/>
                <w:sz w:val="24"/>
                <w:szCs w:val="24"/>
                <w:lang w:val="en-US" w:eastAsia="zh-CN"/>
              </w:rPr>
              <w:t>操作步骤</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4"/>
                <w:szCs w:val="24"/>
                <w:lang w:val="en-US" w:eastAsia="zh-CN"/>
              </w:rPr>
            </w:pPr>
            <w:r>
              <w:rPr>
                <w:rFonts w:hint="default" w:ascii="Times New Roman" w:hAnsi="Times New Roman" w:eastAsia="仿宋_GB2312" w:cs="Times New Roman"/>
                <w:b/>
                <w:bCs/>
                <w:color w:val="auto"/>
                <w:sz w:val="24"/>
                <w:szCs w:val="24"/>
                <w:lang w:val="en-US" w:eastAsia="zh-CN"/>
              </w:rPr>
              <w:t>记录项</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4"/>
                <w:szCs w:val="24"/>
                <w:lang w:val="en-US" w:eastAsia="zh-CN"/>
              </w:rPr>
            </w:pPr>
            <w:r>
              <w:rPr>
                <w:rFonts w:hint="default" w:ascii="Times New Roman" w:hAnsi="Times New Roman" w:eastAsia="仿宋_GB2312" w:cs="Times New Roman"/>
                <w:b/>
                <w:bCs/>
                <w:color w:val="auto"/>
                <w:sz w:val="24"/>
                <w:szCs w:val="24"/>
                <w:lang w:val="en-US" w:eastAsia="zh-CN"/>
              </w:rPr>
              <w:t>记录值</w:t>
            </w:r>
          </w:p>
        </w:tc>
      </w:tr>
      <w:tr>
        <w:tblPrEx>
          <w:tblCellMar>
            <w:top w:w="0" w:type="dxa"/>
            <w:left w:w="108" w:type="dxa"/>
            <w:bottom w:w="0" w:type="dxa"/>
            <w:right w:w="108" w:type="dxa"/>
          </w:tblCellMar>
        </w:tblPrEx>
        <w:trPr>
          <w:trHeight w:val="454" w:hRule="atLeast"/>
        </w:trPr>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计算平台与传感器通信测试</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MDC的接口编号</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454"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传感器关键参数</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454"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传感器抽象节点名称</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454"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数据可视化工具/版本</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454"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Topic名称</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454" w:hRule="atLeast"/>
        </w:trPr>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计算平台与执行器控制测试</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MDC的CAN接口编号</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454"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MDC底盘测试程序名</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139"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2"/>
                <w:szCs w:val="22"/>
                <w:lang w:val="en-US" w:eastAsia="zh-CN"/>
              </w:rPr>
            </w:pPr>
            <w:r>
              <w:rPr>
                <w:rFonts w:hint="default" w:ascii="Times New Roman" w:hAnsi="Times New Roman" w:eastAsia="仿宋_GB2312" w:cs="Times New Roman"/>
                <w:b/>
                <w:bCs/>
                <w:color w:val="auto"/>
                <w:sz w:val="22"/>
                <w:szCs w:val="22"/>
                <w:lang w:val="en-US" w:eastAsia="zh-CN"/>
              </w:rPr>
              <w:t>操作步骤</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2"/>
                <w:szCs w:val="22"/>
                <w:lang w:val="en-US" w:eastAsia="zh-CN"/>
              </w:rPr>
            </w:pPr>
            <w:r>
              <w:rPr>
                <w:rFonts w:hint="default" w:ascii="Times New Roman" w:hAnsi="Times New Roman" w:eastAsia="仿宋_GB2312" w:cs="Times New Roman"/>
                <w:b/>
                <w:bCs/>
                <w:color w:val="auto"/>
                <w:sz w:val="22"/>
                <w:szCs w:val="22"/>
                <w:lang w:val="en-US" w:eastAsia="zh-CN"/>
              </w:rPr>
              <w:t>报文ID</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2"/>
                <w:szCs w:val="22"/>
                <w:lang w:val="en-US" w:eastAsia="zh-CN"/>
              </w:rPr>
            </w:pPr>
            <w:r>
              <w:rPr>
                <w:rFonts w:hint="default" w:ascii="Times New Roman" w:hAnsi="Times New Roman" w:eastAsia="仿宋_GB2312" w:cs="Times New Roman"/>
                <w:b/>
                <w:bCs/>
                <w:color w:val="auto"/>
                <w:sz w:val="22"/>
                <w:szCs w:val="22"/>
                <w:lang w:val="en-US" w:eastAsia="zh-CN"/>
              </w:rPr>
              <w:t>发送数据（HEX）</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2"/>
                <w:szCs w:val="22"/>
                <w:lang w:val="en-US" w:eastAsia="zh-CN"/>
              </w:rPr>
            </w:pPr>
            <w:r>
              <w:rPr>
                <w:rFonts w:hint="default" w:ascii="Times New Roman" w:hAnsi="Times New Roman" w:eastAsia="仿宋_GB2312" w:cs="Times New Roman"/>
                <w:b/>
                <w:bCs/>
                <w:color w:val="auto"/>
                <w:sz w:val="22"/>
                <w:szCs w:val="22"/>
                <w:lang w:val="en-US" w:eastAsia="zh-CN"/>
              </w:rPr>
              <w:t>底盘状态</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2"/>
                <w:szCs w:val="22"/>
                <w:lang w:val="en-US" w:eastAsia="zh-CN"/>
              </w:rPr>
            </w:pPr>
            <w:r>
              <w:rPr>
                <w:rFonts w:hint="default" w:ascii="Times New Roman" w:hAnsi="Times New Roman" w:eastAsia="仿宋_GB2312" w:cs="Times New Roman"/>
                <w:b/>
                <w:bCs/>
                <w:color w:val="auto"/>
                <w:sz w:val="22"/>
                <w:szCs w:val="22"/>
                <w:lang w:val="en-US" w:eastAsia="zh-CN"/>
              </w:rPr>
              <w:t>底盘上报</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2"/>
                <w:szCs w:val="22"/>
                <w:lang w:val="en-US" w:eastAsia="zh-CN"/>
              </w:rPr>
            </w:pPr>
            <w:r>
              <w:rPr>
                <w:rFonts w:hint="default" w:ascii="Times New Roman" w:hAnsi="Times New Roman" w:eastAsia="仿宋_GB2312" w:cs="Times New Roman"/>
                <w:b/>
                <w:bCs/>
                <w:color w:val="auto"/>
                <w:sz w:val="22"/>
                <w:szCs w:val="22"/>
                <w:lang w:val="en-US" w:eastAsia="zh-CN"/>
              </w:rPr>
              <w:t>报文</w:t>
            </w:r>
          </w:p>
        </w:tc>
      </w:tr>
      <w:tr>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发送</w:t>
            </w:r>
            <w:r>
              <w:rPr>
                <w:rFonts w:hint="default" w:ascii="Times New Roman" w:hAnsi="Times New Roman" w:eastAsia="仿宋_GB2312" w:cs="Times New Roman"/>
                <w:color w:val="auto"/>
                <w:sz w:val="22"/>
                <w:szCs w:val="22"/>
                <w:lang w:val="en-US" w:eastAsia="zh-CN"/>
              </w:rPr>
              <w:t>挡位</w:t>
            </w:r>
            <w:r>
              <w:rPr>
                <w:rFonts w:hint="default" w:ascii="Times New Roman" w:hAnsi="Times New Roman" w:eastAsia="仿宋_GB2312" w:cs="Times New Roman"/>
                <w:color w:val="auto"/>
                <w:sz w:val="22"/>
                <w:szCs w:val="22"/>
              </w:rPr>
              <w:t>控制报文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发送速度控制报文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发送转向控制报文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发送制动控制报文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订阅底盘速度反馈的报文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订阅底盘转向反馈的报文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订阅底盘制动反馈的报文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Lines w:val="0"/>
              <w:pageBreakBefore w:val="0"/>
              <w:kinsoku/>
              <w:wordWrap/>
              <w:topLinePunct w:val="0"/>
              <w:bidi w:val="0"/>
              <w:spacing w:line="560" w:lineRule="exact"/>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340" w:hRule="atLeast"/>
        </w:trPr>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传感器、执行器数据录制</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2"/>
                <w:szCs w:val="22"/>
                <w:lang w:val="en-US" w:eastAsia="zh-CN"/>
              </w:rPr>
            </w:pPr>
            <w:r>
              <w:rPr>
                <w:rFonts w:hint="default" w:ascii="Times New Roman" w:hAnsi="Times New Roman" w:eastAsia="仿宋_GB2312" w:cs="Times New Roman"/>
                <w:b/>
                <w:bCs/>
                <w:color w:val="auto"/>
                <w:sz w:val="22"/>
                <w:szCs w:val="22"/>
                <w:lang w:val="en-US" w:eastAsia="zh-CN"/>
              </w:rPr>
              <w:t>记录项目</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color w:val="auto"/>
                <w:sz w:val="22"/>
                <w:szCs w:val="22"/>
                <w:lang w:val="en-US" w:eastAsia="zh-CN"/>
              </w:rPr>
            </w:pPr>
            <w:r>
              <w:rPr>
                <w:rFonts w:hint="default" w:ascii="Times New Roman" w:hAnsi="Times New Roman" w:eastAsia="仿宋_GB2312" w:cs="Times New Roman"/>
                <w:b/>
                <w:bCs/>
                <w:color w:val="auto"/>
                <w:sz w:val="22"/>
                <w:szCs w:val="22"/>
                <w:lang w:val="en-US" w:eastAsia="zh-CN"/>
              </w:rPr>
              <w:t>记录值</w:t>
            </w:r>
          </w:p>
        </w:tc>
      </w:tr>
      <w:tr>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left"/>
              <w:textAlignment w:val="center"/>
              <w:rPr>
                <w:rFonts w:hint="default" w:ascii="Times New Roman" w:hAnsi="Times New Roman" w:eastAsia="仿宋_GB2312" w:cs="Times New Roman"/>
                <w:color w:val="auto"/>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数据包录制格式</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left"/>
              <w:textAlignment w:val="center"/>
              <w:rPr>
                <w:rFonts w:hint="default" w:ascii="Times New Roman" w:hAnsi="Times New Roman" w:eastAsia="仿宋_GB2312" w:cs="Times New Roman"/>
                <w:color w:val="auto"/>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数据包名</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left"/>
              <w:textAlignment w:val="center"/>
              <w:rPr>
                <w:rFonts w:hint="default" w:ascii="Times New Roman" w:hAnsi="Times New Roman" w:eastAsia="仿宋_GB2312" w:cs="Times New Roman"/>
                <w:color w:val="auto"/>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数据录制时长</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left"/>
              <w:textAlignment w:val="center"/>
              <w:rPr>
                <w:rFonts w:hint="default" w:ascii="Times New Roman" w:hAnsi="Times New Roman" w:eastAsia="仿宋_GB2312" w:cs="Times New Roman"/>
                <w:color w:val="auto"/>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传感器运行状态</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bl>
    <w:tbl>
      <w:tblPr>
        <w:tblStyle w:val="17"/>
        <w:tblW w:w="86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1083"/>
        <w:gridCol w:w="918"/>
        <w:gridCol w:w="918"/>
        <w:gridCol w:w="918"/>
        <w:gridCol w:w="918"/>
        <w:gridCol w:w="918"/>
        <w:gridCol w:w="918"/>
        <w:gridCol w:w="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0" w:type="dxa"/>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b/>
                <w:color w:val="auto"/>
                <w:sz w:val="22"/>
                <w:szCs w:val="22"/>
              </w:rPr>
            </w:pPr>
            <w:r>
              <w:rPr>
                <w:rFonts w:hint="default" w:ascii="Times New Roman" w:hAnsi="Times New Roman" w:eastAsia="仿宋_GB2312" w:cs="Times New Roman"/>
                <w:b/>
                <w:color w:val="auto"/>
                <w:sz w:val="22"/>
                <w:szCs w:val="22"/>
              </w:rPr>
              <w:t>操作步骤</w:t>
            </w:r>
          </w:p>
        </w:tc>
        <w:tc>
          <w:tcPr>
            <w:tcW w:w="1083" w:type="dxa"/>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b/>
                <w:color w:val="auto"/>
                <w:sz w:val="22"/>
                <w:szCs w:val="22"/>
              </w:rPr>
            </w:pPr>
            <w:r>
              <w:rPr>
                <w:rFonts w:hint="default" w:ascii="Times New Roman" w:hAnsi="Times New Roman" w:eastAsia="仿宋_GB2312" w:cs="Times New Roman"/>
                <w:b/>
                <w:color w:val="auto"/>
                <w:sz w:val="22"/>
                <w:szCs w:val="22"/>
              </w:rPr>
              <w:t>记录项</w:t>
            </w:r>
          </w:p>
        </w:tc>
        <w:tc>
          <w:tcPr>
            <w:tcW w:w="6426" w:type="dxa"/>
            <w:gridSpan w:val="7"/>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b/>
                <w:color w:val="auto"/>
                <w:sz w:val="22"/>
                <w:szCs w:val="22"/>
              </w:rPr>
            </w:pPr>
            <w:r>
              <w:rPr>
                <w:rFonts w:hint="default" w:ascii="Times New Roman" w:hAnsi="Times New Roman" w:eastAsia="仿宋_GB2312" w:cs="Times New Roman"/>
                <w:b/>
                <w:color w:val="auto"/>
                <w:sz w:val="22"/>
                <w:szCs w:val="22"/>
              </w:rPr>
              <w:t>记录值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0" w:type="dxa"/>
            <w:vMerge w:val="restart"/>
            <w:shd w:val="clear" w:color="auto" w:fill="auto"/>
            <w:vAlign w:val="center"/>
          </w:tcPr>
          <w:p>
            <w:pPr>
              <w:keepLines w:val="0"/>
              <w:pageBreakBefore w:val="0"/>
              <w:widowControl/>
              <w:kinsoku/>
              <w:wordWrap/>
              <w:topLinePunct w:val="0"/>
              <w:bidi w:val="0"/>
              <w:spacing w:line="560" w:lineRule="exact"/>
              <w:jc w:val="left"/>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计算平台与仿真传感器通信测试</w:t>
            </w:r>
          </w:p>
        </w:tc>
        <w:tc>
          <w:tcPr>
            <w:tcW w:w="1083" w:type="dxa"/>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仿真平台名称/版本</w:t>
            </w:r>
          </w:p>
        </w:tc>
        <w:tc>
          <w:tcPr>
            <w:tcW w:w="6426" w:type="dxa"/>
            <w:gridSpan w:val="7"/>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0" w:type="dxa"/>
            <w:vMerge w:val="continue"/>
            <w:vAlign w:val="center"/>
          </w:tcPr>
          <w:p>
            <w:pPr>
              <w:keepLines w:val="0"/>
              <w:pageBreakBefore w:val="0"/>
              <w:widowControl/>
              <w:kinsoku/>
              <w:wordWrap/>
              <w:topLinePunct w:val="0"/>
              <w:bidi w:val="0"/>
              <w:spacing w:line="560" w:lineRule="exact"/>
              <w:jc w:val="left"/>
              <w:textAlignment w:val="center"/>
              <w:rPr>
                <w:rFonts w:hint="default" w:ascii="Times New Roman" w:hAnsi="Times New Roman" w:eastAsia="仿宋_GB2312" w:cs="Times New Roman"/>
                <w:color w:val="auto"/>
                <w:sz w:val="22"/>
                <w:szCs w:val="22"/>
              </w:rPr>
            </w:pPr>
          </w:p>
        </w:tc>
        <w:tc>
          <w:tcPr>
            <w:tcW w:w="1083" w:type="dxa"/>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场景名称</w:t>
            </w:r>
          </w:p>
        </w:tc>
        <w:tc>
          <w:tcPr>
            <w:tcW w:w="6426" w:type="dxa"/>
            <w:gridSpan w:val="7"/>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110" w:type="dxa"/>
            <w:vMerge w:val="continue"/>
            <w:vAlign w:val="center"/>
          </w:tcPr>
          <w:p>
            <w:pPr>
              <w:keepLines w:val="0"/>
              <w:pageBreakBefore w:val="0"/>
              <w:widowControl/>
              <w:kinsoku/>
              <w:wordWrap/>
              <w:topLinePunct w:val="0"/>
              <w:bidi w:val="0"/>
              <w:spacing w:line="560" w:lineRule="exact"/>
              <w:jc w:val="left"/>
              <w:textAlignment w:val="center"/>
              <w:rPr>
                <w:rFonts w:hint="default" w:ascii="Times New Roman" w:hAnsi="Times New Roman" w:eastAsia="仿宋_GB2312" w:cs="Times New Roman"/>
                <w:color w:val="auto"/>
                <w:sz w:val="22"/>
                <w:szCs w:val="22"/>
              </w:rPr>
            </w:pPr>
          </w:p>
        </w:tc>
        <w:tc>
          <w:tcPr>
            <w:tcW w:w="1083" w:type="dxa"/>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天气情况</w:t>
            </w:r>
          </w:p>
        </w:tc>
        <w:tc>
          <w:tcPr>
            <w:tcW w:w="6426" w:type="dxa"/>
            <w:gridSpan w:val="7"/>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0" w:type="dxa"/>
            <w:vMerge w:val="continue"/>
            <w:vAlign w:val="center"/>
          </w:tcPr>
          <w:p>
            <w:pPr>
              <w:keepLines w:val="0"/>
              <w:pageBreakBefore w:val="0"/>
              <w:widowControl/>
              <w:kinsoku/>
              <w:wordWrap/>
              <w:topLinePunct w:val="0"/>
              <w:bidi w:val="0"/>
              <w:spacing w:line="560" w:lineRule="exact"/>
              <w:jc w:val="left"/>
              <w:textAlignment w:val="center"/>
              <w:rPr>
                <w:rFonts w:hint="default" w:ascii="Times New Roman" w:hAnsi="Times New Roman" w:eastAsia="仿宋_GB2312" w:cs="Times New Roman"/>
                <w:color w:val="auto"/>
                <w:sz w:val="22"/>
                <w:szCs w:val="22"/>
              </w:rPr>
            </w:pPr>
          </w:p>
        </w:tc>
        <w:tc>
          <w:tcPr>
            <w:tcW w:w="1083" w:type="dxa"/>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主车初始速度</w:t>
            </w:r>
          </w:p>
        </w:tc>
        <w:tc>
          <w:tcPr>
            <w:tcW w:w="6426" w:type="dxa"/>
            <w:gridSpan w:val="7"/>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0" w:type="dxa"/>
            <w:vMerge w:val="continue"/>
            <w:vAlign w:val="center"/>
          </w:tcPr>
          <w:p>
            <w:pPr>
              <w:keepLines w:val="0"/>
              <w:pageBreakBefore w:val="0"/>
              <w:widowControl/>
              <w:kinsoku/>
              <w:wordWrap/>
              <w:topLinePunct w:val="0"/>
              <w:bidi w:val="0"/>
              <w:spacing w:line="560" w:lineRule="exact"/>
              <w:jc w:val="left"/>
              <w:textAlignment w:val="center"/>
              <w:rPr>
                <w:rFonts w:hint="default" w:ascii="Times New Roman" w:hAnsi="Times New Roman" w:eastAsia="仿宋_GB2312" w:cs="Times New Roman"/>
                <w:color w:val="auto"/>
                <w:sz w:val="22"/>
                <w:szCs w:val="22"/>
              </w:rPr>
            </w:pPr>
          </w:p>
        </w:tc>
        <w:tc>
          <w:tcPr>
            <w:tcW w:w="1083" w:type="dxa"/>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仿真传感器名称</w:t>
            </w:r>
          </w:p>
        </w:tc>
        <w:tc>
          <w:tcPr>
            <w:tcW w:w="6426" w:type="dxa"/>
            <w:gridSpan w:val="7"/>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0" w:type="dxa"/>
            <w:vMerge w:val="continue"/>
            <w:vAlign w:val="center"/>
          </w:tcPr>
          <w:p>
            <w:pPr>
              <w:keepLines w:val="0"/>
              <w:pageBreakBefore w:val="0"/>
              <w:widowControl/>
              <w:kinsoku/>
              <w:wordWrap/>
              <w:topLinePunct w:val="0"/>
              <w:bidi w:val="0"/>
              <w:spacing w:line="560" w:lineRule="exact"/>
              <w:jc w:val="left"/>
              <w:textAlignment w:val="center"/>
              <w:rPr>
                <w:rFonts w:hint="default" w:ascii="Times New Roman" w:hAnsi="Times New Roman" w:eastAsia="仿宋_GB2312" w:cs="Times New Roman"/>
                <w:color w:val="auto"/>
                <w:sz w:val="22"/>
                <w:szCs w:val="22"/>
              </w:rPr>
            </w:pPr>
          </w:p>
        </w:tc>
        <w:tc>
          <w:tcPr>
            <w:tcW w:w="1083" w:type="dxa"/>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仿真传感器数据格式</w:t>
            </w:r>
          </w:p>
        </w:tc>
        <w:tc>
          <w:tcPr>
            <w:tcW w:w="6426" w:type="dxa"/>
            <w:gridSpan w:val="7"/>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110" w:type="dxa"/>
            <w:vMerge w:val="continue"/>
            <w:vAlign w:val="center"/>
          </w:tcPr>
          <w:p>
            <w:pPr>
              <w:keepLines w:val="0"/>
              <w:pageBreakBefore w:val="0"/>
              <w:widowControl/>
              <w:kinsoku/>
              <w:wordWrap/>
              <w:topLinePunct w:val="0"/>
              <w:bidi w:val="0"/>
              <w:spacing w:line="560" w:lineRule="exact"/>
              <w:jc w:val="left"/>
              <w:textAlignment w:val="center"/>
              <w:rPr>
                <w:rFonts w:hint="default" w:ascii="Times New Roman" w:hAnsi="Times New Roman" w:eastAsia="仿宋_GB2312" w:cs="Times New Roman"/>
                <w:color w:val="auto"/>
                <w:sz w:val="22"/>
                <w:szCs w:val="22"/>
              </w:rPr>
            </w:pPr>
          </w:p>
        </w:tc>
        <w:tc>
          <w:tcPr>
            <w:tcW w:w="1083" w:type="dxa"/>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仿真传感器数据通信协议</w:t>
            </w:r>
          </w:p>
        </w:tc>
        <w:tc>
          <w:tcPr>
            <w:tcW w:w="6426" w:type="dxa"/>
            <w:gridSpan w:val="7"/>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0" w:type="dxa"/>
            <w:vMerge w:val="continue"/>
            <w:vAlign w:val="center"/>
          </w:tcPr>
          <w:p>
            <w:pPr>
              <w:keepLines w:val="0"/>
              <w:pageBreakBefore w:val="0"/>
              <w:widowControl/>
              <w:kinsoku/>
              <w:wordWrap/>
              <w:topLinePunct w:val="0"/>
              <w:bidi w:val="0"/>
              <w:spacing w:line="560" w:lineRule="exact"/>
              <w:jc w:val="left"/>
              <w:textAlignment w:val="center"/>
              <w:rPr>
                <w:rFonts w:hint="default" w:ascii="Times New Roman" w:hAnsi="Times New Roman" w:eastAsia="仿宋_GB2312" w:cs="Times New Roman"/>
                <w:color w:val="auto"/>
                <w:sz w:val="22"/>
                <w:szCs w:val="22"/>
              </w:rPr>
            </w:pPr>
          </w:p>
        </w:tc>
        <w:tc>
          <w:tcPr>
            <w:tcW w:w="1083" w:type="dxa"/>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仿真传感器抽象节点名称</w:t>
            </w:r>
          </w:p>
        </w:tc>
        <w:tc>
          <w:tcPr>
            <w:tcW w:w="6426" w:type="dxa"/>
            <w:gridSpan w:val="7"/>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110" w:type="dxa"/>
            <w:vMerge w:val="restart"/>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b/>
                <w:bCs/>
                <w:color w:val="auto"/>
                <w:sz w:val="22"/>
                <w:szCs w:val="22"/>
              </w:rPr>
            </w:pPr>
            <w:r>
              <w:rPr>
                <w:rFonts w:hint="default" w:ascii="Times New Roman" w:hAnsi="Times New Roman" w:eastAsia="仿宋_GB2312" w:cs="Times New Roman"/>
                <w:color w:val="auto"/>
                <w:sz w:val="22"/>
                <w:szCs w:val="22"/>
              </w:rPr>
              <w:t>ADAS仿真应用程序功能测试</w:t>
            </w:r>
          </w:p>
        </w:tc>
        <w:tc>
          <w:tcPr>
            <w:tcW w:w="1083" w:type="dxa"/>
            <w:shd w:val="clear" w:color="auto" w:fill="auto"/>
            <w:vAlign w:val="center"/>
          </w:tcPr>
          <w:p>
            <w:pPr>
              <w:keepLines w:val="0"/>
              <w:pageBreakBefore w:val="0"/>
              <w:widowControl/>
              <w:kinsoku/>
              <w:wordWrap/>
              <w:topLinePunct w:val="0"/>
              <w:bidi w:val="0"/>
              <w:spacing w:line="560" w:lineRule="exact"/>
              <w:jc w:val="center"/>
              <w:rPr>
                <w:rFonts w:hint="default" w:ascii="Times New Roman" w:hAnsi="Times New Roman" w:eastAsia="仿宋_GB2312" w:cs="Times New Roman"/>
                <w:b/>
                <w:color w:val="auto"/>
                <w:sz w:val="22"/>
                <w:szCs w:val="22"/>
              </w:rPr>
            </w:pPr>
            <w:r>
              <w:rPr>
                <w:rFonts w:hint="default" w:ascii="Times New Roman" w:hAnsi="Times New Roman" w:eastAsia="仿宋_GB2312" w:cs="Times New Roman"/>
                <w:b/>
                <w:bCs/>
                <w:color w:val="auto"/>
                <w:sz w:val="22"/>
                <w:szCs w:val="22"/>
              </w:rPr>
              <w:t>测试功能</w:t>
            </w:r>
          </w:p>
        </w:tc>
        <w:tc>
          <w:tcPr>
            <w:tcW w:w="918" w:type="dxa"/>
            <w:shd w:val="clear" w:color="auto" w:fill="auto"/>
            <w:vAlign w:val="center"/>
          </w:tcPr>
          <w:p>
            <w:pPr>
              <w:keepLines w:val="0"/>
              <w:pageBreakBefore w:val="0"/>
              <w:widowControl/>
              <w:kinsoku/>
              <w:wordWrap/>
              <w:topLinePunct w:val="0"/>
              <w:bidi w:val="0"/>
              <w:spacing w:line="560" w:lineRule="exact"/>
              <w:jc w:val="center"/>
              <w:rPr>
                <w:rFonts w:hint="default" w:ascii="Times New Roman" w:hAnsi="Times New Roman" w:eastAsia="仿宋_GB2312" w:cs="Times New Roman"/>
                <w:b/>
                <w:color w:val="auto"/>
                <w:sz w:val="22"/>
                <w:szCs w:val="22"/>
              </w:rPr>
            </w:pPr>
            <w:r>
              <w:rPr>
                <w:rFonts w:hint="default" w:ascii="Times New Roman" w:hAnsi="Times New Roman" w:eastAsia="仿宋_GB2312" w:cs="Times New Roman"/>
                <w:b/>
                <w:bCs/>
                <w:color w:val="auto"/>
                <w:sz w:val="22"/>
                <w:szCs w:val="22"/>
              </w:rPr>
              <w:t>测试用例ID</w:t>
            </w:r>
          </w:p>
        </w:tc>
        <w:tc>
          <w:tcPr>
            <w:tcW w:w="918" w:type="dxa"/>
            <w:shd w:val="clear" w:color="auto" w:fill="auto"/>
            <w:vAlign w:val="center"/>
          </w:tcPr>
          <w:p>
            <w:pPr>
              <w:keepLines w:val="0"/>
              <w:pageBreakBefore w:val="0"/>
              <w:widowControl/>
              <w:kinsoku/>
              <w:wordWrap/>
              <w:topLinePunct w:val="0"/>
              <w:bidi w:val="0"/>
              <w:spacing w:line="560" w:lineRule="exact"/>
              <w:jc w:val="center"/>
              <w:rPr>
                <w:rFonts w:hint="default" w:ascii="Times New Roman" w:hAnsi="Times New Roman" w:eastAsia="仿宋_GB2312" w:cs="Times New Roman"/>
                <w:b/>
                <w:color w:val="auto"/>
                <w:sz w:val="22"/>
                <w:szCs w:val="22"/>
              </w:rPr>
            </w:pPr>
            <w:r>
              <w:rPr>
                <w:rFonts w:hint="default" w:ascii="Times New Roman" w:hAnsi="Times New Roman" w:eastAsia="仿宋_GB2312" w:cs="Times New Roman"/>
                <w:b/>
                <w:bCs/>
                <w:color w:val="auto"/>
                <w:sz w:val="22"/>
                <w:szCs w:val="22"/>
              </w:rPr>
              <w:t>预置条件</w:t>
            </w:r>
          </w:p>
        </w:tc>
        <w:tc>
          <w:tcPr>
            <w:tcW w:w="918" w:type="dxa"/>
            <w:shd w:val="clear" w:color="auto" w:fill="auto"/>
            <w:vAlign w:val="center"/>
          </w:tcPr>
          <w:p>
            <w:pPr>
              <w:keepLines w:val="0"/>
              <w:pageBreakBefore w:val="0"/>
              <w:widowControl/>
              <w:kinsoku/>
              <w:wordWrap/>
              <w:topLinePunct w:val="0"/>
              <w:bidi w:val="0"/>
              <w:spacing w:line="560" w:lineRule="exact"/>
              <w:jc w:val="center"/>
              <w:rPr>
                <w:rFonts w:hint="default" w:ascii="Times New Roman" w:hAnsi="Times New Roman" w:eastAsia="仿宋_GB2312" w:cs="Times New Roman"/>
                <w:b/>
                <w:color w:val="auto"/>
                <w:sz w:val="22"/>
                <w:szCs w:val="22"/>
              </w:rPr>
            </w:pPr>
            <w:r>
              <w:rPr>
                <w:rFonts w:hint="default" w:ascii="Times New Roman" w:hAnsi="Times New Roman" w:eastAsia="仿宋_GB2312" w:cs="Times New Roman"/>
                <w:b/>
                <w:bCs/>
                <w:color w:val="auto"/>
                <w:sz w:val="22"/>
                <w:szCs w:val="22"/>
              </w:rPr>
              <w:t>测试步骤</w:t>
            </w:r>
          </w:p>
        </w:tc>
        <w:tc>
          <w:tcPr>
            <w:tcW w:w="918" w:type="dxa"/>
            <w:shd w:val="clear" w:color="auto" w:fill="auto"/>
            <w:vAlign w:val="center"/>
          </w:tcPr>
          <w:p>
            <w:pPr>
              <w:keepLines w:val="0"/>
              <w:pageBreakBefore w:val="0"/>
              <w:widowControl/>
              <w:kinsoku/>
              <w:wordWrap/>
              <w:topLinePunct w:val="0"/>
              <w:bidi w:val="0"/>
              <w:spacing w:line="560" w:lineRule="exact"/>
              <w:jc w:val="center"/>
              <w:rPr>
                <w:rFonts w:hint="default" w:ascii="Times New Roman" w:hAnsi="Times New Roman" w:eastAsia="仿宋_GB2312" w:cs="Times New Roman"/>
                <w:b/>
                <w:color w:val="auto"/>
                <w:sz w:val="22"/>
                <w:szCs w:val="22"/>
              </w:rPr>
            </w:pPr>
            <w:r>
              <w:rPr>
                <w:rFonts w:hint="default" w:ascii="Times New Roman" w:hAnsi="Times New Roman" w:eastAsia="仿宋_GB2312" w:cs="Times New Roman"/>
                <w:b/>
                <w:bCs/>
                <w:color w:val="auto"/>
                <w:sz w:val="22"/>
                <w:szCs w:val="22"/>
              </w:rPr>
              <w:t>验收标准</w:t>
            </w:r>
          </w:p>
        </w:tc>
        <w:tc>
          <w:tcPr>
            <w:tcW w:w="918" w:type="dxa"/>
            <w:shd w:val="clear" w:color="auto" w:fill="auto"/>
            <w:vAlign w:val="center"/>
          </w:tcPr>
          <w:p>
            <w:pPr>
              <w:keepLines w:val="0"/>
              <w:pageBreakBefore w:val="0"/>
              <w:widowControl/>
              <w:kinsoku/>
              <w:wordWrap/>
              <w:topLinePunct w:val="0"/>
              <w:bidi w:val="0"/>
              <w:spacing w:line="560" w:lineRule="exact"/>
              <w:jc w:val="center"/>
              <w:rPr>
                <w:rFonts w:hint="default" w:ascii="Times New Roman" w:hAnsi="Times New Roman" w:eastAsia="仿宋_GB2312" w:cs="Times New Roman"/>
                <w:b/>
                <w:color w:val="auto"/>
                <w:sz w:val="22"/>
                <w:szCs w:val="22"/>
              </w:rPr>
            </w:pPr>
            <w:r>
              <w:rPr>
                <w:rFonts w:hint="default" w:ascii="Times New Roman" w:hAnsi="Times New Roman" w:eastAsia="仿宋_GB2312" w:cs="Times New Roman"/>
                <w:b/>
                <w:bCs/>
                <w:color w:val="auto"/>
                <w:sz w:val="22"/>
                <w:szCs w:val="22"/>
              </w:rPr>
              <w:t>判定</w:t>
            </w:r>
            <w:r>
              <w:rPr>
                <w:rFonts w:hint="default" w:ascii="Times New Roman" w:hAnsi="Times New Roman" w:eastAsia="仿宋_GB2312" w:cs="Times New Roman"/>
                <w:b/>
                <w:bCs/>
                <w:color w:val="auto"/>
                <w:sz w:val="14"/>
                <w:szCs w:val="14"/>
              </w:rPr>
              <w:t>（Pass/NT/NA/Fail）</w:t>
            </w:r>
          </w:p>
        </w:tc>
        <w:tc>
          <w:tcPr>
            <w:tcW w:w="918" w:type="dxa"/>
            <w:shd w:val="clear" w:color="auto" w:fill="auto"/>
            <w:vAlign w:val="center"/>
          </w:tcPr>
          <w:p>
            <w:pPr>
              <w:keepLines w:val="0"/>
              <w:pageBreakBefore w:val="0"/>
              <w:widowControl/>
              <w:kinsoku/>
              <w:wordWrap/>
              <w:topLinePunct w:val="0"/>
              <w:bidi w:val="0"/>
              <w:spacing w:line="560" w:lineRule="exact"/>
              <w:jc w:val="center"/>
              <w:rPr>
                <w:rFonts w:hint="default" w:ascii="Times New Roman" w:hAnsi="Times New Roman" w:eastAsia="仿宋_GB2312" w:cs="Times New Roman"/>
                <w:b/>
                <w:color w:val="auto"/>
                <w:sz w:val="22"/>
                <w:szCs w:val="22"/>
              </w:rPr>
            </w:pPr>
            <w:r>
              <w:rPr>
                <w:rFonts w:hint="default" w:ascii="Times New Roman" w:hAnsi="Times New Roman" w:eastAsia="仿宋_GB2312" w:cs="Times New Roman"/>
                <w:b/>
                <w:bCs/>
                <w:color w:val="auto"/>
                <w:sz w:val="22"/>
                <w:szCs w:val="22"/>
              </w:rPr>
              <w:t>自行设计</w:t>
            </w:r>
          </w:p>
        </w:tc>
        <w:tc>
          <w:tcPr>
            <w:tcW w:w="918" w:type="dxa"/>
            <w:shd w:val="clear" w:color="auto" w:fill="auto"/>
            <w:vAlign w:val="center"/>
          </w:tcPr>
          <w:p>
            <w:pPr>
              <w:keepLines w:val="0"/>
              <w:pageBreakBefore w:val="0"/>
              <w:widowControl/>
              <w:kinsoku/>
              <w:wordWrap/>
              <w:topLinePunct w:val="0"/>
              <w:bidi w:val="0"/>
              <w:spacing w:line="560" w:lineRule="exact"/>
              <w:jc w:val="center"/>
              <w:rPr>
                <w:rFonts w:hint="default" w:ascii="Times New Roman" w:hAnsi="Times New Roman" w:eastAsia="仿宋_GB2312" w:cs="Times New Roman"/>
                <w:b/>
                <w:color w:val="auto"/>
                <w:sz w:val="22"/>
                <w:szCs w:val="22"/>
              </w:rPr>
            </w:pPr>
            <w:r>
              <w:rPr>
                <w:rFonts w:hint="default" w:ascii="Times New Roman" w:hAnsi="Times New Roman" w:eastAsia="仿宋_GB2312" w:cs="Times New Roman"/>
                <w:b/>
                <w:bCs/>
                <w:color w:val="auto"/>
                <w:sz w:val="22"/>
                <w:szCs w:val="22"/>
              </w:rPr>
              <w:t>自行设计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110" w:type="dxa"/>
            <w:vMerge w:val="continue"/>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1083" w:type="dxa"/>
            <w:vMerge w:val="restart"/>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7" w:hRule="atLeast"/>
        </w:trPr>
        <w:tc>
          <w:tcPr>
            <w:tcW w:w="1110" w:type="dxa"/>
            <w:vMerge w:val="continue"/>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1083" w:type="dxa"/>
            <w:vMerge w:val="continue"/>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110" w:type="dxa"/>
            <w:vMerge w:val="continue"/>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1083" w:type="dxa"/>
            <w:vMerge w:val="continue"/>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110" w:type="dxa"/>
            <w:vMerge w:val="continue"/>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1083" w:type="dxa"/>
            <w:vMerge w:val="continue"/>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110" w:type="dxa"/>
            <w:vMerge w:val="continue"/>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1083" w:type="dxa"/>
            <w:vMerge w:val="continue"/>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7" w:hRule="atLeast"/>
        </w:trPr>
        <w:tc>
          <w:tcPr>
            <w:tcW w:w="1110" w:type="dxa"/>
            <w:vMerge w:val="continue"/>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1083" w:type="dxa"/>
            <w:vMerge w:val="continue"/>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shd w:val="clear" w:color="auto" w:fill="auto"/>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c>
          <w:tcPr>
            <w:tcW w:w="918" w:type="dxa"/>
            <w:vAlign w:val="center"/>
          </w:tcPr>
          <w:p>
            <w:pPr>
              <w:keepLines w:val="0"/>
              <w:pageBreakBefore w:val="0"/>
              <w:kinsoku/>
              <w:wordWrap/>
              <w:topLinePunct w:val="0"/>
              <w:bidi w:val="0"/>
              <w:spacing w:line="560" w:lineRule="exact"/>
              <w:jc w:val="center"/>
              <w:rPr>
                <w:rFonts w:hint="default" w:ascii="Times New Roman" w:hAnsi="Times New Roman" w:eastAsia="仿宋_GB2312" w:cs="Times New Roman"/>
                <w:color w:val="auto"/>
                <w:sz w:val="22"/>
                <w:szCs w:val="22"/>
              </w:rPr>
            </w:pPr>
          </w:p>
        </w:tc>
      </w:tr>
    </w:tbl>
    <w:p>
      <w:pPr>
        <w:keepLines w:val="0"/>
        <w:pageBreakBefore w:val="0"/>
        <w:kinsoku/>
        <w:wordWrap/>
        <w:topLinePunct w:val="0"/>
        <w:bidi w:val="0"/>
        <w:spacing w:line="560" w:lineRule="exac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注：本附表内容仅供参考，专家命题后会有适当变化。</w:t>
      </w:r>
    </w:p>
    <w:p>
      <w:pP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br w:type="page"/>
      </w:r>
    </w:p>
    <w:p>
      <w:pPr>
        <w:keepLines w:val="0"/>
        <w:pageBreakBefore w:val="0"/>
        <w:kinsoku/>
        <w:wordWrap/>
        <w:topLinePunct w:val="0"/>
        <w:bidi w:val="0"/>
        <w:spacing w:line="560" w:lineRule="exact"/>
        <w:outlineLvl w:val="1"/>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eastAsia="zh-CN"/>
        </w:rPr>
        <w:t>附表4-3-3</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2"/>
        <w:rPr>
          <w:rFonts w:hint="default" w:ascii="Times New Roman" w:hAnsi="Times New Roman" w:eastAsia="黑体" w:cs="Times New Roman"/>
          <w:bCs/>
          <w:color w:val="auto"/>
          <w:kern w:val="0"/>
          <w:sz w:val="36"/>
          <w:szCs w:val="36"/>
        </w:rPr>
      </w:pPr>
      <w:r>
        <w:rPr>
          <w:rFonts w:hint="default" w:ascii="Times New Roman" w:hAnsi="Times New Roman" w:eastAsia="黑体" w:cs="Times New Roman"/>
          <w:bCs/>
          <w:color w:val="auto"/>
          <w:kern w:val="0"/>
          <w:sz w:val="36"/>
          <w:szCs w:val="36"/>
        </w:rPr>
        <w:t>智能驾驶系统测试项目评分表</w:t>
      </w:r>
    </w:p>
    <w:tbl>
      <w:tblPr>
        <w:tblStyle w:val="16"/>
        <w:tblW w:w="8519" w:type="dxa"/>
        <w:jc w:val="center"/>
        <w:tblLayout w:type="autofit"/>
        <w:tblCellMar>
          <w:top w:w="0" w:type="dxa"/>
          <w:left w:w="108" w:type="dxa"/>
          <w:bottom w:w="0" w:type="dxa"/>
          <w:right w:w="108" w:type="dxa"/>
        </w:tblCellMar>
      </w:tblPr>
      <w:tblGrid>
        <w:gridCol w:w="2339"/>
        <w:gridCol w:w="4039"/>
        <w:gridCol w:w="1290"/>
        <w:gridCol w:w="851"/>
      </w:tblGrid>
      <w:tr>
        <w:tblPrEx>
          <w:tblCellMar>
            <w:top w:w="0" w:type="dxa"/>
            <w:left w:w="108" w:type="dxa"/>
            <w:bottom w:w="0" w:type="dxa"/>
            <w:right w:w="108" w:type="dxa"/>
          </w:tblCellMar>
        </w:tblPrEx>
        <w:trPr>
          <w:trHeight w:val="850" w:hRule="atLeast"/>
          <w:tblHeader/>
          <w:jc w:val="center"/>
        </w:trPr>
        <w:tc>
          <w:tcPr>
            <w:tcW w:w="2339"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kern w:val="0"/>
                <w:sz w:val="24"/>
                <w:szCs w:val="24"/>
                <w:lang w:bidi="ar"/>
              </w:rPr>
              <w:t>内　容</w:t>
            </w: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kern w:val="0"/>
                <w:sz w:val="24"/>
                <w:szCs w:val="24"/>
                <w:lang w:bidi="ar"/>
              </w:rPr>
              <w:t>评　分　标　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kern w:val="0"/>
                <w:sz w:val="24"/>
                <w:szCs w:val="24"/>
                <w:lang w:bidi="ar"/>
              </w:rPr>
              <w:t>违规次数</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kern w:val="0"/>
                <w:sz w:val="24"/>
                <w:szCs w:val="24"/>
                <w:lang w:bidi="ar"/>
              </w:rPr>
              <w:t>扣分</w:t>
            </w:r>
          </w:p>
        </w:tc>
      </w:tr>
      <w:tr>
        <w:tblPrEx>
          <w:tblCellMar>
            <w:top w:w="0" w:type="dxa"/>
            <w:left w:w="108" w:type="dxa"/>
            <w:bottom w:w="0" w:type="dxa"/>
            <w:right w:w="108" w:type="dxa"/>
          </w:tblCellMar>
        </w:tblPrEx>
        <w:trPr>
          <w:trHeight w:val="850" w:hRule="atLeast"/>
          <w:jc w:val="center"/>
        </w:trPr>
        <w:tc>
          <w:tcPr>
            <w:tcW w:w="233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Times New Roman" w:hAnsi="Times New Roman" w:eastAsia="仿宋_GB2312" w:cs="Times New Roman"/>
                <w:b w:val="0"/>
                <w:color w:val="auto"/>
                <w:sz w:val="24"/>
                <w:szCs w:val="24"/>
              </w:rPr>
            </w:pPr>
            <w:r>
              <w:rPr>
                <w:rFonts w:hint="default" w:ascii="Times New Roman" w:hAnsi="Times New Roman" w:eastAsia="仿宋_GB2312" w:cs="Times New Roman"/>
                <w:b w:val="0"/>
                <w:color w:val="auto"/>
                <w:kern w:val="0"/>
                <w:sz w:val="24"/>
                <w:szCs w:val="24"/>
                <w:lang w:bidi="ar"/>
              </w:rPr>
              <w:t>传感器、执行器的装配与测试（50分）</w:t>
            </w: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textAlignment w:val="center"/>
              <w:rPr>
                <w:rFonts w:hint="default" w:ascii="Times New Roman" w:hAnsi="Times New Roman" w:eastAsia="仿宋_GB2312" w:cs="Times New Roman"/>
                <w:b w:val="0"/>
                <w:color w:val="auto"/>
                <w:sz w:val="24"/>
                <w:szCs w:val="24"/>
              </w:rPr>
            </w:pPr>
            <w:r>
              <w:rPr>
                <w:rFonts w:hint="default" w:ascii="Times New Roman" w:hAnsi="Times New Roman" w:eastAsia="仿宋_GB2312" w:cs="Times New Roman"/>
                <w:b w:val="0"/>
                <w:color w:val="auto"/>
                <w:kern w:val="0"/>
                <w:sz w:val="24"/>
                <w:szCs w:val="24"/>
                <w:lang w:val="en-US" w:eastAsia="zh-CN" w:bidi="ar"/>
              </w:rPr>
              <w:t>传感器通信</w:t>
            </w:r>
            <w:r>
              <w:rPr>
                <w:rFonts w:hint="default" w:ascii="Times New Roman" w:hAnsi="Times New Roman" w:eastAsia="仿宋_GB2312" w:cs="Times New Roman"/>
                <w:b w:val="0"/>
                <w:color w:val="auto"/>
                <w:kern w:val="0"/>
                <w:sz w:val="24"/>
                <w:szCs w:val="24"/>
                <w:lang w:bidi="ar"/>
              </w:rPr>
              <w:t>通路配置错误或通信测试失败扣</w:t>
            </w:r>
            <w:r>
              <w:rPr>
                <w:rFonts w:hint="default" w:ascii="Times New Roman" w:hAnsi="Times New Roman" w:eastAsia="仿宋_GB2312" w:cs="Times New Roman"/>
                <w:b w:val="0"/>
                <w:color w:val="auto"/>
                <w:kern w:val="0"/>
                <w:sz w:val="24"/>
                <w:szCs w:val="24"/>
                <w:lang w:val="en-US" w:eastAsia="zh-CN" w:bidi="ar"/>
              </w:rPr>
              <w:t>15</w:t>
            </w:r>
            <w:r>
              <w:rPr>
                <w:rFonts w:hint="default" w:ascii="Times New Roman" w:hAnsi="Times New Roman" w:eastAsia="仿宋_GB2312" w:cs="Times New Roman"/>
                <w:b w:val="0"/>
                <w:color w:val="auto"/>
                <w:kern w:val="0"/>
                <w:sz w:val="24"/>
                <w:szCs w:val="24"/>
                <w:lang w:bidi="ar"/>
              </w:rPr>
              <w:t>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rPr>
                <w:rFonts w:hint="default" w:ascii="Times New Roman" w:hAnsi="Times New Roman" w:eastAsia="仿宋_GB2312" w:cs="Times New Roman"/>
                <w:b w:val="0"/>
                <w:color w:val="auto"/>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right"/>
              <w:rPr>
                <w:rFonts w:hint="default" w:ascii="Times New Roman" w:hAnsi="Times New Roman" w:eastAsia="仿宋_GB2312" w:cs="Times New Roman"/>
                <w:b w:val="0"/>
                <w:color w:val="auto"/>
                <w:sz w:val="24"/>
                <w:szCs w:val="24"/>
              </w:rPr>
            </w:pPr>
          </w:p>
        </w:tc>
      </w:tr>
      <w:tr>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b w:val="0"/>
                <w:color w:val="auto"/>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textAlignment w:val="center"/>
              <w:rPr>
                <w:rFonts w:hint="default" w:ascii="Times New Roman" w:hAnsi="Times New Roman" w:eastAsia="仿宋_GB2312" w:cs="Times New Roman"/>
                <w:b w:val="0"/>
                <w:color w:val="auto"/>
                <w:sz w:val="24"/>
                <w:szCs w:val="24"/>
              </w:rPr>
            </w:pPr>
            <w:r>
              <w:rPr>
                <w:rFonts w:hint="default" w:ascii="Times New Roman" w:hAnsi="Times New Roman" w:eastAsia="仿宋_GB2312" w:cs="Times New Roman"/>
                <w:b w:val="0"/>
                <w:color w:val="auto"/>
                <w:kern w:val="0"/>
                <w:sz w:val="24"/>
                <w:szCs w:val="24"/>
                <w:lang w:bidi="ar"/>
              </w:rPr>
              <w:t>执行器CAN通路配置错误或通信测试失败扣</w:t>
            </w:r>
            <w:r>
              <w:rPr>
                <w:rFonts w:hint="default" w:ascii="Times New Roman" w:hAnsi="Times New Roman" w:eastAsia="仿宋_GB2312" w:cs="Times New Roman"/>
                <w:b w:val="0"/>
                <w:color w:val="auto"/>
                <w:kern w:val="0"/>
                <w:sz w:val="24"/>
                <w:szCs w:val="24"/>
                <w:lang w:val="en-US" w:eastAsia="zh-CN" w:bidi="ar"/>
              </w:rPr>
              <w:t>10</w:t>
            </w:r>
            <w:r>
              <w:rPr>
                <w:rFonts w:hint="default" w:ascii="Times New Roman" w:hAnsi="Times New Roman" w:eastAsia="仿宋_GB2312" w:cs="Times New Roman"/>
                <w:b w:val="0"/>
                <w:color w:val="auto"/>
                <w:kern w:val="0"/>
                <w:sz w:val="24"/>
                <w:szCs w:val="24"/>
                <w:lang w:bidi="ar"/>
              </w:rPr>
              <w:t>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rPr>
                <w:rFonts w:hint="default" w:ascii="Times New Roman" w:hAnsi="Times New Roman" w:eastAsia="仿宋_GB2312" w:cs="Times New Roman"/>
                <w:b w:val="0"/>
                <w:color w:val="auto"/>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right"/>
              <w:rPr>
                <w:rFonts w:hint="default" w:ascii="Times New Roman" w:hAnsi="Times New Roman" w:eastAsia="仿宋_GB2312" w:cs="Times New Roman"/>
                <w:b w:val="0"/>
                <w:color w:val="auto"/>
                <w:sz w:val="24"/>
                <w:szCs w:val="24"/>
              </w:rPr>
            </w:pPr>
          </w:p>
        </w:tc>
      </w:tr>
      <w:tr>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b w:val="0"/>
                <w:color w:val="auto"/>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textAlignment w:val="center"/>
              <w:rPr>
                <w:rFonts w:hint="default" w:ascii="Times New Roman" w:hAnsi="Times New Roman" w:eastAsia="仿宋_GB2312" w:cs="Times New Roman"/>
                <w:b w:val="0"/>
                <w:color w:val="auto"/>
                <w:sz w:val="24"/>
                <w:szCs w:val="24"/>
              </w:rPr>
            </w:pPr>
            <w:r>
              <w:rPr>
                <w:rFonts w:hint="default" w:ascii="Times New Roman" w:hAnsi="Times New Roman" w:eastAsia="仿宋_GB2312" w:cs="Times New Roman"/>
                <w:b w:val="0"/>
                <w:color w:val="auto"/>
                <w:kern w:val="0"/>
                <w:sz w:val="24"/>
                <w:szCs w:val="24"/>
                <w:lang w:bidi="ar"/>
              </w:rPr>
              <w:t>底盘控制与状态解析未完成或解析异常扣1</w:t>
            </w:r>
            <w:r>
              <w:rPr>
                <w:rFonts w:hint="default" w:ascii="Times New Roman" w:hAnsi="Times New Roman" w:eastAsia="仿宋_GB2312" w:cs="Times New Roman"/>
                <w:b w:val="0"/>
                <w:color w:val="auto"/>
                <w:kern w:val="0"/>
                <w:sz w:val="24"/>
                <w:szCs w:val="24"/>
                <w:lang w:val="en-US" w:eastAsia="zh-CN" w:bidi="ar"/>
              </w:rPr>
              <w:t>0</w:t>
            </w:r>
            <w:r>
              <w:rPr>
                <w:rFonts w:hint="default" w:ascii="Times New Roman" w:hAnsi="Times New Roman" w:eastAsia="仿宋_GB2312" w:cs="Times New Roman"/>
                <w:b w:val="0"/>
                <w:color w:val="auto"/>
                <w:kern w:val="0"/>
                <w:sz w:val="24"/>
                <w:szCs w:val="24"/>
                <w:lang w:bidi="ar"/>
              </w:rPr>
              <w:t>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rPr>
                <w:rFonts w:hint="default" w:ascii="Times New Roman" w:hAnsi="Times New Roman" w:eastAsia="仿宋_GB2312" w:cs="Times New Roman"/>
                <w:b w:val="0"/>
                <w:color w:val="auto"/>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right"/>
              <w:rPr>
                <w:rFonts w:hint="default" w:ascii="Times New Roman" w:hAnsi="Times New Roman" w:eastAsia="仿宋_GB2312" w:cs="Times New Roman"/>
                <w:b w:val="0"/>
                <w:color w:val="auto"/>
                <w:sz w:val="24"/>
                <w:szCs w:val="24"/>
              </w:rPr>
            </w:pPr>
          </w:p>
        </w:tc>
      </w:tr>
      <w:tr>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b w:val="0"/>
                <w:color w:val="auto"/>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textAlignment w:val="center"/>
              <w:rPr>
                <w:rFonts w:hint="default" w:ascii="Times New Roman" w:hAnsi="Times New Roman" w:eastAsia="仿宋_GB2312" w:cs="Times New Roman"/>
                <w:b w:val="0"/>
                <w:color w:val="auto"/>
                <w:sz w:val="24"/>
                <w:szCs w:val="24"/>
              </w:rPr>
            </w:pPr>
            <w:r>
              <w:rPr>
                <w:rFonts w:hint="default" w:ascii="Times New Roman" w:hAnsi="Times New Roman" w:eastAsia="仿宋_GB2312" w:cs="Times New Roman"/>
                <w:b w:val="0"/>
                <w:color w:val="auto"/>
                <w:kern w:val="0"/>
                <w:sz w:val="24"/>
                <w:szCs w:val="24"/>
                <w:lang w:bidi="ar"/>
              </w:rPr>
              <w:t>指定传感器/执行器数据录制未完成、数据缺失或录制异常扣10分。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rPr>
                <w:rFonts w:hint="default" w:ascii="Times New Roman" w:hAnsi="Times New Roman" w:eastAsia="仿宋_GB2312" w:cs="Times New Roman"/>
                <w:b w:val="0"/>
                <w:color w:val="auto"/>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right"/>
              <w:rPr>
                <w:rFonts w:hint="default" w:ascii="Times New Roman" w:hAnsi="Times New Roman" w:eastAsia="仿宋_GB2312" w:cs="Times New Roman"/>
                <w:b w:val="0"/>
                <w:color w:val="auto"/>
                <w:sz w:val="24"/>
                <w:szCs w:val="24"/>
              </w:rPr>
            </w:pPr>
          </w:p>
        </w:tc>
      </w:tr>
      <w:tr>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b w:val="0"/>
                <w:color w:val="auto"/>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textAlignment w:val="center"/>
              <w:rPr>
                <w:rFonts w:hint="default" w:ascii="Times New Roman" w:hAnsi="Times New Roman" w:eastAsia="仿宋_GB2312" w:cs="Times New Roman"/>
                <w:b w:val="0"/>
                <w:color w:val="auto"/>
                <w:sz w:val="24"/>
                <w:szCs w:val="24"/>
              </w:rPr>
            </w:pPr>
            <w:r>
              <w:rPr>
                <w:rFonts w:hint="default" w:ascii="Times New Roman" w:hAnsi="Times New Roman" w:eastAsia="仿宋_GB2312" w:cs="Times New Roman"/>
                <w:b w:val="0"/>
                <w:color w:val="auto"/>
                <w:kern w:val="0"/>
                <w:sz w:val="24"/>
                <w:szCs w:val="24"/>
                <w:lang w:bidi="ar"/>
              </w:rPr>
              <w:t>智能驾驶系统测试工单填写不完整、遗漏关键信息或格式不规范，每处扣5分。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rPr>
                <w:rFonts w:hint="default" w:ascii="Times New Roman" w:hAnsi="Times New Roman" w:eastAsia="仿宋_GB2312" w:cs="Times New Roman"/>
                <w:b w:val="0"/>
                <w:color w:val="auto"/>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right"/>
              <w:rPr>
                <w:rFonts w:hint="default" w:ascii="Times New Roman" w:hAnsi="Times New Roman" w:eastAsia="仿宋_GB2312" w:cs="Times New Roman"/>
                <w:b w:val="0"/>
                <w:color w:val="auto"/>
                <w:sz w:val="24"/>
                <w:szCs w:val="24"/>
              </w:rPr>
            </w:pPr>
          </w:p>
        </w:tc>
      </w:tr>
      <w:tr>
        <w:tblPrEx>
          <w:tblCellMar>
            <w:top w:w="0" w:type="dxa"/>
            <w:left w:w="108" w:type="dxa"/>
            <w:bottom w:w="0" w:type="dxa"/>
            <w:right w:w="108" w:type="dxa"/>
          </w:tblCellMar>
        </w:tblPrEx>
        <w:trPr>
          <w:trHeight w:val="850" w:hRule="atLeast"/>
          <w:jc w:val="center"/>
        </w:trPr>
        <w:tc>
          <w:tcPr>
            <w:tcW w:w="233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center"/>
              <w:textAlignment w:val="center"/>
              <w:rPr>
                <w:rFonts w:hint="default" w:ascii="Times New Roman" w:hAnsi="Times New Roman" w:eastAsia="仿宋_GB2312" w:cs="Times New Roman"/>
                <w:b w:val="0"/>
                <w:color w:val="auto"/>
                <w:sz w:val="24"/>
                <w:szCs w:val="24"/>
              </w:rPr>
            </w:pPr>
            <w:r>
              <w:rPr>
                <w:rFonts w:hint="default" w:ascii="Times New Roman" w:hAnsi="Times New Roman" w:eastAsia="仿宋_GB2312" w:cs="Times New Roman"/>
                <w:b w:val="0"/>
                <w:color w:val="auto"/>
                <w:kern w:val="0"/>
                <w:sz w:val="24"/>
                <w:szCs w:val="24"/>
                <w:lang w:eastAsia="zh-CN" w:bidi="ar"/>
              </w:rPr>
              <w:t>ADAS应用场景仿真测试</w:t>
            </w:r>
            <w:r>
              <w:rPr>
                <w:rFonts w:hint="default" w:ascii="Times New Roman" w:hAnsi="Times New Roman" w:eastAsia="仿宋_GB2312" w:cs="Times New Roman"/>
                <w:b w:val="0"/>
                <w:color w:val="auto"/>
                <w:kern w:val="0"/>
                <w:sz w:val="24"/>
                <w:szCs w:val="24"/>
                <w:lang w:bidi="ar"/>
              </w:rPr>
              <w:t>（50分）</w:t>
            </w: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textAlignment w:val="center"/>
              <w:rPr>
                <w:rFonts w:hint="default" w:ascii="Times New Roman" w:hAnsi="Times New Roman" w:eastAsia="仿宋_GB2312" w:cs="Times New Roman"/>
                <w:b w:val="0"/>
                <w:color w:val="auto"/>
                <w:sz w:val="24"/>
                <w:szCs w:val="24"/>
              </w:rPr>
            </w:pPr>
            <w:r>
              <w:rPr>
                <w:rFonts w:hint="default" w:ascii="Times New Roman" w:hAnsi="Times New Roman" w:eastAsia="仿宋_GB2312" w:cs="Times New Roman"/>
                <w:b w:val="0"/>
                <w:color w:val="auto"/>
                <w:kern w:val="0"/>
                <w:sz w:val="24"/>
                <w:szCs w:val="24"/>
                <w:lang w:eastAsia="zh-CN" w:bidi="ar"/>
              </w:rPr>
              <w:t>ADAS</w:t>
            </w:r>
            <w:r>
              <w:rPr>
                <w:rFonts w:hint="default" w:ascii="Times New Roman" w:hAnsi="Times New Roman" w:eastAsia="仿宋_GB2312" w:cs="Times New Roman"/>
                <w:b w:val="0"/>
                <w:color w:val="auto"/>
                <w:kern w:val="0"/>
                <w:sz w:val="24"/>
                <w:szCs w:val="24"/>
                <w:lang w:bidi="ar"/>
              </w:rPr>
              <w:t>场景搭建不完整或环境要素配置错误扣15分。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rPr>
                <w:rFonts w:hint="default" w:ascii="Times New Roman" w:hAnsi="Times New Roman" w:eastAsia="仿宋_GB2312" w:cs="Times New Roman"/>
                <w:b w:val="0"/>
                <w:color w:val="auto"/>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right"/>
              <w:rPr>
                <w:rFonts w:hint="default" w:ascii="Times New Roman" w:hAnsi="Times New Roman" w:eastAsia="仿宋_GB2312" w:cs="Times New Roman"/>
                <w:b w:val="0"/>
                <w:color w:val="auto"/>
                <w:sz w:val="24"/>
                <w:szCs w:val="24"/>
              </w:rPr>
            </w:pPr>
          </w:p>
        </w:tc>
      </w:tr>
      <w:tr>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b w:val="0"/>
                <w:color w:val="auto"/>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textAlignment w:val="center"/>
              <w:rPr>
                <w:rFonts w:hint="default" w:ascii="Times New Roman" w:hAnsi="Times New Roman" w:eastAsia="仿宋_GB2312" w:cs="Times New Roman"/>
                <w:b w:val="0"/>
                <w:color w:val="auto"/>
                <w:sz w:val="24"/>
                <w:szCs w:val="24"/>
              </w:rPr>
            </w:pPr>
            <w:r>
              <w:rPr>
                <w:rFonts w:hint="default" w:ascii="Times New Roman" w:hAnsi="Times New Roman" w:eastAsia="仿宋_GB2312" w:cs="Times New Roman"/>
                <w:b w:val="0"/>
                <w:color w:val="auto"/>
                <w:kern w:val="0"/>
                <w:sz w:val="24"/>
                <w:szCs w:val="24"/>
                <w:lang w:bidi="ar"/>
              </w:rPr>
              <w:t>仿真传感器接入失败或接入后数据异常扣15分。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rPr>
                <w:rFonts w:hint="default" w:ascii="Times New Roman" w:hAnsi="Times New Roman" w:eastAsia="仿宋_GB2312" w:cs="Times New Roman"/>
                <w:b w:val="0"/>
                <w:color w:val="auto"/>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right"/>
              <w:rPr>
                <w:rFonts w:hint="default" w:ascii="Times New Roman" w:hAnsi="Times New Roman" w:eastAsia="仿宋_GB2312" w:cs="Times New Roman"/>
                <w:b w:val="0"/>
                <w:color w:val="auto"/>
                <w:sz w:val="24"/>
                <w:szCs w:val="24"/>
              </w:rPr>
            </w:pPr>
          </w:p>
        </w:tc>
      </w:tr>
      <w:tr>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b w:val="0"/>
                <w:color w:val="auto"/>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textAlignment w:val="center"/>
              <w:rPr>
                <w:rFonts w:hint="default" w:ascii="Times New Roman" w:hAnsi="Times New Roman" w:eastAsia="仿宋_GB2312" w:cs="Times New Roman"/>
                <w:b w:val="0"/>
                <w:color w:val="auto"/>
                <w:sz w:val="24"/>
                <w:szCs w:val="24"/>
              </w:rPr>
            </w:pPr>
            <w:r>
              <w:rPr>
                <w:rFonts w:hint="default" w:ascii="Times New Roman" w:hAnsi="Times New Roman" w:eastAsia="仿宋_GB2312" w:cs="Times New Roman"/>
                <w:b w:val="0"/>
                <w:color w:val="auto"/>
                <w:kern w:val="0"/>
                <w:sz w:val="24"/>
                <w:szCs w:val="24"/>
                <w:lang w:eastAsia="zh-CN" w:bidi="ar"/>
              </w:rPr>
              <w:t>ADAS</w:t>
            </w:r>
            <w:r>
              <w:rPr>
                <w:rFonts w:hint="default" w:ascii="Times New Roman" w:hAnsi="Times New Roman" w:eastAsia="仿宋_GB2312" w:cs="Times New Roman"/>
                <w:b w:val="0"/>
                <w:color w:val="auto"/>
                <w:kern w:val="0"/>
                <w:sz w:val="24"/>
                <w:szCs w:val="24"/>
                <w:lang w:bidi="ar"/>
              </w:rPr>
              <w:t>功能测试不完整、测试过程遗漏关键步骤或功能验证结果异常扣10分。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rPr>
                <w:rFonts w:hint="default" w:ascii="Times New Roman" w:hAnsi="Times New Roman" w:eastAsia="仿宋_GB2312" w:cs="Times New Roman"/>
                <w:b w:val="0"/>
                <w:color w:val="auto"/>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right"/>
              <w:rPr>
                <w:rFonts w:hint="default" w:ascii="Times New Roman" w:hAnsi="Times New Roman" w:eastAsia="仿宋_GB2312" w:cs="Times New Roman"/>
                <w:b w:val="0"/>
                <w:color w:val="auto"/>
                <w:sz w:val="24"/>
                <w:szCs w:val="24"/>
              </w:rPr>
            </w:pPr>
          </w:p>
        </w:tc>
      </w:tr>
      <w:tr>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b w:val="0"/>
                <w:color w:val="auto"/>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textAlignment w:val="center"/>
              <w:rPr>
                <w:rFonts w:hint="default" w:ascii="Times New Roman" w:hAnsi="Times New Roman" w:eastAsia="仿宋_GB2312" w:cs="Times New Roman"/>
                <w:b w:val="0"/>
                <w:color w:val="auto"/>
                <w:sz w:val="24"/>
                <w:szCs w:val="24"/>
              </w:rPr>
            </w:pPr>
            <w:r>
              <w:rPr>
                <w:rFonts w:hint="default" w:ascii="Times New Roman" w:hAnsi="Times New Roman" w:eastAsia="仿宋_GB2312" w:cs="Times New Roman"/>
                <w:b w:val="0"/>
                <w:color w:val="auto"/>
                <w:kern w:val="0"/>
                <w:sz w:val="24"/>
                <w:szCs w:val="24"/>
                <w:lang w:bidi="ar"/>
              </w:rPr>
              <w:t>测试数据与图表生成缺失、格式错误或数据不准确扣5分。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rPr>
                <w:rFonts w:hint="default" w:ascii="Times New Roman" w:hAnsi="Times New Roman" w:eastAsia="仿宋_GB2312" w:cs="Times New Roman"/>
                <w:b w:val="0"/>
                <w:color w:val="auto"/>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right"/>
              <w:rPr>
                <w:rFonts w:hint="default" w:ascii="Times New Roman" w:hAnsi="Times New Roman" w:eastAsia="仿宋_GB2312" w:cs="Times New Roman"/>
                <w:b w:val="0"/>
                <w:color w:val="auto"/>
                <w:sz w:val="24"/>
                <w:szCs w:val="24"/>
              </w:rPr>
            </w:pPr>
          </w:p>
        </w:tc>
      </w:tr>
      <w:tr>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b w:val="0"/>
                <w:color w:val="auto"/>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textAlignment w:val="center"/>
              <w:rPr>
                <w:rFonts w:hint="default" w:ascii="Times New Roman" w:hAnsi="Times New Roman" w:eastAsia="仿宋_GB2312" w:cs="Times New Roman"/>
                <w:b w:val="0"/>
                <w:color w:val="auto"/>
                <w:sz w:val="24"/>
                <w:szCs w:val="24"/>
              </w:rPr>
            </w:pPr>
            <w:r>
              <w:rPr>
                <w:rFonts w:hint="default" w:ascii="Times New Roman" w:hAnsi="Times New Roman" w:eastAsia="仿宋_GB2312" w:cs="Times New Roman"/>
                <w:b w:val="0"/>
                <w:color w:val="auto"/>
                <w:kern w:val="0"/>
                <w:sz w:val="24"/>
                <w:szCs w:val="24"/>
                <w:lang w:bidi="ar"/>
              </w:rPr>
              <w:t>测试报告撰写不完整、分析缺失或结论明显错误扣5分。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rPr>
                <w:rFonts w:hint="default" w:ascii="Times New Roman" w:hAnsi="Times New Roman" w:eastAsia="仿宋_GB2312" w:cs="Times New Roman"/>
                <w:b w:val="0"/>
                <w:color w:val="auto"/>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right"/>
              <w:rPr>
                <w:rFonts w:hint="default" w:ascii="Times New Roman" w:hAnsi="Times New Roman" w:eastAsia="仿宋_GB2312" w:cs="Times New Roman"/>
                <w:b w:val="0"/>
                <w:color w:val="auto"/>
                <w:sz w:val="24"/>
                <w:szCs w:val="24"/>
              </w:rPr>
            </w:pPr>
          </w:p>
        </w:tc>
      </w:tr>
      <w:tr>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b w:val="0"/>
                <w:color w:val="auto"/>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textAlignment w:val="center"/>
              <w:rPr>
                <w:rFonts w:hint="default" w:ascii="Times New Roman" w:hAnsi="Times New Roman" w:eastAsia="仿宋_GB2312" w:cs="Times New Roman"/>
                <w:b w:val="0"/>
                <w:color w:val="auto"/>
                <w:sz w:val="24"/>
                <w:szCs w:val="24"/>
              </w:rPr>
            </w:pPr>
            <w:r>
              <w:rPr>
                <w:rFonts w:hint="default" w:ascii="Times New Roman" w:hAnsi="Times New Roman" w:eastAsia="仿宋_GB2312" w:cs="Times New Roman"/>
                <w:b w:val="0"/>
                <w:color w:val="auto"/>
                <w:kern w:val="0"/>
                <w:sz w:val="24"/>
                <w:szCs w:val="24"/>
                <w:lang w:bidi="ar"/>
              </w:rPr>
              <w:t>测试工单填写不规范、内容缺失或格式错误，每处扣2.5分。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left"/>
              <w:rPr>
                <w:rFonts w:hint="default" w:ascii="Times New Roman" w:hAnsi="Times New Roman" w:eastAsia="仿宋_GB2312" w:cs="Times New Roman"/>
                <w:b w:val="0"/>
                <w:color w:val="auto"/>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pPr>
              <w:keepNext/>
              <w:keepLines w:val="0"/>
              <w:pageBreakBefore w:val="0"/>
              <w:widowControl/>
              <w:kinsoku/>
              <w:wordWrap/>
              <w:overflowPunct/>
              <w:topLinePunct w:val="0"/>
              <w:autoSpaceDE/>
              <w:autoSpaceDN/>
              <w:bidi w:val="0"/>
              <w:adjustRightInd/>
              <w:snapToGrid w:val="0"/>
              <w:spacing w:line="240" w:lineRule="auto"/>
              <w:jc w:val="right"/>
              <w:rPr>
                <w:rFonts w:hint="default" w:ascii="Times New Roman" w:hAnsi="Times New Roman" w:eastAsia="仿宋_GB2312" w:cs="Times New Roman"/>
                <w:b w:val="0"/>
                <w:color w:val="auto"/>
                <w:sz w:val="24"/>
                <w:szCs w:val="24"/>
              </w:rPr>
            </w:pPr>
          </w:p>
        </w:tc>
      </w:tr>
    </w:tbl>
    <w:p>
      <w:pPr>
        <w:keepLines w:val="0"/>
        <w:pageBreakBefore w:val="0"/>
        <w:kinsoku/>
        <w:wordWrap/>
        <w:topLinePunct w:val="0"/>
        <w:bidi w:val="0"/>
        <w:spacing w:line="560" w:lineRule="exac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注：本附表内容仅供参考，专家命题后会有适当变化。</w:t>
      </w:r>
    </w:p>
    <w:p>
      <w:pP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br w:type="page"/>
      </w:r>
    </w:p>
    <w:p>
      <w:pPr>
        <w:keepLines w:val="0"/>
        <w:pageBreakBefore w:val="0"/>
        <w:kinsoku/>
        <w:wordWrap/>
        <w:topLinePunct w:val="0"/>
        <w:bidi w:val="0"/>
        <w:spacing w:line="560" w:lineRule="exact"/>
        <w:outlineLvl w:val="1"/>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eastAsia="zh-CN"/>
        </w:rPr>
        <w:t>附表4-3-4</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2"/>
        <w:rPr>
          <w:rFonts w:hint="default" w:ascii="Times New Roman" w:hAnsi="Times New Roman" w:eastAsia="黑体" w:cs="Times New Roman"/>
          <w:bCs/>
          <w:color w:val="auto"/>
          <w:kern w:val="0"/>
          <w:sz w:val="36"/>
          <w:szCs w:val="36"/>
        </w:rPr>
      </w:pPr>
      <w:r>
        <w:rPr>
          <w:rFonts w:hint="default" w:ascii="Times New Roman" w:hAnsi="Times New Roman" w:eastAsia="黑体" w:cs="Times New Roman"/>
          <w:bCs/>
          <w:color w:val="auto"/>
          <w:kern w:val="0"/>
          <w:sz w:val="36"/>
          <w:szCs w:val="36"/>
        </w:rPr>
        <w:t>比赛现场设备、工具、材料清单表</w:t>
      </w:r>
    </w:p>
    <w:tbl>
      <w:tblPr>
        <w:tblStyle w:val="16"/>
        <w:tblW w:w="49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736"/>
        <w:gridCol w:w="836"/>
        <w:gridCol w:w="3431"/>
        <w:gridCol w:w="1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4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4"/>
              </w:rPr>
              <w:t>序号</w:t>
            </w:r>
          </w:p>
        </w:tc>
        <w:tc>
          <w:tcPr>
            <w:tcW w:w="153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4"/>
              </w:rPr>
              <w:t>设备名称</w:t>
            </w:r>
          </w:p>
        </w:tc>
        <w:tc>
          <w:tcPr>
            <w:tcW w:w="46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4"/>
              </w:rPr>
              <w:t>数量/工位</w:t>
            </w:r>
          </w:p>
        </w:tc>
        <w:tc>
          <w:tcPr>
            <w:tcW w:w="1920"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4"/>
              </w:rPr>
              <w:t>说明</w:t>
            </w:r>
          </w:p>
        </w:tc>
        <w:tc>
          <w:tcPr>
            <w:tcW w:w="63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w:t>
            </w:r>
          </w:p>
        </w:tc>
        <w:tc>
          <w:tcPr>
            <w:tcW w:w="153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鸿鹄S6-lite智能驾驶功能测试平台</w:t>
            </w:r>
          </w:p>
        </w:tc>
        <w:tc>
          <w:tcPr>
            <w:tcW w:w="46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1套</w:t>
            </w:r>
          </w:p>
        </w:tc>
        <w:tc>
          <w:tcPr>
            <w:tcW w:w="1920" w:type="pct"/>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由环境感知、MDC计算平台决策、线控底盘执行三大模块组成，可用于道路智能驾驶功能的开发、实训、测试全流程的实训及竞赛。</w:t>
            </w:r>
          </w:p>
        </w:tc>
        <w:tc>
          <w:tcPr>
            <w:tcW w:w="635" w:type="pct"/>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大赛组织方统一提供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w:t>
            </w:r>
          </w:p>
        </w:tc>
        <w:tc>
          <w:tcPr>
            <w:tcW w:w="153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智能网联汽车仿真与测试软件及控制终端</w:t>
            </w:r>
          </w:p>
        </w:tc>
        <w:tc>
          <w:tcPr>
            <w:tcW w:w="46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1套</w:t>
            </w:r>
          </w:p>
        </w:tc>
        <w:tc>
          <w:tcPr>
            <w:tcW w:w="1920" w:type="pct"/>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集多模型与测试仿真场景，支持联合仿真、MDC硬件在环仿真，可开展算法研发仿真测试的实训与竞赛。</w:t>
            </w:r>
          </w:p>
        </w:tc>
        <w:tc>
          <w:tcPr>
            <w:tcW w:w="635" w:type="pct"/>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lang w:val="en-US" w:eastAsia="zh-CN"/>
              </w:rPr>
              <w:t>3</w:t>
            </w:r>
          </w:p>
        </w:tc>
        <w:tc>
          <w:tcPr>
            <w:tcW w:w="153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智能网联整车装调专用工具车</w:t>
            </w:r>
          </w:p>
        </w:tc>
        <w:tc>
          <w:tcPr>
            <w:tcW w:w="46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1套</w:t>
            </w:r>
          </w:p>
        </w:tc>
        <w:tc>
          <w:tcPr>
            <w:tcW w:w="1920" w:type="pct"/>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包含螺丝刀套装、内六角扳手套装、棘轮扳手套装、扳手套装、剪钳套件、激光水平仪、铅垂线、水平尺、万用表、网线测试仪等。</w:t>
            </w:r>
          </w:p>
        </w:tc>
        <w:tc>
          <w:tcPr>
            <w:tcW w:w="635" w:type="pct"/>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lang w:val="en-US" w:eastAsia="zh-CN"/>
              </w:rPr>
              <w:t>4</w:t>
            </w:r>
          </w:p>
        </w:tc>
        <w:tc>
          <w:tcPr>
            <w:tcW w:w="153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人员防护套装</w:t>
            </w:r>
          </w:p>
        </w:tc>
        <w:tc>
          <w:tcPr>
            <w:tcW w:w="46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2套</w:t>
            </w:r>
          </w:p>
        </w:tc>
        <w:tc>
          <w:tcPr>
            <w:tcW w:w="1920" w:type="pct"/>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包含绝缘手套（1KV）、耐磨手套、护目镜、安全帽等各1套。</w:t>
            </w:r>
          </w:p>
        </w:tc>
        <w:tc>
          <w:tcPr>
            <w:tcW w:w="635" w:type="pct"/>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lang w:val="en-US" w:eastAsia="zh-CN"/>
              </w:rPr>
              <w:t>5</w:t>
            </w:r>
          </w:p>
        </w:tc>
        <w:tc>
          <w:tcPr>
            <w:tcW w:w="153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工位安全保护套装</w:t>
            </w:r>
          </w:p>
        </w:tc>
        <w:tc>
          <w:tcPr>
            <w:tcW w:w="46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val="en-US" w:eastAsia="zh-CN"/>
              </w:rPr>
              <w:t>1</w:t>
            </w:r>
            <w:r>
              <w:rPr>
                <w:rFonts w:hint="default" w:ascii="Times New Roman" w:hAnsi="Times New Roman" w:eastAsia="仿宋_GB2312" w:cs="Times New Roman"/>
                <w:color w:val="auto"/>
                <w:sz w:val="24"/>
              </w:rPr>
              <w:t>套</w:t>
            </w:r>
          </w:p>
        </w:tc>
        <w:tc>
          <w:tcPr>
            <w:tcW w:w="1920" w:type="pct"/>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包含警示牌、隔离带套装、绝缘防护垫（10KV）</w:t>
            </w:r>
          </w:p>
        </w:tc>
        <w:tc>
          <w:tcPr>
            <w:tcW w:w="635" w:type="pct"/>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auto"/>
                <w:sz w:val="24"/>
              </w:rPr>
            </w:pPr>
          </w:p>
        </w:tc>
      </w:tr>
    </w:tbl>
    <w:p>
      <w:pPr>
        <w:keepLines w:val="0"/>
        <w:pageBreakBefore w:val="0"/>
        <w:kinsoku/>
        <w:wordWrap/>
        <w:topLinePunct w:val="0"/>
        <w:bidi w:val="0"/>
        <w:spacing w:line="560" w:lineRule="exac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注：组织方提供的设备、工具、材料等不得带离比赛区。</w:t>
      </w:r>
    </w:p>
    <w:p>
      <w:pP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br w:type="page"/>
      </w:r>
    </w:p>
    <w:p>
      <w:pPr>
        <w:keepLines w:val="0"/>
        <w:pageBreakBefore w:val="0"/>
        <w:kinsoku/>
        <w:wordWrap/>
        <w:topLinePunct w:val="0"/>
        <w:bidi w:val="0"/>
        <w:spacing w:line="560" w:lineRule="exact"/>
        <w:outlineLvl w:val="0"/>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eastAsia="zh-CN"/>
        </w:rPr>
        <w:t>附件4-4</w:t>
      </w:r>
    </w:p>
    <w:p>
      <w:pPr>
        <w:keepLines w:val="0"/>
        <w:pageBreakBefore w:val="0"/>
        <w:widowControl/>
        <w:kinsoku/>
        <w:wordWrap/>
        <w:topLinePunct w:val="0"/>
        <w:bidi w:val="0"/>
        <w:adjustRightInd w:val="0"/>
        <w:spacing w:line="560" w:lineRule="exact"/>
        <w:jc w:val="center"/>
        <w:outlineLvl w:val="1"/>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大赛设备</w:t>
      </w:r>
    </w:p>
    <w:p>
      <w:pPr>
        <w:keepLines w:val="0"/>
        <w:pageBreakBefore w:val="0"/>
        <w:kinsoku/>
        <w:wordWrap/>
        <w:topLinePunct w:val="0"/>
        <w:bidi w:val="0"/>
        <w:spacing w:line="560" w:lineRule="exact"/>
        <w:outlineLvl w:val="1"/>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附表4-4-1</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2"/>
        <w:rPr>
          <w:rFonts w:hint="default" w:ascii="Times New Roman" w:hAnsi="Times New Roman" w:eastAsia="黑体" w:cs="Times New Roman"/>
          <w:bCs/>
          <w:color w:val="auto"/>
          <w:kern w:val="0"/>
          <w:sz w:val="36"/>
          <w:szCs w:val="36"/>
        </w:rPr>
      </w:pPr>
      <w:r>
        <w:rPr>
          <w:rFonts w:hint="default" w:ascii="Times New Roman" w:hAnsi="Times New Roman" w:eastAsia="黑体" w:cs="Times New Roman"/>
          <w:bCs/>
          <w:color w:val="auto"/>
          <w:kern w:val="0"/>
          <w:sz w:val="36"/>
          <w:szCs w:val="36"/>
          <w:lang w:val="en-US" w:eastAsia="zh-CN"/>
        </w:rPr>
        <w:t>智能座舱装配与测试</w:t>
      </w:r>
      <w:r>
        <w:rPr>
          <w:rFonts w:hint="default" w:ascii="Times New Roman" w:hAnsi="Times New Roman" w:eastAsia="黑体" w:cs="Times New Roman"/>
          <w:bCs/>
          <w:color w:val="auto"/>
          <w:kern w:val="0"/>
          <w:sz w:val="36"/>
          <w:szCs w:val="36"/>
        </w:rPr>
        <w:t>项目设备</w:t>
      </w:r>
    </w:p>
    <w:tbl>
      <w:tblPr>
        <w:tblStyle w:val="16"/>
        <w:tblW w:w="48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106"/>
        <w:gridCol w:w="735"/>
        <w:gridCol w:w="861"/>
        <w:gridCol w:w="2020"/>
        <w:gridCol w:w="2637"/>
        <w:gridCol w:w="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43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color w:val="auto"/>
                <w:sz w:val="22"/>
                <w:szCs w:val="22"/>
                <w:lang w:bidi="ar"/>
              </w:rPr>
            </w:pPr>
            <w:r>
              <w:rPr>
                <w:rFonts w:hint="default" w:ascii="Times New Roman" w:hAnsi="Times New Roman" w:eastAsia="仿宋_GB2312" w:cs="Times New Roman"/>
                <w:b/>
                <w:color w:val="auto"/>
                <w:sz w:val="22"/>
                <w:szCs w:val="22"/>
                <w:lang w:bidi="ar"/>
              </w:rPr>
              <w:t>序号</w:t>
            </w:r>
          </w:p>
        </w:tc>
        <w:tc>
          <w:tcPr>
            <w:tcW w:w="62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color w:val="auto"/>
                <w:sz w:val="22"/>
                <w:szCs w:val="22"/>
                <w:lang w:bidi="ar"/>
              </w:rPr>
            </w:pPr>
            <w:r>
              <w:rPr>
                <w:rFonts w:hint="default" w:ascii="Times New Roman" w:hAnsi="Times New Roman" w:eastAsia="仿宋_GB2312" w:cs="Times New Roman"/>
                <w:b/>
                <w:color w:val="auto"/>
                <w:sz w:val="22"/>
                <w:szCs w:val="22"/>
                <w:lang w:bidi="ar"/>
              </w:rPr>
              <w:t>产品名称</w:t>
            </w:r>
          </w:p>
        </w:tc>
        <w:tc>
          <w:tcPr>
            <w:tcW w:w="415"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color w:val="auto"/>
                <w:sz w:val="22"/>
                <w:szCs w:val="22"/>
                <w:lang w:bidi="ar"/>
              </w:rPr>
            </w:pPr>
            <w:r>
              <w:rPr>
                <w:rFonts w:hint="default" w:ascii="Times New Roman" w:hAnsi="Times New Roman" w:eastAsia="仿宋_GB2312" w:cs="Times New Roman"/>
                <w:b/>
                <w:color w:val="auto"/>
                <w:sz w:val="22"/>
                <w:szCs w:val="22"/>
                <w:lang w:bidi="ar"/>
              </w:rPr>
              <w:t>品牌</w:t>
            </w:r>
          </w:p>
        </w:tc>
        <w:tc>
          <w:tcPr>
            <w:tcW w:w="487"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color w:val="auto"/>
                <w:sz w:val="22"/>
                <w:szCs w:val="22"/>
                <w:lang w:bidi="ar"/>
              </w:rPr>
            </w:pPr>
            <w:r>
              <w:rPr>
                <w:rFonts w:hint="default" w:ascii="Times New Roman" w:hAnsi="Times New Roman" w:eastAsia="仿宋_GB2312" w:cs="Times New Roman"/>
                <w:b/>
                <w:color w:val="auto"/>
                <w:sz w:val="22"/>
                <w:szCs w:val="22"/>
                <w:lang w:bidi="ar"/>
              </w:rPr>
              <w:t>型号</w:t>
            </w:r>
          </w:p>
        </w:tc>
        <w:tc>
          <w:tcPr>
            <w:tcW w:w="114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color w:val="auto"/>
                <w:sz w:val="22"/>
                <w:szCs w:val="22"/>
                <w:lang w:bidi="ar"/>
              </w:rPr>
            </w:pPr>
            <w:r>
              <w:rPr>
                <w:rFonts w:hint="default" w:ascii="Times New Roman" w:hAnsi="Times New Roman" w:eastAsia="仿宋_GB2312" w:cs="Times New Roman"/>
                <w:b/>
                <w:color w:val="auto"/>
                <w:sz w:val="22"/>
                <w:szCs w:val="22"/>
                <w:lang w:bidi="ar"/>
              </w:rPr>
              <w:t>技术参数</w:t>
            </w:r>
          </w:p>
        </w:tc>
        <w:tc>
          <w:tcPr>
            <w:tcW w:w="1492" w:type="pct"/>
            <w:shd w:val="clear" w:color="auto" w:fill="auto"/>
            <w:vAlign w:val="center"/>
          </w:tcPr>
          <w:p>
            <w:pPr>
              <w:keepLines w:val="0"/>
              <w:pageBreakBefore w:val="0"/>
              <w:kinsoku/>
              <w:wordWrap/>
              <w:topLinePunct w:val="0"/>
              <w:bidi w:val="0"/>
              <w:snapToGrid w:val="0"/>
              <w:spacing w:line="560" w:lineRule="exact"/>
              <w:jc w:val="center"/>
              <w:rPr>
                <w:rFonts w:hint="default" w:ascii="Times New Roman" w:hAnsi="Times New Roman" w:eastAsia="仿宋_GB2312" w:cs="Times New Roman"/>
                <w:b/>
                <w:color w:val="auto"/>
                <w:sz w:val="22"/>
                <w:szCs w:val="22"/>
                <w:lang w:bidi="ar"/>
              </w:rPr>
            </w:pPr>
            <w:r>
              <w:rPr>
                <w:rFonts w:hint="default" w:ascii="Times New Roman" w:hAnsi="Times New Roman" w:eastAsia="仿宋_GB2312" w:cs="Times New Roman"/>
                <w:b/>
                <w:color w:val="auto"/>
                <w:sz w:val="22"/>
                <w:szCs w:val="22"/>
                <w:lang w:bidi="ar"/>
              </w:rPr>
              <w:t>参考图片</w:t>
            </w:r>
          </w:p>
        </w:tc>
        <w:tc>
          <w:tcPr>
            <w:tcW w:w="404" w:type="pct"/>
            <w:shd w:val="clear" w:color="auto" w:fill="auto"/>
            <w:vAlign w:val="center"/>
          </w:tcPr>
          <w:p>
            <w:pPr>
              <w:keepLines w:val="0"/>
              <w:pageBreakBefore w:val="0"/>
              <w:kinsoku/>
              <w:wordWrap/>
              <w:topLinePunct w:val="0"/>
              <w:bidi w:val="0"/>
              <w:snapToGrid w:val="0"/>
              <w:spacing w:line="560" w:lineRule="exact"/>
              <w:jc w:val="center"/>
              <w:rPr>
                <w:rFonts w:hint="default" w:ascii="Times New Roman" w:hAnsi="Times New Roman" w:eastAsia="仿宋_GB2312" w:cs="Times New Roman"/>
                <w:b/>
                <w:color w:val="auto"/>
                <w:sz w:val="22"/>
                <w:szCs w:val="22"/>
                <w:lang w:bidi="ar"/>
              </w:rPr>
            </w:pPr>
            <w:r>
              <w:rPr>
                <w:rFonts w:hint="default" w:ascii="Times New Roman" w:hAnsi="Times New Roman" w:eastAsia="仿宋_GB2312" w:cs="Times New Roman"/>
                <w:b/>
                <w:color w:val="auto"/>
                <w:sz w:val="22"/>
                <w:szCs w:val="22"/>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43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Cs/>
                <w:color w:val="auto"/>
                <w:sz w:val="22"/>
                <w:szCs w:val="22"/>
                <w:lang w:bidi="ar"/>
              </w:rPr>
            </w:pPr>
            <w:r>
              <w:rPr>
                <w:rFonts w:hint="default" w:ascii="Times New Roman" w:hAnsi="Times New Roman" w:eastAsia="仿宋_GB2312" w:cs="Times New Roman"/>
                <w:bCs/>
                <w:color w:val="auto"/>
                <w:sz w:val="22"/>
                <w:szCs w:val="22"/>
                <w:lang w:bidi="ar"/>
              </w:rPr>
              <w:t>1</w:t>
            </w:r>
          </w:p>
        </w:tc>
        <w:tc>
          <w:tcPr>
            <w:tcW w:w="62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Cs/>
                <w:color w:val="auto"/>
                <w:sz w:val="22"/>
                <w:szCs w:val="22"/>
                <w:lang w:bidi="ar"/>
              </w:rPr>
            </w:pPr>
            <w:r>
              <w:rPr>
                <w:rFonts w:hint="default" w:ascii="Times New Roman" w:hAnsi="Times New Roman" w:eastAsia="仿宋_GB2312" w:cs="Times New Roman"/>
                <w:bCs/>
                <w:color w:val="auto"/>
                <w:sz w:val="22"/>
                <w:szCs w:val="22"/>
                <w:lang w:bidi="ar"/>
              </w:rPr>
              <w:t>智能座舱实训测试平台</w:t>
            </w:r>
          </w:p>
        </w:tc>
        <w:tc>
          <w:tcPr>
            <w:tcW w:w="41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Cs/>
                <w:color w:val="auto"/>
                <w:sz w:val="22"/>
                <w:szCs w:val="22"/>
                <w:lang w:bidi="ar"/>
              </w:rPr>
            </w:pPr>
            <w:r>
              <w:rPr>
                <w:rFonts w:hint="default" w:ascii="Times New Roman" w:hAnsi="Times New Roman" w:eastAsia="仿宋_GB2312" w:cs="Times New Roman"/>
                <w:bCs/>
                <w:color w:val="auto"/>
                <w:sz w:val="22"/>
                <w:szCs w:val="22"/>
                <w:lang w:bidi="ar"/>
              </w:rPr>
              <w:t>行云桥</w:t>
            </w:r>
          </w:p>
        </w:tc>
        <w:tc>
          <w:tcPr>
            <w:tcW w:w="48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Cs/>
                <w:color w:val="auto"/>
                <w:sz w:val="22"/>
                <w:szCs w:val="22"/>
                <w:lang w:bidi="ar"/>
              </w:rPr>
            </w:pPr>
            <w:r>
              <w:rPr>
                <w:rFonts w:hint="default" w:ascii="Times New Roman" w:hAnsi="Times New Roman" w:eastAsia="仿宋_GB2312" w:cs="Times New Roman"/>
                <w:bCs/>
                <w:color w:val="auto"/>
                <w:sz w:val="22"/>
                <w:szCs w:val="22"/>
                <w:lang w:bidi="ar"/>
              </w:rPr>
              <w:t>INW-ZWAH-2401</w:t>
            </w:r>
          </w:p>
        </w:tc>
        <w:tc>
          <w:tcPr>
            <w:tcW w:w="114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仿宋_GB2312" w:cs="Times New Roman"/>
                <w:bCs/>
                <w:color w:val="auto"/>
                <w:sz w:val="22"/>
                <w:szCs w:val="22"/>
                <w:lang w:bidi="ar"/>
              </w:rPr>
            </w:pPr>
            <w:r>
              <w:rPr>
                <w:rFonts w:hint="default" w:ascii="Times New Roman" w:hAnsi="Times New Roman" w:eastAsia="仿宋_GB2312" w:cs="Times New Roman"/>
                <w:bCs/>
                <w:color w:val="auto"/>
                <w:sz w:val="22"/>
                <w:szCs w:val="22"/>
                <w:lang w:bidi="ar"/>
              </w:rPr>
              <w:t>集成多系统，支持鸿蒙智能座舱开发验证，可开展硬件拆装、信号模拟、故障诊断等实训及竞赛。</w:t>
            </w:r>
          </w:p>
        </w:tc>
        <w:tc>
          <w:tcPr>
            <w:tcW w:w="1492" w:type="pct"/>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 w:cs="Times New Roman"/>
                <w:color w:val="auto"/>
                <w:kern w:val="0"/>
                <w:sz w:val="22"/>
                <w:szCs w:val="22"/>
                <w:lang w:bidi="ar"/>
              </w:rPr>
            </w:pPr>
            <w:r>
              <w:rPr>
                <w:rFonts w:hint="default" w:ascii="Times New Roman" w:hAnsi="Times New Roman" w:cs="Times New Roman"/>
                <w:color w:val="auto"/>
                <w:sz w:val="22"/>
                <w:szCs w:val="22"/>
              </w:rPr>
              <w:drawing>
                <wp:inline distT="0" distB="0" distL="114300" distR="114300">
                  <wp:extent cx="1273175" cy="12573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277416" cy="1261987"/>
                          </a:xfrm>
                          <a:prstGeom prst="rect">
                            <a:avLst/>
                          </a:prstGeom>
                          <a:noFill/>
                          <a:ln>
                            <a:noFill/>
                          </a:ln>
                        </pic:spPr>
                      </pic:pic>
                    </a:graphicData>
                  </a:graphic>
                </wp:inline>
              </w:drawing>
            </w:r>
          </w:p>
        </w:tc>
        <w:tc>
          <w:tcPr>
            <w:tcW w:w="404" w:type="pct"/>
            <w:vMerge w:val="restart"/>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cs="Times New Roman"/>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43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Cs/>
                <w:color w:val="auto"/>
                <w:sz w:val="22"/>
                <w:szCs w:val="22"/>
                <w:lang w:eastAsia="zh-CN" w:bidi="ar"/>
              </w:rPr>
            </w:pPr>
            <w:r>
              <w:rPr>
                <w:rFonts w:hint="default" w:ascii="Times New Roman" w:hAnsi="Times New Roman" w:eastAsia="仿宋_GB2312" w:cs="Times New Roman"/>
                <w:bCs/>
                <w:color w:val="auto"/>
                <w:sz w:val="22"/>
                <w:szCs w:val="22"/>
                <w:lang w:val="en-US" w:eastAsia="zh-CN" w:bidi="ar"/>
              </w:rPr>
              <w:t>2</w:t>
            </w:r>
          </w:p>
        </w:tc>
        <w:tc>
          <w:tcPr>
            <w:tcW w:w="62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Cs/>
                <w:color w:val="auto"/>
                <w:sz w:val="22"/>
                <w:szCs w:val="22"/>
                <w:lang w:bidi="ar"/>
              </w:rPr>
            </w:pPr>
            <w:r>
              <w:rPr>
                <w:rFonts w:hint="default" w:ascii="Times New Roman" w:hAnsi="Times New Roman" w:eastAsia="仿宋_GB2312" w:cs="Times New Roman"/>
                <w:bCs/>
                <w:color w:val="auto"/>
                <w:sz w:val="22"/>
                <w:szCs w:val="22"/>
                <w:lang w:bidi="ar"/>
              </w:rPr>
              <w:t>智能网联整车装调专用工具车</w:t>
            </w:r>
          </w:p>
        </w:tc>
        <w:tc>
          <w:tcPr>
            <w:tcW w:w="41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Cs/>
                <w:color w:val="auto"/>
                <w:sz w:val="22"/>
                <w:szCs w:val="22"/>
                <w:lang w:bidi="ar"/>
              </w:rPr>
            </w:pPr>
            <w:r>
              <w:rPr>
                <w:rFonts w:hint="default" w:ascii="Times New Roman" w:hAnsi="Times New Roman" w:eastAsia="仿宋_GB2312" w:cs="Times New Roman"/>
                <w:bCs/>
                <w:color w:val="auto"/>
                <w:sz w:val="22"/>
                <w:szCs w:val="22"/>
                <w:lang w:bidi="ar"/>
              </w:rPr>
              <w:t>行云桥</w:t>
            </w:r>
          </w:p>
        </w:tc>
        <w:tc>
          <w:tcPr>
            <w:tcW w:w="48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Cs/>
                <w:color w:val="auto"/>
                <w:sz w:val="22"/>
                <w:szCs w:val="22"/>
                <w:lang w:bidi="ar"/>
              </w:rPr>
            </w:pPr>
            <w:r>
              <w:rPr>
                <w:rFonts w:hint="default" w:ascii="Times New Roman" w:hAnsi="Times New Roman" w:eastAsia="仿宋_GB2312" w:cs="Times New Roman"/>
                <w:bCs/>
                <w:color w:val="auto"/>
                <w:sz w:val="22"/>
                <w:szCs w:val="22"/>
                <w:lang w:bidi="ar"/>
              </w:rPr>
              <w:t>INW-ICV-01T</w:t>
            </w:r>
          </w:p>
        </w:tc>
        <w:tc>
          <w:tcPr>
            <w:tcW w:w="114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仿宋_GB2312" w:cs="Times New Roman"/>
                <w:bCs/>
                <w:color w:val="auto"/>
                <w:sz w:val="22"/>
                <w:szCs w:val="22"/>
                <w:lang w:bidi="ar"/>
              </w:rPr>
            </w:pPr>
            <w:r>
              <w:rPr>
                <w:rFonts w:hint="default" w:ascii="Times New Roman" w:hAnsi="Times New Roman" w:eastAsia="仿宋_GB2312" w:cs="Times New Roman"/>
                <w:bCs/>
                <w:color w:val="auto"/>
                <w:sz w:val="22"/>
                <w:szCs w:val="22"/>
                <w:lang w:bidi="ar"/>
              </w:rPr>
              <w:t>包含螺丝刀套装、内六角扳手套装、棘轮扳手套装、扳手套装、剪钳套件、激光水平仪、铅垂线、水平尺、万用表、网线测试仪等。</w:t>
            </w:r>
          </w:p>
        </w:tc>
        <w:tc>
          <w:tcPr>
            <w:tcW w:w="1492" w:type="pct"/>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cs="Times New Roman"/>
                <w:color w:val="auto"/>
                <w:sz w:val="22"/>
                <w:szCs w:val="22"/>
              </w:rPr>
            </w:pPr>
            <w:r>
              <w:rPr>
                <w:rFonts w:hint="default" w:ascii="Times New Roman" w:hAnsi="Times New Roman" w:cs="Times New Roman"/>
                <w:color w:val="auto"/>
                <w:sz w:val="22"/>
                <w:szCs w:val="22"/>
              </w:rPr>
              <w:drawing>
                <wp:inline distT="0" distB="0" distL="114300" distR="114300">
                  <wp:extent cx="933450" cy="1209040"/>
                  <wp:effectExtent l="0" t="0" r="6350" b="10160"/>
                  <wp:docPr id="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935818" cy="1211784"/>
                          </a:xfrm>
                          <a:prstGeom prst="rect">
                            <a:avLst/>
                          </a:prstGeom>
                          <a:noFill/>
                          <a:ln>
                            <a:noFill/>
                          </a:ln>
                        </pic:spPr>
                      </pic:pic>
                    </a:graphicData>
                  </a:graphic>
                </wp:inline>
              </w:drawing>
            </w:r>
          </w:p>
        </w:tc>
        <w:tc>
          <w:tcPr>
            <w:tcW w:w="404" w:type="pct"/>
            <w:vMerge w:val="continue"/>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cs="Times New Roman"/>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43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Cs/>
                <w:color w:val="auto"/>
                <w:sz w:val="22"/>
                <w:szCs w:val="22"/>
                <w:lang w:eastAsia="zh-CN" w:bidi="ar"/>
              </w:rPr>
            </w:pPr>
            <w:r>
              <w:rPr>
                <w:rFonts w:hint="default" w:ascii="Times New Roman" w:hAnsi="Times New Roman" w:eastAsia="仿宋_GB2312" w:cs="Times New Roman"/>
                <w:bCs/>
                <w:color w:val="auto"/>
                <w:sz w:val="22"/>
                <w:szCs w:val="22"/>
                <w:lang w:val="en-US" w:eastAsia="zh-CN" w:bidi="ar"/>
              </w:rPr>
              <w:t>3</w:t>
            </w:r>
          </w:p>
        </w:tc>
        <w:tc>
          <w:tcPr>
            <w:tcW w:w="62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Cs/>
                <w:color w:val="auto"/>
                <w:sz w:val="22"/>
                <w:szCs w:val="22"/>
                <w:lang w:bidi="ar"/>
              </w:rPr>
            </w:pPr>
            <w:r>
              <w:rPr>
                <w:rFonts w:hint="default" w:ascii="Times New Roman" w:hAnsi="Times New Roman" w:eastAsia="仿宋_GB2312" w:cs="Times New Roman"/>
                <w:bCs/>
                <w:color w:val="auto"/>
                <w:sz w:val="22"/>
                <w:szCs w:val="22"/>
                <w:lang w:bidi="ar"/>
              </w:rPr>
              <w:t>人员防护套装</w:t>
            </w:r>
          </w:p>
        </w:tc>
        <w:tc>
          <w:tcPr>
            <w:tcW w:w="41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Cs/>
                <w:color w:val="auto"/>
                <w:sz w:val="22"/>
                <w:szCs w:val="22"/>
                <w:lang w:bidi="ar"/>
              </w:rPr>
            </w:pPr>
            <w:r>
              <w:rPr>
                <w:rFonts w:hint="default" w:ascii="Times New Roman" w:hAnsi="Times New Roman" w:eastAsia="仿宋_GB2312" w:cs="Times New Roman"/>
                <w:bCs/>
                <w:color w:val="auto"/>
                <w:sz w:val="22"/>
                <w:szCs w:val="22"/>
                <w:lang w:bidi="ar"/>
              </w:rPr>
              <w:t>行云桥</w:t>
            </w:r>
          </w:p>
        </w:tc>
        <w:tc>
          <w:tcPr>
            <w:tcW w:w="48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Cs/>
                <w:color w:val="auto"/>
                <w:sz w:val="22"/>
                <w:szCs w:val="22"/>
                <w:lang w:bidi="ar"/>
              </w:rPr>
            </w:pPr>
            <w:r>
              <w:rPr>
                <w:rFonts w:hint="default" w:ascii="Times New Roman" w:hAnsi="Times New Roman" w:eastAsia="仿宋_GB2312" w:cs="Times New Roman"/>
                <w:bCs/>
                <w:color w:val="auto"/>
                <w:sz w:val="22"/>
                <w:szCs w:val="22"/>
                <w:lang w:bidi="ar"/>
              </w:rPr>
              <w:t>INW-B1-01</w:t>
            </w:r>
          </w:p>
        </w:tc>
        <w:tc>
          <w:tcPr>
            <w:tcW w:w="114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仿宋_GB2312" w:cs="Times New Roman"/>
                <w:bCs/>
                <w:color w:val="auto"/>
                <w:sz w:val="22"/>
                <w:szCs w:val="22"/>
                <w:lang w:bidi="ar"/>
              </w:rPr>
            </w:pPr>
            <w:r>
              <w:rPr>
                <w:rFonts w:hint="default" w:ascii="Times New Roman" w:hAnsi="Times New Roman" w:eastAsia="仿宋_GB2312" w:cs="Times New Roman"/>
                <w:bCs/>
                <w:color w:val="auto"/>
                <w:sz w:val="22"/>
                <w:szCs w:val="22"/>
                <w:lang w:bidi="ar"/>
              </w:rPr>
              <w:t>包含绝缘手套（1KV）、耐磨手套</w:t>
            </w:r>
            <w:r>
              <w:rPr>
                <w:rFonts w:hint="default" w:ascii="Times New Roman" w:hAnsi="Times New Roman" w:eastAsia="仿宋_GB2312" w:cs="Times New Roman"/>
                <w:bCs/>
                <w:color w:val="auto"/>
                <w:sz w:val="22"/>
                <w:szCs w:val="22"/>
                <w:lang w:eastAsia="zh-CN" w:bidi="ar"/>
              </w:rPr>
              <w:t>、</w:t>
            </w:r>
            <w:r>
              <w:rPr>
                <w:rFonts w:hint="default" w:ascii="Times New Roman" w:hAnsi="Times New Roman" w:eastAsia="仿宋_GB2312" w:cs="Times New Roman"/>
                <w:bCs/>
                <w:color w:val="auto"/>
                <w:sz w:val="22"/>
                <w:szCs w:val="22"/>
                <w:lang w:bidi="ar"/>
              </w:rPr>
              <w:t>护目镜、安全帽等。</w:t>
            </w:r>
          </w:p>
        </w:tc>
        <w:tc>
          <w:tcPr>
            <w:tcW w:w="1492" w:type="pct"/>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cs="Times New Roman"/>
                <w:color w:val="auto"/>
                <w:sz w:val="22"/>
                <w:szCs w:val="22"/>
              </w:rPr>
            </w:pPr>
            <w:r>
              <w:rPr>
                <w:rFonts w:hint="default" w:ascii="Times New Roman" w:hAnsi="Times New Roman" w:cs="Times New Roman"/>
                <w:color w:val="auto"/>
                <w:sz w:val="22"/>
                <w:szCs w:val="22"/>
              </w:rPr>
              <w:drawing>
                <wp:inline distT="0" distB="0" distL="114300" distR="114300">
                  <wp:extent cx="1183005" cy="955675"/>
                  <wp:effectExtent l="0" t="0" r="0" b="0"/>
                  <wp:docPr id="5" name="图片 67" descr="人员防护套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7" descr="人员防护套装"/>
                          <pic:cNvPicPr>
                            <a:picLocks noChangeAspect="1"/>
                          </pic:cNvPicPr>
                        </pic:nvPicPr>
                        <pic:blipFill>
                          <a:blip r:embed="rId9"/>
                          <a:stretch>
                            <a:fillRect/>
                          </a:stretch>
                        </pic:blipFill>
                        <pic:spPr>
                          <a:xfrm>
                            <a:off x="0" y="0"/>
                            <a:ext cx="1183005" cy="955675"/>
                          </a:xfrm>
                          <a:prstGeom prst="rect">
                            <a:avLst/>
                          </a:prstGeom>
                        </pic:spPr>
                      </pic:pic>
                    </a:graphicData>
                  </a:graphic>
                </wp:inline>
              </w:drawing>
            </w:r>
          </w:p>
        </w:tc>
        <w:tc>
          <w:tcPr>
            <w:tcW w:w="404" w:type="pct"/>
            <w:vMerge w:val="continue"/>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cs="Times New Roman"/>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43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Cs/>
                <w:color w:val="auto"/>
                <w:sz w:val="22"/>
                <w:szCs w:val="22"/>
                <w:lang w:eastAsia="zh-CN" w:bidi="ar"/>
              </w:rPr>
            </w:pPr>
            <w:r>
              <w:rPr>
                <w:rFonts w:hint="default" w:ascii="Times New Roman" w:hAnsi="Times New Roman" w:eastAsia="仿宋_GB2312" w:cs="Times New Roman"/>
                <w:bCs/>
                <w:color w:val="auto"/>
                <w:sz w:val="22"/>
                <w:szCs w:val="22"/>
                <w:lang w:val="en-US" w:eastAsia="zh-CN" w:bidi="ar"/>
              </w:rPr>
              <w:t>4</w:t>
            </w:r>
          </w:p>
        </w:tc>
        <w:tc>
          <w:tcPr>
            <w:tcW w:w="62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Cs/>
                <w:color w:val="auto"/>
                <w:sz w:val="22"/>
                <w:szCs w:val="22"/>
                <w:lang w:bidi="ar"/>
              </w:rPr>
            </w:pPr>
            <w:r>
              <w:rPr>
                <w:rFonts w:hint="default" w:ascii="Times New Roman" w:hAnsi="Times New Roman" w:eastAsia="仿宋_GB2312" w:cs="Times New Roman"/>
                <w:bCs/>
                <w:color w:val="auto"/>
                <w:sz w:val="22"/>
                <w:szCs w:val="22"/>
                <w:lang w:bidi="ar"/>
              </w:rPr>
              <w:t>工位安全保护套装</w:t>
            </w:r>
          </w:p>
        </w:tc>
        <w:tc>
          <w:tcPr>
            <w:tcW w:w="415"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Cs/>
                <w:color w:val="auto"/>
                <w:sz w:val="22"/>
                <w:szCs w:val="22"/>
                <w:lang w:bidi="ar"/>
              </w:rPr>
            </w:pPr>
            <w:r>
              <w:rPr>
                <w:rFonts w:hint="default" w:ascii="Times New Roman" w:hAnsi="Times New Roman" w:eastAsia="仿宋_GB2312" w:cs="Times New Roman"/>
                <w:bCs/>
                <w:color w:val="auto"/>
                <w:sz w:val="22"/>
                <w:szCs w:val="22"/>
                <w:lang w:bidi="ar"/>
              </w:rPr>
              <w:t>行云桥</w:t>
            </w:r>
          </w:p>
        </w:tc>
        <w:tc>
          <w:tcPr>
            <w:tcW w:w="487"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Cs/>
                <w:color w:val="auto"/>
                <w:sz w:val="22"/>
                <w:szCs w:val="22"/>
                <w:lang w:bidi="ar"/>
              </w:rPr>
            </w:pPr>
            <w:r>
              <w:rPr>
                <w:rFonts w:hint="default" w:ascii="Times New Roman" w:hAnsi="Times New Roman" w:eastAsia="仿宋_GB2312" w:cs="Times New Roman"/>
                <w:bCs/>
                <w:color w:val="auto"/>
                <w:sz w:val="22"/>
                <w:szCs w:val="22"/>
                <w:lang w:bidi="ar"/>
              </w:rPr>
              <w:t>INW-B2-01</w:t>
            </w:r>
          </w:p>
        </w:tc>
        <w:tc>
          <w:tcPr>
            <w:tcW w:w="114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仿宋_GB2312" w:cs="Times New Roman"/>
                <w:bCs/>
                <w:color w:val="auto"/>
                <w:sz w:val="22"/>
                <w:szCs w:val="22"/>
                <w:lang w:bidi="ar"/>
              </w:rPr>
            </w:pPr>
            <w:r>
              <w:rPr>
                <w:rFonts w:hint="default" w:ascii="Times New Roman" w:hAnsi="Times New Roman" w:eastAsia="仿宋_GB2312" w:cs="Times New Roman"/>
                <w:bCs/>
                <w:color w:val="auto"/>
                <w:sz w:val="22"/>
                <w:szCs w:val="22"/>
                <w:lang w:bidi="ar"/>
              </w:rPr>
              <w:t>包含警示牌、隔离带套装、绝缘防护垫（10KV）</w:t>
            </w:r>
          </w:p>
        </w:tc>
        <w:tc>
          <w:tcPr>
            <w:tcW w:w="1492" w:type="pct"/>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cs="Times New Roman"/>
                <w:color w:val="auto"/>
                <w:sz w:val="22"/>
                <w:szCs w:val="22"/>
              </w:rPr>
            </w:pPr>
            <w:r>
              <w:rPr>
                <w:rFonts w:hint="default" w:ascii="Times New Roman" w:hAnsi="Times New Roman" w:cs="Times New Roman"/>
                <w:color w:val="auto"/>
                <w:sz w:val="22"/>
                <w:szCs w:val="22"/>
              </w:rPr>
              <w:drawing>
                <wp:inline distT="0" distB="0" distL="114300" distR="114300">
                  <wp:extent cx="1526540" cy="516890"/>
                  <wp:effectExtent l="0" t="0" r="1016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1543971" cy="522904"/>
                          </a:xfrm>
                          <a:prstGeom prst="rect">
                            <a:avLst/>
                          </a:prstGeom>
                        </pic:spPr>
                      </pic:pic>
                    </a:graphicData>
                  </a:graphic>
                </wp:inline>
              </w:drawing>
            </w:r>
          </w:p>
        </w:tc>
        <w:tc>
          <w:tcPr>
            <w:tcW w:w="404" w:type="pct"/>
            <w:vMerge w:val="continue"/>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cs="Times New Roman"/>
                <w:color w:val="auto"/>
                <w:sz w:val="22"/>
                <w:szCs w:val="22"/>
              </w:rPr>
            </w:pPr>
          </w:p>
        </w:tc>
      </w:tr>
    </w:tbl>
    <w:p>
      <w:pPr>
        <w:keepLines w:val="0"/>
        <w:pageBreakBefore w:val="0"/>
        <w:kinsoku/>
        <w:wordWrap/>
        <w:topLinePunct w:val="0"/>
        <w:bidi w:val="0"/>
        <w:spacing w:line="560" w:lineRule="exact"/>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lang w:eastAsia="zh-CN"/>
        </w:rPr>
        <w:t>注：所有设备由</w:t>
      </w:r>
      <w:r>
        <w:rPr>
          <w:rFonts w:hint="default" w:ascii="Times New Roman" w:hAnsi="Times New Roman" w:eastAsia="仿宋_GB2312" w:cs="Times New Roman"/>
          <w:color w:val="auto"/>
          <w:sz w:val="24"/>
        </w:rPr>
        <w:t>大赛组织方统一提供</w:t>
      </w:r>
      <w:r>
        <w:rPr>
          <w:rFonts w:hint="default" w:ascii="Times New Roman" w:hAnsi="Times New Roman" w:eastAsia="仿宋_GB2312" w:cs="Times New Roman"/>
          <w:color w:val="auto"/>
          <w:sz w:val="24"/>
          <w:lang w:eastAsia="zh-CN"/>
        </w:rPr>
        <w:t>。</w:t>
      </w:r>
    </w:p>
    <w:p>
      <w:pPr>
        <w:rPr>
          <w:rFonts w:hint="default" w:ascii="Times New Roman" w:hAnsi="Times New Roman" w:eastAsia="国标楷体-GB/T 2312" w:cs="Times New Roman"/>
          <w:bCs/>
          <w:color w:val="auto"/>
          <w:sz w:val="22"/>
          <w:szCs w:val="22"/>
          <w:lang w:eastAsia="zh-CN" w:bidi="ar"/>
        </w:rPr>
      </w:pPr>
      <w:r>
        <w:rPr>
          <w:rFonts w:hint="default" w:ascii="Times New Roman" w:hAnsi="Times New Roman" w:eastAsia="国标楷体-GB/T 2312" w:cs="Times New Roman"/>
          <w:bCs/>
          <w:color w:val="auto"/>
          <w:sz w:val="22"/>
          <w:szCs w:val="22"/>
          <w:lang w:eastAsia="zh-CN" w:bidi="ar"/>
        </w:rPr>
        <w:br w:type="page"/>
      </w:r>
    </w:p>
    <w:p>
      <w:pPr>
        <w:keepLines w:val="0"/>
        <w:pageBreakBefore w:val="0"/>
        <w:kinsoku/>
        <w:wordWrap/>
        <w:topLinePunct w:val="0"/>
        <w:bidi w:val="0"/>
        <w:spacing w:line="560" w:lineRule="exact"/>
        <w:outlineLvl w:val="1"/>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附表4-4-2</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2"/>
        <w:rPr>
          <w:rFonts w:hint="default" w:ascii="Times New Roman" w:hAnsi="Times New Roman" w:eastAsia="黑体" w:cs="Times New Roman"/>
          <w:bCs/>
          <w:color w:val="auto"/>
          <w:kern w:val="0"/>
          <w:sz w:val="36"/>
          <w:szCs w:val="36"/>
        </w:rPr>
      </w:pPr>
      <w:r>
        <w:rPr>
          <w:rFonts w:hint="default" w:ascii="Times New Roman" w:hAnsi="Times New Roman" w:eastAsia="黑体" w:cs="Times New Roman"/>
          <w:bCs/>
          <w:color w:val="auto"/>
          <w:kern w:val="0"/>
          <w:sz w:val="36"/>
          <w:szCs w:val="36"/>
        </w:rPr>
        <w:t>智能驾驶系统测试竞赛项目设备</w:t>
      </w:r>
    </w:p>
    <w:tbl>
      <w:tblPr>
        <w:tblStyle w:val="16"/>
        <w:tblW w:w="49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199"/>
        <w:gridCol w:w="723"/>
        <w:gridCol w:w="851"/>
        <w:gridCol w:w="2031"/>
        <w:gridCol w:w="2525"/>
        <w:gridCol w:w="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466"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color w:val="auto"/>
                <w:sz w:val="22"/>
                <w:szCs w:val="22"/>
                <w:lang w:bidi="ar"/>
              </w:rPr>
            </w:pPr>
            <w:r>
              <w:rPr>
                <w:rFonts w:hint="default" w:ascii="Times New Roman" w:hAnsi="Times New Roman" w:eastAsia="仿宋_GB2312" w:cs="Times New Roman"/>
                <w:b w:val="0"/>
                <w:color w:val="auto"/>
                <w:sz w:val="22"/>
                <w:szCs w:val="22"/>
                <w:lang w:bidi="ar"/>
              </w:rPr>
              <w:t>序号</w:t>
            </w:r>
          </w:p>
        </w:tc>
        <w:tc>
          <w:tcPr>
            <w:tcW w:w="6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color w:val="auto"/>
                <w:sz w:val="22"/>
                <w:szCs w:val="22"/>
                <w:lang w:bidi="ar"/>
              </w:rPr>
            </w:pPr>
            <w:r>
              <w:rPr>
                <w:rFonts w:hint="default" w:ascii="Times New Roman" w:hAnsi="Times New Roman" w:eastAsia="仿宋_GB2312" w:cs="Times New Roman"/>
                <w:b w:val="0"/>
                <w:color w:val="auto"/>
                <w:sz w:val="22"/>
                <w:szCs w:val="22"/>
                <w:lang w:bidi="ar"/>
              </w:rPr>
              <w:t>产品名称</w:t>
            </w:r>
          </w:p>
        </w:tc>
        <w:tc>
          <w:tcPr>
            <w:tcW w:w="400"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color w:val="auto"/>
                <w:sz w:val="22"/>
                <w:szCs w:val="22"/>
                <w:lang w:bidi="ar"/>
              </w:rPr>
            </w:pPr>
            <w:r>
              <w:rPr>
                <w:rFonts w:hint="default" w:ascii="Times New Roman" w:hAnsi="Times New Roman" w:eastAsia="仿宋_GB2312" w:cs="Times New Roman"/>
                <w:b w:val="0"/>
                <w:color w:val="auto"/>
                <w:sz w:val="22"/>
                <w:szCs w:val="22"/>
                <w:lang w:bidi="ar"/>
              </w:rPr>
              <w:t>品牌</w:t>
            </w:r>
          </w:p>
        </w:tc>
        <w:tc>
          <w:tcPr>
            <w:tcW w:w="47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color w:val="auto"/>
                <w:sz w:val="22"/>
                <w:szCs w:val="22"/>
                <w:lang w:bidi="ar"/>
              </w:rPr>
            </w:pPr>
            <w:r>
              <w:rPr>
                <w:rFonts w:hint="default" w:ascii="Times New Roman" w:hAnsi="Times New Roman" w:eastAsia="仿宋_GB2312" w:cs="Times New Roman"/>
                <w:b w:val="0"/>
                <w:color w:val="auto"/>
                <w:sz w:val="22"/>
                <w:szCs w:val="22"/>
                <w:lang w:bidi="ar"/>
              </w:rPr>
              <w:t>型号</w:t>
            </w:r>
          </w:p>
        </w:tc>
        <w:tc>
          <w:tcPr>
            <w:tcW w:w="1124"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color w:val="auto"/>
                <w:sz w:val="22"/>
                <w:szCs w:val="22"/>
                <w:lang w:bidi="ar"/>
              </w:rPr>
            </w:pPr>
            <w:r>
              <w:rPr>
                <w:rFonts w:hint="default" w:ascii="Times New Roman" w:hAnsi="Times New Roman" w:eastAsia="仿宋_GB2312" w:cs="Times New Roman"/>
                <w:b w:val="0"/>
                <w:color w:val="auto"/>
                <w:sz w:val="22"/>
                <w:szCs w:val="22"/>
                <w:lang w:bidi="ar"/>
              </w:rPr>
              <w:t>技术参数</w:t>
            </w:r>
          </w:p>
        </w:tc>
        <w:tc>
          <w:tcPr>
            <w:tcW w:w="1397" w:type="pct"/>
            <w:shd w:val="clear" w:color="auto" w:fill="auto"/>
            <w:vAlign w:val="center"/>
          </w:tcPr>
          <w:p>
            <w:pPr>
              <w:keepLines w:val="0"/>
              <w:pageBreakBefore w:val="0"/>
              <w:kinsoku/>
              <w:wordWrap/>
              <w:topLinePunct w:val="0"/>
              <w:bidi w:val="0"/>
              <w:snapToGrid w:val="0"/>
              <w:spacing w:line="560" w:lineRule="exact"/>
              <w:jc w:val="center"/>
              <w:rPr>
                <w:rFonts w:hint="default" w:ascii="Times New Roman" w:hAnsi="Times New Roman" w:eastAsia="仿宋_GB2312" w:cs="Times New Roman"/>
                <w:b w:val="0"/>
                <w:color w:val="auto"/>
                <w:sz w:val="22"/>
                <w:szCs w:val="22"/>
                <w:lang w:bidi="ar"/>
              </w:rPr>
            </w:pPr>
            <w:r>
              <w:rPr>
                <w:rFonts w:hint="default" w:ascii="Times New Roman" w:hAnsi="Times New Roman" w:eastAsia="仿宋_GB2312" w:cs="Times New Roman"/>
                <w:b w:val="0"/>
                <w:color w:val="auto"/>
                <w:sz w:val="22"/>
                <w:szCs w:val="22"/>
                <w:lang w:bidi="ar"/>
              </w:rPr>
              <w:t>参考图片</w:t>
            </w:r>
          </w:p>
        </w:tc>
        <w:tc>
          <w:tcPr>
            <w:tcW w:w="475" w:type="pct"/>
            <w:shd w:val="clear" w:color="auto" w:fill="auto"/>
            <w:vAlign w:val="center"/>
          </w:tcPr>
          <w:p>
            <w:pPr>
              <w:keepLines w:val="0"/>
              <w:pageBreakBefore w:val="0"/>
              <w:kinsoku/>
              <w:wordWrap/>
              <w:topLinePunct w:val="0"/>
              <w:bidi w:val="0"/>
              <w:snapToGrid w:val="0"/>
              <w:spacing w:line="560" w:lineRule="exact"/>
              <w:jc w:val="center"/>
              <w:rPr>
                <w:rFonts w:hint="default" w:ascii="Times New Roman" w:hAnsi="Times New Roman" w:eastAsia="仿宋_GB2312" w:cs="Times New Roman"/>
                <w:b w:val="0"/>
                <w:color w:val="auto"/>
                <w:sz w:val="22"/>
                <w:szCs w:val="22"/>
                <w:lang w:bidi="ar"/>
              </w:rPr>
            </w:pPr>
            <w:r>
              <w:rPr>
                <w:rFonts w:hint="default" w:ascii="Times New Roman" w:hAnsi="Times New Roman" w:eastAsia="仿宋_GB2312" w:cs="Times New Roman"/>
                <w:b w:val="0"/>
                <w:color w:val="auto"/>
                <w:sz w:val="22"/>
                <w:szCs w:val="22"/>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466"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1</w:t>
            </w:r>
          </w:p>
        </w:tc>
        <w:tc>
          <w:tcPr>
            <w:tcW w:w="6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鸿鹄S6-lite智能驾驶功能测试平台</w:t>
            </w:r>
          </w:p>
        </w:tc>
        <w:tc>
          <w:tcPr>
            <w:tcW w:w="400"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行云桥</w:t>
            </w:r>
          </w:p>
        </w:tc>
        <w:tc>
          <w:tcPr>
            <w:tcW w:w="47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INW-ZWZH-2505</w:t>
            </w:r>
          </w:p>
        </w:tc>
        <w:tc>
          <w:tcPr>
            <w:tcW w:w="1124"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由环境感知、MDC计算平台决策、线控底盘执行三大模块组成，可用于道路智能驾驶功能的开发、实训、测试全流程的实训及竞赛。</w:t>
            </w:r>
          </w:p>
        </w:tc>
        <w:tc>
          <w:tcPr>
            <w:tcW w:w="1397" w:type="pct"/>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b w:val="0"/>
                <w:color w:val="auto"/>
                <w:kern w:val="0"/>
                <w:sz w:val="22"/>
                <w:szCs w:val="22"/>
                <w:lang w:bidi="ar"/>
              </w:rPr>
            </w:pPr>
            <w:r>
              <w:rPr>
                <w:rFonts w:hint="default" w:ascii="Times New Roman" w:hAnsi="Times New Roman" w:eastAsia="仿宋_GB2312" w:cs="Times New Roman"/>
                <w:b w:val="0"/>
                <w:color w:val="auto"/>
                <w:sz w:val="22"/>
                <w:szCs w:val="22"/>
              </w:rPr>
              <w:drawing>
                <wp:inline distT="0" distB="0" distL="114300" distR="114300">
                  <wp:extent cx="1484630" cy="1023620"/>
                  <wp:effectExtent l="0" t="0" r="1270" b="508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1"/>
                          <a:stretch>
                            <a:fillRect/>
                          </a:stretch>
                        </pic:blipFill>
                        <pic:spPr>
                          <a:xfrm>
                            <a:off x="0" y="0"/>
                            <a:ext cx="1489995" cy="1027583"/>
                          </a:xfrm>
                          <a:prstGeom prst="rect">
                            <a:avLst/>
                          </a:prstGeom>
                          <a:noFill/>
                          <a:ln w="9525">
                            <a:noFill/>
                          </a:ln>
                        </pic:spPr>
                      </pic:pic>
                    </a:graphicData>
                  </a:graphic>
                </wp:inline>
              </w:drawing>
            </w:r>
          </w:p>
        </w:tc>
        <w:tc>
          <w:tcPr>
            <w:tcW w:w="475" w:type="pct"/>
            <w:vMerge w:val="restart"/>
            <w:shd w:val="clear" w:color="auto" w:fill="auto"/>
            <w:vAlign w:val="center"/>
          </w:tcPr>
          <w:p>
            <w:pPr>
              <w:keepLines w:val="0"/>
              <w:pageBreakBefore w:val="0"/>
              <w:kinsoku/>
              <w:wordWrap/>
              <w:topLinePunct w:val="0"/>
              <w:bidi w:val="0"/>
              <w:snapToGrid w:val="0"/>
              <w:spacing w:line="560" w:lineRule="exact"/>
              <w:jc w:val="left"/>
              <w:rPr>
                <w:rFonts w:hint="default" w:ascii="Times New Roman" w:hAnsi="Times New Roman" w:eastAsia="仿宋_GB2312" w:cs="Times New Roman"/>
                <w:b w:val="0"/>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466"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2</w:t>
            </w:r>
          </w:p>
        </w:tc>
        <w:tc>
          <w:tcPr>
            <w:tcW w:w="6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智能网联汽车仿真与测试软件及控制终端</w:t>
            </w:r>
          </w:p>
        </w:tc>
        <w:tc>
          <w:tcPr>
            <w:tcW w:w="4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行云桥</w:t>
            </w:r>
          </w:p>
        </w:tc>
        <w:tc>
          <w:tcPr>
            <w:tcW w:w="47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INW-IPSM-06S</w:t>
            </w:r>
          </w:p>
        </w:tc>
        <w:tc>
          <w:tcPr>
            <w:tcW w:w="1124"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集多模型与测试仿真场景，支持联合仿真、MDC硬件在环仿真，可开展算法研发仿真测试的实训与竞赛。</w:t>
            </w:r>
          </w:p>
        </w:tc>
        <w:tc>
          <w:tcPr>
            <w:tcW w:w="1397" w:type="pct"/>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b w:val="0"/>
                <w:color w:val="auto"/>
                <w:sz w:val="22"/>
                <w:szCs w:val="22"/>
              </w:rPr>
            </w:pPr>
            <w:r>
              <w:rPr>
                <w:rFonts w:hint="default" w:ascii="Times New Roman" w:hAnsi="Times New Roman" w:eastAsia="仿宋_GB2312" w:cs="Times New Roman"/>
                <w:b w:val="0"/>
                <w:color w:val="auto"/>
                <w:sz w:val="22"/>
                <w:szCs w:val="22"/>
              </w:rPr>
              <w:drawing>
                <wp:inline distT="0" distB="0" distL="0" distR="0">
                  <wp:extent cx="1493520" cy="679450"/>
                  <wp:effectExtent l="0" t="0" r="508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509002" cy="686647"/>
                          </a:xfrm>
                          <a:prstGeom prst="rect">
                            <a:avLst/>
                          </a:prstGeom>
                          <a:noFill/>
                        </pic:spPr>
                      </pic:pic>
                    </a:graphicData>
                  </a:graphic>
                </wp:inline>
              </w:drawing>
            </w:r>
          </w:p>
        </w:tc>
        <w:tc>
          <w:tcPr>
            <w:tcW w:w="475" w:type="pct"/>
            <w:vMerge w:val="continue"/>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b w:val="0"/>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466"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eastAsia="zh-CN" w:bidi="ar"/>
              </w:rPr>
            </w:pPr>
            <w:r>
              <w:rPr>
                <w:rFonts w:hint="default" w:ascii="Times New Roman" w:hAnsi="Times New Roman" w:eastAsia="仿宋_GB2312" w:cs="Times New Roman"/>
                <w:b w:val="0"/>
                <w:bCs/>
                <w:color w:val="auto"/>
                <w:sz w:val="22"/>
                <w:szCs w:val="22"/>
                <w:lang w:val="en-US" w:eastAsia="zh-CN" w:bidi="ar"/>
              </w:rPr>
              <w:t>3</w:t>
            </w:r>
          </w:p>
        </w:tc>
        <w:tc>
          <w:tcPr>
            <w:tcW w:w="6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智能网联整车装调专用工具车</w:t>
            </w:r>
          </w:p>
        </w:tc>
        <w:tc>
          <w:tcPr>
            <w:tcW w:w="4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行云桥</w:t>
            </w:r>
          </w:p>
        </w:tc>
        <w:tc>
          <w:tcPr>
            <w:tcW w:w="47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INW-ICV-01T</w:t>
            </w:r>
          </w:p>
        </w:tc>
        <w:tc>
          <w:tcPr>
            <w:tcW w:w="1124"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包含螺丝刀套装、内六角扳手套装、棘轮扳手套装、扳手套装、剪钳套件、激光水平仪、铅垂线、水平尺、万用表、网线测试仪等。</w:t>
            </w:r>
          </w:p>
        </w:tc>
        <w:tc>
          <w:tcPr>
            <w:tcW w:w="1397" w:type="pct"/>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b w:val="0"/>
                <w:color w:val="auto"/>
                <w:sz w:val="22"/>
                <w:szCs w:val="22"/>
              </w:rPr>
            </w:pPr>
            <w:r>
              <w:rPr>
                <w:rFonts w:hint="default" w:ascii="Times New Roman" w:hAnsi="Times New Roman" w:eastAsia="仿宋_GB2312" w:cs="Times New Roman"/>
                <w:b w:val="0"/>
                <w:color w:val="auto"/>
                <w:sz w:val="22"/>
                <w:szCs w:val="22"/>
              </w:rPr>
              <w:drawing>
                <wp:inline distT="0" distB="0" distL="114300" distR="114300">
                  <wp:extent cx="937895" cy="1214755"/>
                  <wp:effectExtent l="0" t="0" r="1905" b="4445"/>
                  <wp:docPr id="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938571" cy="1215917"/>
                          </a:xfrm>
                          <a:prstGeom prst="rect">
                            <a:avLst/>
                          </a:prstGeom>
                          <a:noFill/>
                          <a:ln>
                            <a:noFill/>
                          </a:ln>
                        </pic:spPr>
                      </pic:pic>
                    </a:graphicData>
                  </a:graphic>
                </wp:inline>
              </w:drawing>
            </w:r>
          </w:p>
        </w:tc>
        <w:tc>
          <w:tcPr>
            <w:tcW w:w="475" w:type="pct"/>
            <w:vMerge w:val="continue"/>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b w:val="0"/>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466"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eastAsia="zh-CN" w:bidi="ar"/>
              </w:rPr>
            </w:pPr>
            <w:r>
              <w:rPr>
                <w:rFonts w:hint="default" w:ascii="Times New Roman" w:hAnsi="Times New Roman" w:eastAsia="仿宋_GB2312" w:cs="Times New Roman"/>
                <w:b w:val="0"/>
                <w:bCs/>
                <w:color w:val="auto"/>
                <w:sz w:val="22"/>
                <w:szCs w:val="22"/>
                <w:lang w:val="en-US" w:eastAsia="zh-CN" w:bidi="ar"/>
              </w:rPr>
              <w:t>4</w:t>
            </w:r>
          </w:p>
        </w:tc>
        <w:tc>
          <w:tcPr>
            <w:tcW w:w="6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人员防护套装</w:t>
            </w:r>
          </w:p>
        </w:tc>
        <w:tc>
          <w:tcPr>
            <w:tcW w:w="4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行云桥</w:t>
            </w:r>
          </w:p>
        </w:tc>
        <w:tc>
          <w:tcPr>
            <w:tcW w:w="47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INW-B1-01</w:t>
            </w:r>
          </w:p>
        </w:tc>
        <w:tc>
          <w:tcPr>
            <w:tcW w:w="1124"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包含绝缘手套（1KV）、耐磨手套、护目镜、安全帽等。</w:t>
            </w:r>
          </w:p>
        </w:tc>
        <w:tc>
          <w:tcPr>
            <w:tcW w:w="1397" w:type="pct"/>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b w:val="0"/>
                <w:color w:val="auto"/>
                <w:sz w:val="22"/>
                <w:szCs w:val="22"/>
              </w:rPr>
            </w:pPr>
            <w:r>
              <w:rPr>
                <w:rFonts w:hint="default" w:ascii="Times New Roman" w:hAnsi="Times New Roman" w:eastAsia="仿宋_GB2312" w:cs="Times New Roman"/>
                <w:b w:val="0"/>
                <w:color w:val="auto"/>
                <w:sz w:val="22"/>
                <w:szCs w:val="22"/>
              </w:rPr>
              <w:drawing>
                <wp:inline distT="0" distB="0" distL="114300" distR="114300">
                  <wp:extent cx="1160780" cy="937260"/>
                  <wp:effectExtent l="0" t="0" r="0" b="0"/>
                  <wp:docPr id="12" name="图片 67" descr="人员防护套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7" descr="人员防护套装"/>
                          <pic:cNvPicPr>
                            <a:picLocks noChangeAspect="1"/>
                          </pic:cNvPicPr>
                        </pic:nvPicPr>
                        <pic:blipFill>
                          <a:blip r:embed="rId9"/>
                          <a:stretch>
                            <a:fillRect/>
                          </a:stretch>
                        </pic:blipFill>
                        <pic:spPr>
                          <a:xfrm>
                            <a:off x="0" y="0"/>
                            <a:ext cx="1160780" cy="937260"/>
                          </a:xfrm>
                          <a:prstGeom prst="rect">
                            <a:avLst/>
                          </a:prstGeom>
                        </pic:spPr>
                      </pic:pic>
                    </a:graphicData>
                  </a:graphic>
                </wp:inline>
              </w:drawing>
            </w:r>
          </w:p>
        </w:tc>
        <w:tc>
          <w:tcPr>
            <w:tcW w:w="475" w:type="pct"/>
            <w:vMerge w:val="continue"/>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b w:val="0"/>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466"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eastAsia="zh-CN" w:bidi="ar"/>
              </w:rPr>
            </w:pPr>
            <w:r>
              <w:rPr>
                <w:rFonts w:hint="default" w:ascii="Times New Roman" w:hAnsi="Times New Roman" w:eastAsia="仿宋_GB2312" w:cs="Times New Roman"/>
                <w:b w:val="0"/>
                <w:bCs/>
                <w:color w:val="auto"/>
                <w:sz w:val="22"/>
                <w:szCs w:val="22"/>
                <w:lang w:val="en-US" w:eastAsia="zh-CN" w:bidi="ar"/>
              </w:rPr>
              <w:t>5</w:t>
            </w:r>
          </w:p>
        </w:tc>
        <w:tc>
          <w:tcPr>
            <w:tcW w:w="663"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工位安全保护套装</w:t>
            </w:r>
          </w:p>
        </w:tc>
        <w:tc>
          <w:tcPr>
            <w:tcW w:w="400"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行云桥</w:t>
            </w:r>
          </w:p>
        </w:tc>
        <w:tc>
          <w:tcPr>
            <w:tcW w:w="471" w:type="pct"/>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INW-B2-01</w:t>
            </w:r>
          </w:p>
        </w:tc>
        <w:tc>
          <w:tcPr>
            <w:tcW w:w="1124"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仿宋_GB2312" w:cs="Times New Roman"/>
                <w:b w:val="0"/>
                <w:bCs/>
                <w:color w:val="auto"/>
                <w:sz w:val="22"/>
                <w:szCs w:val="22"/>
                <w:lang w:bidi="ar"/>
              </w:rPr>
            </w:pPr>
            <w:r>
              <w:rPr>
                <w:rFonts w:hint="default" w:ascii="Times New Roman" w:hAnsi="Times New Roman" w:eastAsia="仿宋_GB2312" w:cs="Times New Roman"/>
                <w:b w:val="0"/>
                <w:bCs/>
                <w:color w:val="auto"/>
                <w:sz w:val="22"/>
                <w:szCs w:val="22"/>
                <w:lang w:bidi="ar"/>
              </w:rPr>
              <w:t>包含警示牌、隔离带套装、绝缘防护垫（10KV）</w:t>
            </w:r>
          </w:p>
        </w:tc>
        <w:tc>
          <w:tcPr>
            <w:tcW w:w="1397" w:type="pct"/>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b w:val="0"/>
                <w:color w:val="auto"/>
                <w:sz w:val="22"/>
                <w:szCs w:val="22"/>
              </w:rPr>
            </w:pPr>
            <w:r>
              <w:rPr>
                <w:rFonts w:hint="default" w:ascii="Times New Roman" w:hAnsi="Times New Roman" w:eastAsia="仿宋_GB2312" w:cs="Times New Roman"/>
                <w:b w:val="0"/>
                <w:color w:val="auto"/>
                <w:sz w:val="22"/>
                <w:szCs w:val="22"/>
              </w:rPr>
              <w:drawing>
                <wp:inline distT="0" distB="0" distL="114300" distR="114300">
                  <wp:extent cx="1456055" cy="492760"/>
                  <wp:effectExtent l="0" t="0" r="4445" b="254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0"/>
                          <a:stretch>
                            <a:fillRect/>
                          </a:stretch>
                        </pic:blipFill>
                        <pic:spPr>
                          <a:xfrm>
                            <a:off x="0" y="0"/>
                            <a:ext cx="1466416" cy="496681"/>
                          </a:xfrm>
                          <a:prstGeom prst="rect">
                            <a:avLst/>
                          </a:prstGeom>
                        </pic:spPr>
                      </pic:pic>
                    </a:graphicData>
                  </a:graphic>
                </wp:inline>
              </w:drawing>
            </w:r>
          </w:p>
        </w:tc>
        <w:tc>
          <w:tcPr>
            <w:tcW w:w="475" w:type="pct"/>
            <w:vMerge w:val="continue"/>
            <w:shd w:val="clear" w:color="auto" w:fill="auto"/>
            <w:vAlign w:val="center"/>
          </w:tcPr>
          <w:p>
            <w:pPr>
              <w:keepLines w:val="0"/>
              <w:pageBreakBefore w:val="0"/>
              <w:widowControl/>
              <w:kinsoku/>
              <w:wordWrap/>
              <w:topLinePunct w:val="0"/>
              <w:bidi w:val="0"/>
              <w:spacing w:line="560" w:lineRule="exact"/>
              <w:jc w:val="center"/>
              <w:textAlignment w:val="center"/>
              <w:rPr>
                <w:rFonts w:hint="default" w:ascii="Times New Roman" w:hAnsi="Times New Roman" w:eastAsia="仿宋_GB2312" w:cs="Times New Roman"/>
                <w:b w:val="0"/>
                <w:color w:val="auto"/>
                <w:sz w:val="22"/>
                <w:szCs w:val="22"/>
              </w:rPr>
            </w:pPr>
          </w:p>
        </w:tc>
      </w:tr>
    </w:tbl>
    <w:p>
      <w:pPr>
        <w:keepLines w:val="0"/>
        <w:pageBreakBefore w:val="0"/>
        <w:kinsoku/>
        <w:wordWrap/>
        <w:topLinePunct w:val="0"/>
        <w:bidi w:val="0"/>
        <w:spacing w:line="560" w:lineRule="exact"/>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lang w:eastAsia="zh-CN"/>
        </w:rPr>
        <w:t>注：所有设备由大赛组织方统一提供。</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国标楷体-GB/T 2312">
    <w:altName w:val="楷体_GB2312"/>
    <w:panose1 w:val="02000500000000000000"/>
    <w:charset w:val="86"/>
    <w:family w:val="auto"/>
    <w:pitch w:val="default"/>
    <w:sig w:usb0="00000000" w:usb1="00000000" w:usb2="00000000" w:usb3="00000000" w:csb0="00040000" w:csb1="00000000"/>
  </w:font>
  <w:font w:name="GWZT-EN">
    <w:panose1 w:val="020204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280" w:firstLineChars="100"/>
      <w:jc w:val="right"/>
      <w:rPr>
        <w:rFonts w:hint="eastAsia"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180" w:firstLineChars="100"/>
                            <w:jc w:val="right"/>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BWGMPysCAABVBAAADgAAAAAAAAABACAAAAA1AQAAZHJz&#10;L2Uyb0RvYy54bWxQSwUGAAAAAAYABgBZAQAA0gUAAAAA&#10;">
              <v:fill on="f" focussize="0,0"/>
              <v:stroke on="f" weight="0.5pt"/>
              <v:imagedata o:title=""/>
              <o:lock v:ext="edit" aspectratio="f"/>
              <v:textbox inset="0mm,0mm,0mm,0mm" style="mso-fit-shape-to-text:t;">
                <w:txbxContent>
                  <w:p>
                    <w:pPr>
                      <w:pStyle w:val="11"/>
                      <w:ind w:firstLine="180" w:firstLineChars="100"/>
                      <w:jc w:val="right"/>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54</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15E706"/>
    <w:multiLevelType w:val="singleLevel"/>
    <w:tmpl w:val="DA15E706"/>
    <w:lvl w:ilvl="0" w:tentative="0">
      <w:start w:val="3"/>
      <w:numFmt w:val="chineseCounting"/>
      <w:suff w:val="nothing"/>
      <w:lvlText w:val="%1、"/>
      <w:lvlJc w:val="left"/>
      <w:rPr>
        <w:rFonts w:hint="eastAsia"/>
      </w:rPr>
    </w:lvl>
  </w:abstractNum>
  <w:abstractNum w:abstractNumId="1">
    <w:nsid w:val="1993F4B6"/>
    <w:multiLevelType w:val="multilevel"/>
    <w:tmpl w:val="1993F4B6"/>
    <w:lvl w:ilvl="0" w:tentative="0">
      <w:start w:val="1"/>
      <w:numFmt w:val="chineseCounting"/>
      <w:suff w:val="nothing"/>
      <w:lvlText w:val="%1、"/>
      <w:lvlJc w:val="left"/>
      <w:pPr>
        <w:tabs>
          <w:tab w:val="left" w:pos="0"/>
        </w:tabs>
        <w:ind w:left="0" w:firstLine="0"/>
      </w:pPr>
      <w:rPr>
        <w:rFonts w:hint="eastAsia" w:ascii="宋体" w:hAnsi="宋体" w:eastAsia="宋体" w:cs="宋体"/>
        <w:b/>
        <w:bCs/>
        <w:sz w:val="28"/>
        <w:szCs w:val="28"/>
      </w:rPr>
    </w:lvl>
    <w:lvl w:ilvl="1" w:tentative="0">
      <w:start w:val="1"/>
      <w:numFmt w:val="decimal"/>
      <w:pStyle w:val="3"/>
      <w:suff w:val="nothing"/>
      <w:lvlText w:val="%2、"/>
      <w:lvlJc w:val="left"/>
      <w:pPr>
        <w:ind w:left="210" w:firstLine="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9D380D"/>
    <w:rsid w:val="00182A5A"/>
    <w:rsid w:val="00262326"/>
    <w:rsid w:val="005234B6"/>
    <w:rsid w:val="00585E9F"/>
    <w:rsid w:val="005C624F"/>
    <w:rsid w:val="00673B90"/>
    <w:rsid w:val="00722F80"/>
    <w:rsid w:val="00755058"/>
    <w:rsid w:val="00760DD7"/>
    <w:rsid w:val="00794CA6"/>
    <w:rsid w:val="008E0E56"/>
    <w:rsid w:val="009222B3"/>
    <w:rsid w:val="009D380D"/>
    <w:rsid w:val="00A77CAC"/>
    <w:rsid w:val="00B1455D"/>
    <w:rsid w:val="00B66F0A"/>
    <w:rsid w:val="00BC5C4E"/>
    <w:rsid w:val="00BD6C9A"/>
    <w:rsid w:val="00CB10A8"/>
    <w:rsid w:val="00DE05E4"/>
    <w:rsid w:val="00E351D5"/>
    <w:rsid w:val="00ED5503"/>
    <w:rsid w:val="00F31641"/>
    <w:rsid w:val="02111B48"/>
    <w:rsid w:val="021A6C4F"/>
    <w:rsid w:val="02A76009"/>
    <w:rsid w:val="02E55288"/>
    <w:rsid w:val="03B0401B"/>
    <w:rsid w:val="03B12C25"/>
    <w:rsid w:val="03E70DB3"/>
    <w:rsid w:val="03E72B61"/>
    <w:rsid w:val="03F90AE6"/>
    <w:rsid w:val="04003AB1"/>
    <w:rsid w:val="051003F1"/>
    <w:rsid w:val="056132C7"/>
    <w:rsid w:val="05E03D0C"/>
    <w:rsid w:val="06062641"/>
    <w:rsid w:val="064271D2"/>
    <w:rsid w:val="06CA394A"/>
    <w:rsid w:val="07BA233A"/>
    <w:rsid w:val="08606CCB"/>
    <w:rsid w:val="08690620"/>
    <w:rsid w:val="0869623A"/>
    <w:rsid w:val="08BF1B15"/>
    <w:rsid w:val="08F23EAD"/>
    <w:rsid w:val="094F28DF"/>
    <w:rsid w:val="09616F12"/>
    <w:rsid w:val="097D3F16"/>
    <w:rsid w:val="09EC31ED"/>
    <w:rsid w:val="0A9F23E7"/>
    <w:rsid w:val="0ADB0122"/>
    <w:rsid w:val="0ADF13A0"/>
    <w:rsid w:val="0B2E72C7"/>
    <w:rsid w:val="0B57417D"/>
    <w:rsid w:val="0B5807E8"/>
    <w:rsid w:val="0C8F1EAB"/>
    <w:rsid w:val="0C917B0E"/>
    <w:rsid w:val="0D280DA5"/>
    <w:rsid w:val="0D3030E9"/>
    <w:rsid w:val="0DEB14A0"/>
    <w:rsid w:val="0E0C6E19"/>
    <w:rsid w:val="0E3726DE"/>
    <w:rsid w:val="0EA859EF"/>
    <w:rsid w:val="0F38642C"/>
    <w:rsid w:val="0F7D2228"/>
    <w:rsid w:val="0F87344A"/>
    <w:rsid w:val="0FB04FDE"/>
    <w:rsid w:val="0FD742A7"/>
    <w:rsid w:val="0FF26B15"/>
    <w:rsid w:val="102145F6"/>
    <w:rsid w:val="102857D1"/>
    <w:rsid w:val="10661203"/>
    <w:rsid w:val="10786B57"/>
    <w:rsid w:val="108A4EE3"/>
    <w:rsid w:val="10A65B52"/>
    <w:rsid w:val="10EF74F9"/>
    <w:rsid w:val="10F716CB"/>
    <w:rsid w:val="11192AA7"/>
    <w:rsid w:val="112B4476"/>
    <w:rsid w:val="11BF511D"/>
    <w:rsid w:val="12135469"/>
    <w:rsid w:val="121C431D"/>
    <w:rsid w:val="121E62E8"/>
    <w:rsid w:val="12B14B18"/>
    <w:rsid w:val="13250FB0"/>
    <w:rsid w:val="137F464C"/>
    <w:rsid w:val="13A97E33"/>
    <w:rsid w:val="13F37300"/>
    <w:rsid w:val="14847F58"/>
    <w:rsid w:val="149A3C1F"/>
    <w:rsid w:val="14A5673D"/>
    <w:rsid w:val="14F1081E"/>
    <w:rsid w:val="14F16C57"/>
    <w:rsid w:val="14FB74F2"/>
    <w:rsid w:val="157A1C90"/>
    <w:rsid w:val="15F07F9B"/>
    <w:rsid w:val="15FA172A"/>
    <w:rsid w:val="160E1695"/>
    <w:rsid w:val="162059CE"/>
    <w:rsid w:val="1635373E"/>
    <w:rsid w:val="166C5148"/>
    <w:rsid w:val="16A13043"/>
    <w:rsid w:val="19080C81"/>
    <w:rsid w:val="19E41BC5"/>
    <w:rsid w:val="1A4C554E"/>
    <w:rsid w:val="1AB048AE"/>
    <w:rsid w:val="1AC22041"/>
    <w:rsid w:val="1ACC4D45"/>
    <w:rsid w:val="1B397CEE"/>
    <w:rsid w:val="1BA5511F"/>
    <w:rsid w:val="1BAF206B"/>
    <w:rsid w:val="1BBB8259"/>
    <w:rsid w:val="1C2F2E9F"/>
    <w:rsid w:val="1C47643B"/>
    <w:rsid w:val="1C484D6B"/>
    <w:rsid w:val="1CE27AB5"/>
    <w:rsid w:val="1CE41EDC"/>
    <w:rsid w:val="1CF77E61"/>
    <w:rsid w:val="1D027565"/>
    <w:rsid w:val="1D2B4EA0"/>
    <w:rsid w:val="1D6D11E9"/>
    <w:rsid w:val="1E0A3BC4"/>
    <w:rsid w:val="1E3173A3"/>
    <w:rsid w:val="1E724260"/>
    <w:rsid w:val="1F6115C2"/>
    <w:rsid w:val="1FCB7383"/>
    <w:rsid w:val="1FDB75C6"/>
    <w:rsid w:val="1FFA26E4"/>
    <w:rsid w:val="204620B0"/>
    <w:rsid w:val="20974480"/>
    <w:rsid w:val="211803A6"/>
    <w:rsid w:val="228F6446"/>
    <w:rsid w:val="22AA6F1F"/>
    <w:rsid w:val="23D8591A"/>
    <w:rsid w:val="23E34C9B"/>
    <w:rsid w:val="24042E63"/>
    <w:rsid w:val="24503320"/>
    <w:rsid w:val="246D32B1"/>
    <w:rsid w:val="249D5D85"/>
    <w:rsid w:val="24B26425"/>
    <w:rsid w:val="258A45A9"/>
    <w:rsid w:val="259C77F7"/>
    <w:rsid w:val="25BD20D7"/>
    <w:rsid w:val="260F74B1"/>
    <w:rsid w:val="26591245"/>
    <w:rsid w:val="26792BAA"/>
    <w:rsid w:val="27441AAE"/>
    <w:rsid w:val="275D4D64"/>
    <w:rsid w:val="277976C4"/>
    <w:rsid w:val="27E37805"/>
    <w:rsid w:val="28025739"/>
    <w:rsid w:val="281C077C"/>
    <w:rsid w:val="28812131"/>
    <w:rsid w:val="294F692F"/>
    <w:rsid w:val="29AB12E3"/>
    <w:rsid w:val="2A193B25"/>
    <w:rsid w:val="2A796DD4"/>
    <w:rsid w:val="2AD4533E"/>
    <w:rsid w:val="2BBB68C4"/>
    <w:rsid w:val="2BD54037"/>
    <w:rsid w:val="2C71252E"/>
    <w:rsid w:val="2CA71989"/>
    <w:rsid w:val="2CE37ABA"/>
    <w:rsid w:val="2D0068BE"/>
    <w:rsid w:val="2D1B3862"/>
    <w:rsid w:val="2DDD0666"/>
    <w:rsid w:val="2E3F1105"/>
    <w:rsid w:val="2EE63891"/>
    <w:rsid w:val="2EFD089F"/>
    <w:rsid w:val="2F32030A"/>
    <w:rsid w:val="2F631386"/>
    <w:rsid w:val="2FA5374C"/>
    <w:rsid w:val="30251B1F"/>
    <w:rsid w:val="30252AFC"/>
    <w:rsid w:val="30803872"/>
    <w:rsid w:val="30DA7865"/>
    <w:rsid w:val="324366DC"/>
    <w:rsid w:val="325F4087"/>
    <w:rsid w:val="328568E8"/>
    <w:rsid w:val="33001BA2"/>
    <w:rsid w:val="332638E3"/>
    <w:rsid w:val="33C06DA7"/>
    <w:rsid w:val="33E43A27"/>
    <w:rsid w:val="33E4591D"/>
    <w:rsid w:val="33FE67B7"/>
    <w:rsid w:val="348C22AE"/>
    <w:rsid w:val="34CC0462"/>
    <w:rsid w:val="35647C06"/>
    <w:rsid w:val="357C0004"/>
    <w:rsid w:val="366D6F38"/>
    <w:rsid w:val="382B0284"/>
    <w:rsid w:val="3894435E"/>
    <w:rsid w:val="38D17360"/>
    <w:rsid w:val="38DC2584"/>
    <w:rsid w:val="39B53A46"/>
    <w:rsid w:val="39BC307D"/>
    <w:rsid w:val="3A6A35C8"/>
    <w:rsid w:val="3A85623B"/>
    <w:rsid w:val="3B2156CD"/>
    <w:rsid w:val="3B307349"/>
    <w:rsid w:val="3BDF08C6"/>
    <w:rsid w:val="3BF53366"/>
    <w:rsid w:val="3C060596"/>
    <w:rsid w:val="3C311697"/>
    <w:rsid w:val="3CAB25EC"/>
    <w:rsid w:val="3D65609E"/>
    <w:rsid w:val="3DC73DD3"/>
    <w:rsid w:val="3E4E3201"/>
    <w:rsid w:val="3FA421B7"/>
    <w:rsid w:val="3FBB0E9C"/>
    <w:rsid w:val="40297A82"/>
    <w:rsid w:val="403902EB"/>
    <w:rsid w:val="407E44B8"/>
    <w:rsid w:val="40841CBC"/>
    <w:rsid w:val="40B13AB7"/>
    <w:rsid w:val="40C81049"/>
    <w:rsid w:val="412F731A"/>
    <w:rsid w:val="420003CD"/>
    <w:rsid w:val="42AA5DE2"/>
    <w:rsid w:val="42D02437"/>
    <w:rsid w:val="42E87780"/>
    <w:rsid w:val="43615785"/>
    <w:rsid w:val="436A288B"/>
    <w:rsid w:val="44016067"/>
    <w:rsid w:val="444E0EB1"/>
    <w:rsid w:val="44EF47E7"/>
    <w:rsid w:val="46466E43"/>
    <w:rsid w:val="4696781F"/>
    <w:rsid w:val="46EB783F"/>
    <w:rsid w:val="47370CD6"/>
    <w:rsid w:val="47AD3852"/>
    <w:rsid w:val="48B445F1"/>
    <w:rsid w:val="49B92CDC"/>
    <w:rsid w:val="49D96075"/>
    <w:rsid w:val="49EF3AEA"/>
    <w:rsid w:val="4A435BE4"/>
    <w:rsid w:val="4ABA40F8"/>
    <w:rsid w:val="4AC2264A"/>
    <w:rsid w:val="4B086994"/>
    <w:rsid w:val="4B096428"/>
    <w:rsid w:val="4B2C0426"/>
    <w:rsid w:val="4B9009B5"/>
    <w:rsid w:val="4BA32DDE"/>
    <w:rsid w:val="4C073378"/>
    <w:rsid w:val="4C0F39B2"/>
    <w:rsid w:val="4C196449"/>
    <w:rsid w:val="4C2A367D"/>
    <w:rsid w:val="4C516396"/>
    <w:rsid w:val="4C7E2F03"/>
    <w:rsid w:val="4C9E2328"/>
    <w:rsid w:val="4D8409ED"/>
    <w:rsid w:val="4E4D7BF8"/>
    <w:rsid w:val="4E9904C8"/>
    <w:rsid w:val="4EEE4488"/>
    <w:rsid w:val="4FFB22DE"/>
    <w:rsid w:val="50332EB0"/>
    <w:rsid w:val="50644EA6"/>
    <w:rsid w:val="50B85384"/>
    <w:rsid w:val="510C4F82"/>
    <w:rsid w:val="51C969CF"/>
    <w:rsid w:val="520D3216"/>
    <w:rsid w:val="5226042C"/>
    <w:rsid w:val="523F4EE3"/>
    <w:rsid w:val="525C3CE7"/>
    <w:rsid w:val="530F2B07"/>
    <w:rsid w:val="5324764C"/>
    <w:rsid w:val="53AF581E"/>
    <w:rsid w:val="53D17DBD"/>
    <w:rsid w:val="541F6D7A"/>
    <w:rsid w:val="54387E3C"/>
    <w:rsid w:val="548E135C"/>
    <w:rsid w:val="54D37726"/>
    <w:rsid w:val="554C6BC2"/>
    <w:rsid w:val="55805058"/>
    <w:rsid w:val="56CD0D0F"/>
    <w:rsid w:val="56D614DD"/>
    <w:rsid w:val="574B60D8"/>
    <w:rsid w:val="57581F3D"/>
    <w:rsid w:val="57F563A3"/>
    <w:rsid w:val="582F67AF"/>
    <w:rsid w:val="58AD15ED"/>
    <w:rsid w:val="596040BD"/>
    <w:rsid w:val="5961354C"/>
    <w:rsid w:val="5AA272CD"/>
    <w:rsid w:val="5BAD7DF7"/>
    <w:rsid w:val="5BBE156E"/>
    <w:rsid w:val="5C775650"/>
    <w:rsid w:val="5D5247B9"/>
    <w:rsid w:val="5D777C27"/>
    <w:rsid w:val="5D9B5CA5"/>
    <w:rsid w:val="5DE8D0E6"/>
    <w:rsid w:val="5E605CD5"/>
    <w:rsid w:val="5F014F67"/>
    <w:rsid w:val="5F223BC2"/>
    <w:rsid w:val="5FE3F628"/>
    <w:rsid w:val="5FF441D9"/>
    <w:rsid w:val="60B66CB8"/>
    <w:rsid w:val="60F01DB0"/>
    <w:rsid w:val="60F9675E"/>
    <w:rsid w:val="60FB46CB"/>
    <w:rsid w:val="616F7F68"/>
    <w:rsid w:val="618D2ECC"/>
    <w:rsid w:val="61CE2E66"/>
    <w:rsid w:val="62E0626E"/>
    <w:rsid w:val="63275C4B"/>
    <w:rsid w:val="633D4ACF"/>
    <w:rsid w:val="652A0504"/>
    <w:rsid w:val="652F0DE7"/>
    <w:rsid w:val="65577807"/>
    <w:rsid w:val="657D715E"/>
    <w:rsid w:val="65AB0513"/>
    <w:rsid w:val="660B1854"/>
    <w:rsid w:val="66446E13"/>
    <w:rsid w:val="67A71D7C"/>
    <w:rsid w:val="67E40A08"/>
    <w:rsid w:val="680622D3"/>
    <w:rsid w:val="68563A0C"/>
    <w:rsid w:val="69025591"/>
    <w:rsid w:val="69036813"/>
    <w:rsid w:val="69CF57BF"/>
    <w:rsid w:val="6B5579EE"/>
    <w:rsid w:val="6C3A254B"/>
    <w:rsid w:val="6C8859AD"/>
    <w:rsid w:val="6CEA0FED"/>
    <w:rsid w:val="6DA01667"/>
    <w:rsid w:val="6DAF0D17"/>
    <w:rsid w:val="6DB80D3C"/>
    <w:rsid w:val="6DE31A08"/>
    <w:rsid w:val="6E427DDD"/>
    <w:rsid w:val="6EA2087C"/>
    <w:rsid w:val="6F21718F"/>
    <w:rsid w:val="6F2F3DE8"/>
    <w:rsid w:val="6F505CA6"/>
    <w:rsid w:val="6FB21E48"/>
    <w:rsid w:val="6FBF655E"/>
    <w:rsid w:val="6FEA954A"/>
    <w:rsid w:val="71015F78"/>
    <w:rsid w:val="71341436"/>
    <w:rsid w:val="7185070D"/>
    <w:rsid w:val="721943D7"/>
    <w:rsid w:val="72482C17"/>
    <w:rsid w:val="72B17D99"/>
    <w:rsid w:val="739E7864"/>
    <w:rsid w:val="73F90F3E"/>
    <w:rsid w:val="7460720F"/>
    <w:rsid w:val="755316C5"/>
    <w:rsid w:val="75CC42CD"/>
    <w:rsid w:val="773A3D47"/>
    <w:rsid w:val="776963DA"/>
    <w:rsid w:val="778E76B4"/>
    <w:rsid w:val="77C9497A"/>
    <w:rsid w:val="77F2661A"/>
    <w:rsid w:val="77FF9C2B"/>
    <w:rsid w:val="78D36201"/>
    <w:rsid w:val="799D0BA9"/>
    <w:rsid w:val="79A61AC4"/>
    <w:rsid w:val="79B7342D"/>
    <w:rsid w:val="79CA6A59"/>
    <w:rsid w:val="7A7C5AF6"/>
    <w:rsid w:val="7A894BA5"/>
    <w:rsid w:val="7AAB2509"/>
    <w:rsid w:val="7B502F51"/>
    <w:rsid w:val="7B75752C"/>
    <w:rsid w:val="7C1977A8"/>
    <w:rsid w:val="7C1A4147"/>
    <w:rsid w:val="7C9B7036"/>
    <w:rsid w:val="7C9E6B26"/>
    <w:rsid w:val="7CAD2A9A"/>
    <w:rsid w:val="7CC06A9D"/>
    <w:rsid w:val="7D5C06B3"/>
    <w:rsid w:val="7D784324"/>
    <w:rsid w:val="7DC94D70"/>
    <w:rsid w:val="7DCE4B25"/>
    <w:rsid w:val="7E026C41"/>
    <w:rsid w:val="7E4B683A"/>
    <w:rsid w:val="7E773C49"/>
    <w:rsid w:val="7E927FC5"/>
    <w:rsid w:val="ABCFE413"/>
    <w:rsid w:val="AFDB10B0"/>
    <w:rsid w:val="BD6F24E7"/>
    <w:rsid w:val="BEDEB992"/>
    <w:rsid w:val="BFEFEB53"/>
    <w:rsid w:val="CDAE27DB"/>
    <w:rsid w:val="DFBF4EF3"/>
    <w:rsid w:val="DFDF9160"/>
    <w:rsid w:val="E229ADCD"/>
    <w:rsid w:val="E7E98B2D"/>
    <w:rsid w:val="EED70751"/>
    <w:rsid w:val="EF9F44C3"/>
    <w:rsid w:val="EFDF7938"/>
    <w:rsid w:val="EFFEE87D"/>
    <w:rsid w:val="F53AB767"/>
    <w:rsid w:val="F5EFDA80"/>
    <w:rsid w:val="FB75F09E"/>
    <w:rsid w:val="FEAEA037"/>
    <w:rsid w:val="FEC68E3B"/>
    <w:rsid w:val="FEEFCC7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1"/>
    <w:pPr>
      <w:numPr>
        <w:ilvl w:val="1"/>
        <w:numId w:val="1"/>
      </w:numPr>
      <w:ind w:firstLine="640" w:firstLineChars="200"/>
      <w:outlineLvl w:val="1"/>
    </w:pPr>
    <w:rPr>
      <w:rFonts w:eastAsia="仿宋"/>
      <w:b/>
      <w:sz w:val="24"/>
      <w:szCs w:val="36"/>
    </w:rPr>
  </w:style>
  <w:style w:type="paragraph" w:styleId="4">
    <w:name w:val="heading 3"/>
    <w:basedOn w:val="1"/>
    <w:next w:val="1"/>
    <w:link w:val="22"/>
    <w:qFormat/>
    <w:uiPriority w:val="0"/>
    <w:pPr>
      <w:keepNext/>
      <w:keepLines/>
      <w:snapToGrid w:val="0"/>
      <w:ind w:firstLine="640" w:firstLineChars="200"/>
      <w:outlineLvl w:val="2"/>
    </w:pPr>
    <w:rPr>
      <w:rFonts w:ascii="Times New Roman" w:hAnsi="Times New Roman" w:eastAsia="仿宋"/>
      <w:b/>
      <w:bCs/>
      <w:color w:val="000000"/>
      <w:sz w:val="24"/>
      <w:szCs w:val="32"/>
    </w:rPr>
  </w:style>
  <w:style w:type="paragraph" w:styleId="5">
    <w:name w:val="heading 4"/>
    <w:basedOn w:val="1"/>
    <w:next w:val="1"/>
    <w:unhideWhenUsed/>
    <w:qFormat/>
    <w:uiPriority w:val="0"/>
    <w:pPr>
      <w:keepNext/>
      <w:keepLines/>
      <w:spacing w:line="360" w:lineRule="auto"/>
      <w:ind w:firstLine="640" w:firstLineChars="200"/>
      <w:outlineLvl w:val="3"/>
    </w:pPr>
    <w:rPr>
      <w:rFonts w:ascii="Arial" w:hAnsi="Arial" w:eastAsia="仿宋"/>
      <w:b/>
      <w:sz w:val="24"/>
    </w:rPr>
  </w:style>
  <w:style w:type="paragraph" w:styleId="6">
    <w:name w:val="heading 5"/>
    <w:basedOn w:val="1"/>
    <w:next w:val="1"/>
    <w:unhideWhenUsed/>
    <w:qFormat/>
    <w:uiPriority w:val="0"/>
    <w:pPr>
      <w:keepNext/>
      <w:keepLines/>
      <w:spacing w:line="372" w:lineRule="auto"/>
      <w:ind w:firstLine="640" w:firstLineChars="200"/>
      <w:outlineLvl w:val="4"/>
    </w:pPr>
    <w:rPr>
      <w:b/>
      <w:sz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8"/>
    <w:unhideWhenUsed/>
    <w:qFormat/>
    <w:uiPriority w:val="0"/>
    <w:pPr>
      <w:ind w:firstLine="420" w:firstLineChars="200"/>
    </w:pPr>
    <w:rPr>
      <w:rFonts w:ascii="仿宋_GB2312" w:eastAsia="仿宋_GB2312"/>
      <w:sz w:val="30"/>
      <w:szCs w:val="30"/>
    </w:rPr>
  </w:style>
  <w:style w:type="paragraph" w:styleId="8">
    <w:name w:val="Body Text"/>
    <w:basedOn w:val="1"/>
    <w:next w:val="1"/>
    <w:qFormat/>
    <w:uiPriority w:val="1"/>
    <w:pPr>
      <w:jc w:val="center"/>
    </w:pPr>
    <w:rPr>
      <w:rFonts w:ascii="宋体" w:hAnsi="宋体" w:eastAsia="宋体"/>
      <w:szCs w:val="32"/>
    </w:rPr>
  </w:style>
  <w:style w:type="paragraph" w:styleId="9">
    <w:name w:val="annotation text"/>
    <w:basedOn w:val="1"/>
    <w:qFormat/>
    <w:uiPriority w:val="0"/>
    <w:pPr>
      <w:jc w:val="left"/>
    </w:pPr>
  </w:style>
  <w:style w:type="paragraph" w:styleId="10">
    <w:name w:val="toc 3"/>
    <w:basedOn w:val="1"/>
    <w:next w:val="1"/>
    <w:qFormat/>
    <w:uiPriority w:val="0"/>
    <w:pPr>
      <w:ind w:left="840" w:leftChars="400"/>
    </w:pPr>
  </w:style>
  <w:style w:type="paragraph" w:styleId="11">
    <w:name w:val="footer"/>
    <w:basedOn w:val="1"/>
    <w:qFormat/>
    <w:uiPriority w:val="0"/>
    <w:pPr>
      <w:tabs>
        <w:tab w:val="center" w:pos="4153"/>
        <w:tab w:val="right" w:pos="8306"/>
      </w:tabs>
      <w:snapToGrid w:val="0"/>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spacing w:beforeAutospacing="1" w:afterAutospacing="1"/>
      <w:jc w:val="left"/>
    </w:pPr>
    <w:rPr>
      <w:rFonts w:cs="Times New Roman"/>
      <w:kern w:val="0"/>
      <w:sz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Hyperlink"/>
    <w:basedOn w:val="18"/>
    <w:qFormat/>
    <w:uiPriority w:val="0"/>
    <w:rPr>
      <w:color w:val="0026E5" w:themeColor="hyperlink"/>
      <w:u w:val="single"/>
      <w14:textFill>
        <w14:solidFill>
          <w14:schemeClr w14:val="hlink"/>
        </w14:solidFill>
      </w14:textFill>
    </w:rPr>
  </w:style>
  <w:style w:type="paragraph" w:customStyle="1" w:styleId="21">
    <w:name w:val="居中图表"/>
    <w:basedOn w:val="1"/>
    <w:qFormat/>
    <w:uiPriority w:val="0"/>
    <w:pPr>
      <w:tabs>
        <w:tab w:val="left" w:pos="944"/>
      </w:tabs>
      <w:jc w:val="center"/>
    </w:pPr>
    <w:rPr>
      <w:rFonts w:hint="eastAsia"/>
      <w:sz w:val="28"/>
    </w:rPr>
  </w:style>
  <w:style w:type="character" w:customStyle="1" w:styleId="22">
    <w:name w:val="标题 3 字符"/>
    <w:link w:val="4"/>
    <w:qFormat/>
    <w:uiPriority w:val="0"/>
    <w:rPr>
      <w:rFonts w:ascii="Times New Roman" w:hAnsi="Times New Roman" w:eastAsia="仿宋"/>
      <w:b/>
      <w:bCs/>
      <w:color w:val="000000"/>
      <w:sz w:val="24"/>
      <w:szCs w:val="32"/>
    </w:rPr>
  </w:style>
  <w:style w:type="paragraph" w:customStyle="1" w:styleId="23">
    <w:name w:val="段"/>
    <w:qFormat/>
    <w:uiPriority w:val="0"/>
    <w:pPr>
      <w:autoSpaceDE w:val="0"/>
      <w:autoSpaceDN w:val="0"/>
      <w:ind w:firstLine="198" w:firstLineChars="200"/>
      <w:jc w:val="both"/>
    </w:pPr>
    <w:rPr>
      <w:rFonts w:ascii="宋体" w:hAnsi="Times New Roman" w:eastAsia="宋体" w:cs="Times New Roman"/>
      <w:sz w:val="21"/>
      <w:lang w:val="en-US" w:eastAsia="zh-CN" w:bidi="ar-SA"/>
    </w:rPr>
  </w:style>
  <w:style w:type="paragraph" w:customStyle="1" w:styleId="24">
    <w:name w:val="图片"/>
    <w:basedOn w:val="1"/>
    <w:qFormat/>
    <w:uiPriority w:val="0"/>
    <w:pPr>
      <w:jc w:val="center"/>
    </w:pPr>
    <w:rPr>
      <w:rFonts w:ascii="宋体" w:hAnsi="宋体" w:eastAsia="宋体"/>
      <w:lang w:val="zh-CN"/>
    </w:rPr>
  </w:style>
  <w:style w:type="paragraph" w:customStyle="1" w:styleId="25">
    <w:name w:val="Table Paragraph"/>
    <w:basedOn w:val="1"/>
    <w:qFormat/>
    <w:uiPriority w:val="1"/>
    <w:rPr>
      <w:rFonts w:ascii="宋体" w:hAnsi="宋体" w:eastAsia="宋体"/>
    </w:rPr>
  </w:style>
  <w:style w:type="paragraph" w:customStyle="1" w:styleId="26">
    <w:name w:val="图表头"/>
    <w:basedOn w:val="1"/>
    <w:qFormat/>
    <w:uiPriority w:val="0"/>
    <w:pPr>
      <w:jc w:val="center"/>
    </w:pPr>
    <w:rPr>
      <w:rFonts w:ascii="Arial" w:hAnsi="Arial" w:eastAsia="宋体"/>
      <w:sz w:val="22"/>
    </w:rPr>
  </w:style>
  <w:style w:type="paragraph" w:customStyle="1" w:styleId="27">
    <w:name w:val="表内容"/>
    <w:basedOn w:val="1"/>
    <w:next w:val="1"/>
    <w:qFormat/>
    <w:uiPriority w:val="0"/>
    <w:pPr>
      <w:jc w:val="center"/>
    </w:pPr>
    <w:rPr>
      <w:rFonts w:ascii="Times New Roman" w:hAnsi="Times New Roman"/>
      <w:color w:val="000000"/>
    </w:rPr>
  </w:style>
  <w:style w:type="paragraph" w:styleId="28">
    <w:name w:val="List Paragraph"/>
    <w:basedOn w:val="1"/>
    <w:unhideWhenUsed/>
    <w:qFormat/>
    <w:uiPriority w:val="99"/>
    <w:pPr>
      <w:ind w:firstLine="420" w:firstLineChars="200"/>
    </w:pPr>
  </w:style>
  <w:style w:type="character" w:customStyle="1" w:styleId="29">
    <w:name w:val="font31"/>
    <w:basedOn w:val="18"/>
    <w:qFormat/>
    <w:uiPriority w:val="0"/>
    <w:rPr>
      <w:rFonts w:hint="eastAsia" w:ascii="微软雅黑" w:hAnsi="微软雅黑" w:eastAsia="微软雅黑" w:cs="微软雅黑"/>
      <w:color w:val="000000"/>
      <w:sz w:val="20"/>
      <w:szCs w:val="20"/>
      <w:u w:val="none"/>
    </w:rPr>
  </w:style>
  <w:style w:type="paragraph" w:customStyle="1" w:styleId="30">
    <w:name w:val="列出段落11"/>
    <w:basedOn w:val="1"/>
    <w:qFormat/>
    <w:uiPriority w:val="1"/>
    <w:pPr>
      <w:autoSpaceDE w:val="0"/>
      <w:autoSpaceDN w:val="0"/>
      <w:ind w:firstLine="420" w:firstLineChars="200"/>
      <w:jc w:val="left"/>
    </w:pPr>
    <w:rPr>
      <w:rFonts w:ascii="仿宋" w:hAnsi="仿宋" w:eastAsia="仿宋_GB2312" w:cs="仿宋"/>
      <w:kern w:val="0"/>
      <w:sz w:val="32"/>
      <w:szCs w:val="22"/>
    </w:rPr>
  </w:style>
  <w:style w:type="paragraph" w:customStyle="1" w:styleId="31">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2">
    <w:name w:val="font51"/>
    <w:basedOn w:val="18"/>
    <w:qFormat/>
    <w:uiPriority w:val="0"/>
    <w:rPr>
      <w:rFonts w:hint="eastAsia" w:ascii="仿宋" w:hAnsi="仿宋" w:eastAsia="仿宋" w:cs="仿宋"/>
      <w:color w:val="000000"/>
      <w:sz w:val="22"/>
      <w:szCs w:val="22"/>
      <w:u w:val="none"/>
    </w:rPr>
  </w:style>
  <w:style w:type="character" w:customStyle="1" w:styleId="33">
    <w:name w:val="font41"/>
    <w:basedOn w:val="18"/>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33</Pages>
  <Words>1701</Words>
  <Characters>1734</Characters>
  <Lines>75</Lines>
  <Paragraphs>21</Paragraphs>
  <TotalTime>0</TotalTime>
  <ScaleCrop>false</ScaleCrop>
  <LinksUpToDate>false</LinksUpToDate>
  <CharactersWithSpaces>1734</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2025-10-27T15:59:00Z</dcterms:created>
  <dc:creator>18825</dc:creator>
  <cp:lastModifiedBy>传入的名字</cp:lastModifiedBy>
  <dcterms:modified xsi:type="dcterms:W3CDTF">2026-05-27T08:19:24Z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KSOTemplateDocerSaveRecord">
    <vt:lpwstr>eyJoZGlkIjoiYzJhZWZhN2IwNjU2ZjVjMGY2ZTcxMzVmMmM1YzgyNWUifQ==</vt:lpwstr>
  </property>
  <property fmtid="{D5CDD505-2E9C-101B-9397-08002B2CF9AE}" pid="4" name="ICV">
    <vt:lpwstr>1FA69C21478F71427BD1E9692FA8AE31_43</vt:lpwstr>
  </property>
</Properties>
</file>