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303B3">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关于广东省路桥、港航工程专业各职级工程系列</w:t>
      </w:r>
    </w:p>
    <w:p w14:paraId="74366BB8">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职称评审资格条件修订工作有关情况说明</w:t>
      </w:r>
    </w:p>
    <w:p w14:paraId="1554010D">
      <w:pPr>
        <w:pStyle w:val="9"/>
        <w:spacing w:line="360" w:lineRule="auto"/>
        <w:ind w:left="480" w:firstLine="0" w:firstLineChars="0"/>
        <w:rPr>
          <w:rFonts w:asciiTheme="minorEastAsia" w:hAnsiTheme="minorEastAsia" w:cstheme="minorEastAsia"/>
          <w:sz w:val="24"/>
          <w:szCs w:val="24"/>
        </w:rPr>
      </w:pPr>
    </w:p>
    <w:p w14:paraId="3D79A713">
      <w:pPr>
        <w:pStyle w:val="9"/>
        <w:spacing w:line="360" w:lineRule="auto"/>
        <w:ind w:firstLine="0" w:firstLineChars="0"/>
        <w:jc w:val="center"/>
        <w:rPr>
          <w:rFonts w:asciiTheme="minorEastAsia" w:hAnsiTheme="minorEastAsia" w:cstheme="minorEastAsia"/>
          <w:b/>
          <w:sz w:val="28"/>
          <w:szCs w:val="28"/>
        </w:rPr>
      </w:pPr>
      <w:r>
        <w:rPr>
          <w:rFonts w:hint="eastAsia" w:asciiTheme="minorEastAsia" w:hAnsiTheme="minorEastAsia" w:cstheme="minorEastAsia"/>
          <w:b/>
          <w:sz w:val="28"/>
          <w:szCs w:val="28"/>
        </w:rPr>
        <w:t>第一部分 修订工作指导思想和工作思路</w:t>
      </w:r>
    </w:p>
    <w:p w14:paraId="0DFB11B3">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一、指导思想</w:t>
      </w:r>
      <w:r>
        <w:rPr>
          <w:rFonts w:hint="eastAsia" w:asciiTheme="minorEastAsia" w:hAnsiTheme="minorEastAsia" w:cstheme="minorEastAsia"/>
          <w:sz w:val="24"/>
          <w:szCs w:val="24"/>
        </w:rPr>
        <w:t>:根据党中央国务院关于全面贯彻党的十八届三中、四中、五中、六中全会和十九大会议精神，深入贯彻习近平总书</w:t>
      </w:r>
      <w:bookmarkStart w:id="0" w:name="_GoBack"/>
      <w:bookmarkEnd w:id="0"/>
      <w:r>
        <w:rPr>
          <w:rFonts w:hint="eastAsia" w:asciiTheme="minorEastAsia" w:hAnsiTheme="minorEastAsia" w:cstheme="minorEastAsia"/>
          <w:sz w:val="24"/>
          <w:szCs w:val="24"/>
        </w:rPr>
        <w:t>记系列重要讲话精神和治国理政新理念新思想新战略，以</w:t>
      </w:r>
      <w:r>
        <w:rPr>
          <w:rFonts w:hint="eastAsia" w:asciiTheme="minorEastAsia" w:hAnsiTheme="minorEastAsia" w:cstheme="minorEastAsia"/>
          <w:sz w:val="24"/>
          <w:szCs w:val="24"/>
          <w:lang w:val="en-US" w:eastAsia="zh-CN"/>
        </w:rPr>
        <w:t>习近平</w:t>
      </w:r>
      <w:r>
        <w:rPr>
          <w:rFonts w:hint="eastAsia" w:asciiTheme="minorEastAsia" w:hAnsiTheme="minorEastAsia" w:cstheme="minorEastAsia"/>
          <w:sz w:val="24"/>
          <w:szCs w:val="24"/>
        </w:rPr>
        <w:t>新时代中国特色社会主义思想为指导，遵循人才成长规律，把握职业特点，以科学评价为核心，以促进人才开发使用为目的，建立科学化、规范化、社会化的交通工程系列职称评审制度体系，为客观科学公正评价专业技术人才提供制度保障。总体上，要求经修订后的职称评审条件应体现职称评审工作的科学性、合理性和前瞻性，并具备规范化、标准化和信息化的评审操作要求。</w:t>
      </w:r>
    </w:p>
    <w:p w14:paraId="6F0286C4">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二、工作思路</w:t>
      </w:r>
      <w:r>
        <w:rPr>
          <w:rFonts w:hint="eastAsia" w:asciiTheme="minorEastAsia" w:hAnsiTheme="minorEastAsia" w:cstheme="minorEastAsia"/>
          <w:sz w:val="24"/>
          <w:szCs w:val="24"/>
        </w:rPr>
        <w:t>：总结我省2000年版（现行）广东省路桥、港口航道、水工工程专业各职级资格条件及有关职称评审政策等文件自颁布使用以来的情况，并针对目前广东省交通工程建设的现状和未来的发展趋势，对交通工程系列职称评审条件进行系统性的修正和完善；通过合理的评审条件设置及全面的评审工作，使职称评审体现省交通主管部门在人才培养和选拨上的导向性原则，能比较合理地评价专业技术人员的水平和能力，同时在专业技术人员的岗位分类和涉及的工程专业类型的划分上更加合理和清晰，并体现我省交通工程行业职称评审方面的综合统筹和长远规划原则等。</w:t>
      </w:r>
    </w:p>
    <w:p w14:paraId="5EDDA906">
      <w:pPr>
        <w:spacing w:line="360" w:lineRule="auto"/>
        <w:jc w:val="center"/>
        <w:rPr>
          <w:rFonts w:asciiTheme="minorEastAsia" w:hAnsiTheme="minorEastAsia" w:cstheme="minorEastAsia"/>
          <w:b/>
          <w:sz w:val="28"/>
          <w:szCs w:val="28"/>
        </w:rPr>
      </w:pPr>
    </w:p>
    <w:p w14:paraId="40C26AB8">
      <w:pPr>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第二部分 广东省交通</w:t>
      </w:r>
      <w:r>
        <w:rPr>
          <w:rFonts w:hint="eastAsia" w:asciiTheme="minorEastAsia" w:hAnsiTheme="minorEastAsia" w:cstheme="minorEastAsia"/>
          <w:b/>
          <w:bCs/>
          <w:sz w:val="28"/>
          <w:szCs w:val="28"/>
        </w:rPr>
        <w:t>工程系列</w:t>
      </w:r>
      <w:r>
        <w:rPr>
          <w:rFonts w:hint="eastAsia" w:asciiTheme="minorEastAsia" w:hAnsiTheme="minorEastAsia" w:cstheme="minorEastAsia"/>
          <w:b/>
          <w:sz w:val="28"/>
          <w:szCs w:val="28"/>
        </w:rPr>
        <w:t>职称评审有关的政策沿革</w:t>
      </w:r>
    </w:p>
    <w:p w14:paraId="6A5FABFB">
      <w:pPr>
        <w:spacing w:line="360" w:lineRule="auto"/>
        <w:ind w:firstLine="482" w:firstLineChars="200"/>
        <w:rPr>
          <w:rFonts w:hint="eastAsia" w:asciiTheme="minorEastAsia" w:hAnsiTheme="minorEastAsia" w:cstheme="minorEastAsia"/>
          <w:bCs/>
          <w:sz w:val="24"/>
          <w:szCs w:val="24"/>
        </w:rPr>
      </w:pPr>
      <w:r>
        <w:rPr>
          <w:rFonts w:hint="eastAsia" w:asciiTheme="minorEastAsia" w:hAnsiTheme="minorEastAsia" w:cstheme="minorEastAsia"/>
          <w:b/>
          <w:bCs/>
          <w:sz w:val="24"/>
          <w:szCs w:val="24"/>
        </w:rPr>
        <w:t>一、依据性文件。</w:t>
      </w:r>
      <w:r>
        <w:rPr>
          <w:rFonts w:hint="eastAsia" w:asciiTheme="minorEastAsia" w:hAnsiTheme="minorEastAsia" w:cstheme="minorEastAsia"/>
          <w:sz w:val="24"/>
          <w:szCs w:val="24"/>
        </w:rPr>
        <w:t>此前广东省交通工程系列职称评审的依据文件有：广东省高级专业技术资格评审暂行办法</w:t>
      </w:r>
      <w:r>
        <w:rPr>
          <w:rFonts w:hint="eastAsia" w:asciiTheme="minorEastAsia" w:hAnsiTheme="minorEastAsia" w:cstheme="minorEastAsia"/>
          <w:bCs/>
          <w:sz w:val="24"/>
          <w:szCs w:val="24"/>
        </w:rPr>
        <w:t>（粤人职〔1998〕17号）、</w:t>
      </w:r>
      <w:r>
        <w:rPr>
          <w:rFonts w:hint="eastAsia" w:asciiTheme="minorEastAsia" w:hAnsiTheme="minorEastAsia" w:cstheme="minorEastAsia"/>
          <w:sz w:val="24"/>
          <w:szCs w:val="24"/>
        </w:rPr>
        <w:t>广东省中级专业技术资格评审暂行办法</w:t>
      </w:r>
      <w:r>
        <w:rPr>
          <w:rFonts w:hint="eastAsia" w:asciiTheme="minorEastAsia" w:hAnsiTheme="minorEastAsia" w:cstheme="minorEastAsia"/>
          <w:bCs/>
          <w:sz w:val="24"/>
          <w:szCs w:val="24"/>
        </w:rPr>
        <w:t>（粤人职〔1996〕3号）、</w:t>
      </w:r>
      <w:r>
        <w:rPr>
          <w:rFonts w:hint="eastAsia" w:asciiTheme="minorEastAsia" w:hAnsiTheme="minorEastAsia" w:cstheme="minorEastAsia"/>
          <w:sz w:val="24"/>
          <w:szCs w:val="24"/>
        </w:rPr>
        <w:t>广东省路桥、港口航道、水工工程专业高级工程师资格条件</w:t>
      </w:r>
      <w:r>
        <w:rPr>
          <w:rFonts w:hint="eastAsia" w:asciiTheme="minorEastAsia" w:hAnsiTheme="minorEastAsia" w:cstheme="minorEastAsia"/>
          <w:bCs/>
          <w:sz w:val="24"/>
          <w:szCs w:val="24"/>
        </w:rPr>
        <w:t>（粤人职〔2000〕2号）、广</w:t>
      </w:r>
      <w:r>
        <w:rPr>
          <w:rFonts w:hint="eastAsia" w:asciiTheme="minorEastAsia" w:hAnsiTheme="minorEastAsia" w:cstheme="minorEastAsia"/>
          <w:sz w:val="24"/>
          <w:szCs w:val="24"/>
        </w:rPr>
        <w:t>东省路桥、港口航道、水工工程专业工程师资格条件</w:t>
      </w:r>
      <w:r>
        <w:rPr>
          <w:rFonts w:hint="eastAsia" w:asciiTheme="minorEastAsia" w:hAnsiTheme="minorEastAsia" w:cstheme="minorEastAsia"/>
          <w:bCs/>
          <w:sz w:val="24"/>
          <w:szCs w:val="24"/>
        </w:rPr>
        <w:t>（粤人职〔2000〕2号）、“广东省工程技术高级工程师（教授级）资格条件（试行）”（粤人发[2001]89号</w:t>
      </w:r>
      <w:r>
        <w:rPr>
          <w:rFonts w:asciiTheme="minorEastAsia" w:hAnsiTheme="minorEastAsia" w:cstheme="minorEastAsia"/>
          <w:bCs/>
          <w:sz w:val="24"/>
          <w:szCs w:val="24"/>
        </w:rPr>
        <w:t>）</w:t>
      </w:r>
      <w:r>
        <w:rPr>
          <w:rFonts w:hint="eastAsia" w:asciiTheme="minorEastAsia" w:hAnsiTheme="minorEastAsia" w:cstheme="minorEastAsia"/>
          <w:bCs/>
          <w:sz w:val="24"/>
          <w:szCs w:val="24"/>
        </w:rPr>
        <w:t>。</w:t>
      </w:r>
    </w:p>
    <w:p w14:paraId="6D8F5803">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二、政策调整情况。</w:t>
      </w:r>
    </w:p>
    <w:p w14:paraId="056CB62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期间广东省人事厅/广东省人力资源和社会保障厅及国家人力资源和社会保障部分别发布了其他职称评审方面的补充规定：</w:t>
      </w:r>
    </w:p>
    <w:p w14:paraId="24DA08C0">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1、关于资历条件政策文件：</w:t>
      </w:r>
      <w:r>
        <w:rPr>
          <w:rFonts w:hint="eastAsia" w:asciiTheme="minorEastAsia" w:hAnsiTheme="minorEastAsia" w:cstheme="minorEastAsia"/>
          <w:sz w:val="24"/>
          <w:szCs w:val="24"/>
        </w:rPr>
        <w:t>广东省人事厅关于明确当前专业技术资格申报评审若干问题的通知</w:t>
      </w:r>
      <w:r>
        <w:rPr>
          <w:rFonts w:hint="eastAsia" w:asciiTheme="minorEastAsia" w:hAnsiTheme="minorEastAsia" w:cstheme="minorEastAsia"/>
          <w:bCs/>
          <w:sz w:val="24"/>
          <w:szCs w:val="24"/>
        </w:rPr>
        <w:t>（粤人发〔2007〕197号）、</w:t>
      </w:r>
      <w:r>
        <w:rPr>
          <w:rFonts w:hint="eastAsia" w:asciiTheme="minorEastAsia" w:hAnsiTheme="minorEastAsia" w:cstheme="minorEastAsia"/>
          <w:sz w:val="24"/>
          <w:szCs w:val="24"/>
        </w:rPr>
        <w:t>广东省人事厅关于深化我省职称制度改革的若干意见</w:t>
      </w:r>
      <w:r>
        <w:rPr>
          <w:rFonts w:hint="eastAsia" w:asciiTheme="minorEastAsia" w:hAnsiTheme="minorEastAsia" w:cstheme="minorEastAsia"/>
          <w:bCs/>
          <w:sz w:val="24"/>
          <w:szCs w:val="24"/>
        </w:rPr>
        <w:t>（粤人发〔2003〕178号）、</w:t>
      </w:r>
      <w:r>
        <w:rPr>
          <w:rFonts w:hint="eastAsia" w:asciiTheme="minorEastAsia" w:hAnsiTheme="minorEastAsia" w:cstheme="minorEastAsia"/>
          <w:sz w:val="24"/>
          <w:szCs w:val="24"/>
        </w:rPr>
        <w:t>广东省人事厅关于严格执行粤人发〔2003〕178号文的通知</w:t>
      </w:r>
      <w:r>
        <w:rPr>
          <w:rFonts w:hint="eastAsia" w:asciiTheme="minorEastAsia" w:hAnsiTheme="minorEastAsia" w:cstheme="minorEastAsia"/>
          <w:bCs/>
          <w:sz w:val="24"/>
          <w:szCs w:val="24"/>
        </w:rPr>
        <w:t>（粤人发〔2003〕202号）、</w:t>
      </w:r>
      <w:r>
        <w:rPr>
          <w:rFonts w:hint="eastAsia" w:asciiTheme="minorEastAsia" w:hAnsiTheme="minorEastAsia" w:cstheme="minorEastAsia"/>
          <w:sz w:val="24"/>
          <w:szCs w:val="24"/>
        </w:rPr>
        <w:t>广东省人事厅关于调整专业技术资格评审中若干政策规定的通知</w:t>
      </w:r>
      <w:r>
        <w:rPr>
          <w:rFonts w:hint="eastAsia" w:asciiTheme="minorEastAsia" w:hAnsiTheme="minorEastAsia" w:cstheme="minorEastAsia"/>
          <w:bCs/>
          <w:sz w:val="24"/>
          <w:szCs w:val="24"/>
        </w:rPr>
        <w:t>（粤人发〔2005〕177号）；</w:t>
      </w:r>
    </w:p>
    <w:p w14:paraId="4444BF28">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2、关于外语和计算机能力条件政策文件：</w:t>
      </w:r>
      <w:r>
        <w:rPr>
          <w:rFonts w:hint="eastAsia" w:asciiTheme="minorEastAsia" w:hAnsiTheme="minorEastAsia" w:cstheme="minorEastAsia"/>
          <w:sz w:val="24"/>
          <w:szCs w:val="24"/>
        </w:rPr>
        <w:t>关于调整完善我省职称外语政策的通知</w:t>
      </w:r>
      <w:r>
        <w:rPr>
          <w:rFonts w:hint="eastAsia" w:asciiTheme="minorEastAsia" w:hAnsiTheme="minorEastAsia" w:cstheme="minorEastAsia"/>
          <w:bCs/>
          <w:sz w:val="24"/>
          <w:szCs w:val="24"/>
        </w:rPr>
        <w:t>（粤人发〔2007〕120号）、</w:t>
      </w:r>
      <w:r>
        <w:rPr>
          <w:rFonts w:hint="eastAsia" w:asciiTheme="minorEastAsia" w:hAnsiTheme="minorEastAsia" w:cstheme="minorEastAsia"/>
          <w:sz w:val="24"/>
          <w:szCs w:val="24"/>
        </w:rPr>
        <w:t>关于界定从事野外工作免试职称外语的原则性意见</w:t>
      </w:r>
      <w:r>
        <w:rPr>
          <w:rFonts w:hint="eastAsia" w:asciiTheme="minorEastAsia" w:hAnsiTheme="minorEastAsia" w:cstheme="minorEastAsia"/>
          <w:bCs/>
          <w:sz w:val="24"/>
          <w:szCs w:val="24"/>
        </w:rPr>
        <w:t>（2010年9月1日）；</w:t>
      </w:r>
      <w:r>
        <w:rPr>
          <w:rFonts w:hint="eastAsia" w:asciiTheme="minorEastAsia" w:hAnsiTheme="minorEastAsia" w:cstheme="minorEastAsia"/>
          <w:sz w:val="24"/>
          <w:szCs w:val="24"/>
        </w:rPr>
        <w:t>转发人力资源和社会保障部《关于全国专业技术人员计算机应用能力考试科目更新有关问题的通知》</w:t>
      </w:r>
      <w:r>
        <w:rPr>
          <w:rFonts w:hint="eastAsia" w:asciiTheme="minorEastAsia" w:hAnsiTheme="minorEastAsia" w:cstheme="minorEastAsia"/>
          <w:bCs/>
          <w:sz w:val="24"/>
          <w:szCs w:val="24"/>
        </w:rPr>
        <w:t>（粤人社发〔2010〕176号）、</w:t>
      </w:r>
      <w:r>
        <w:rPr>
          <w:rFonts w:hint="eastAsia" w:asciiTheme="minorEastAsia" w:hAnsiTheme="minorEastAsia" w:cstheme="minorEastAsia"/>
          <w:sz w:val="24"/>
          <w:szCs w:val="24"/>
        </w:rPr>
        <w:t>广东省人事厅转发人事部关于全国专业技术人员计算机应用能力考试的通知</w:t>
      </w:r>
      <w:r>
        <w:rPr>
          <w:rFonts w:hint="eastAsia" w:asciiTheme="minorEastAsia" w:hAnsiTheme="minorEastAsia" w:cstheme="minorEastAsia"/>
          <w:bCs/>
          <w:sz w:val="24"/>
          <w:szCs w:val="24"/>
        </w:rPr>
        <w:t>（粤人发〔2002〕81号）；</w:t>
      </w:r>
      <w:r>
        <w:rPr>
          <w:rFonts w:hint="eastAsia" w:ascii="宋体" w:hAnsi="宋体"/>
          <w:sz w:val="24"/>
          <w:szCs w:val="24"/>
        </w:rPr>
        <w:t>粵人社发［2017］146号文“关于做好2017年度职称评审工作的通知”中第二.2条。</w:t>
      </w:r>
    </w:p>
    <w:p w14:paraId="0284F0AF">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3、关于继续教育政策文件：</w:t>
      </w:r>
      <w:r>
        <w:rPr>
          <w:rFonts w:hint="eastAsia" w:asciiTheme="minorEastAsia" w:hAnsiTheme="minorEastAsia" w:cstheme="minorEastAsia"/>
          <w:sz w:val="24"/>
          <w:szCs w:val="24"/>
        </w:rPr>
        <w:t>广东省专业技术人员继续教育条例</w:t>
      </w:r>
      <w:r>
        <w:rPr>
          <w:rFonts w:hint="eastAsia" w:asciiTheme="minorEastAsia" w:hAnsiTheme="minorEastAsia" w:cstheme="minorEastAsia"/>
          <w:bCs/>
          <w:sz w:val="24"/>
          <w:szCs w:val="24"/>
        </w:rPr>
        <w:t>（2010年1月1日）、</w:t>
      </w:r>
      <w:r>
        <w:rPr>
          <w:rFonts w:hint="eastAsia" w:asciiTheme="minorEastAsia" w:hAnsiTheme="minorEastAsia" w:cstheme="minorEastAsia"/>
          <w:sz w:val="24"/>
          <w:szCs w:val="24"/>
        </w:rPr>
        <w:t>专业技术人员继续教育规定</w:t>
      </w:r>
      <w:r>
        <w:rPr>
          <w:rFonts w:hint="eastAsia" w:asciiTheme="minorEastAsia" w:hAnsiTheme="minorEastAsia" w:cstheme="minorEastAsia"/>
          <w:bCs/>
          <w:sz w:val="24"/>
          <w:szCs w:val="24"/>
        </w:rPr>
        <w:t>（人社部令第35号）；</w:t>
      </w:r>
    </w:p>
    <w:p w14:paraId="106569D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bCs/>
          <w:sz w:val="24"/>
          <w:szCs w:val="24"/>
        </w:rPr>
        <w:t>4、关于论文条件政策文件：</w:t>
      </w:r>
      <w:r>
        <w:rPr>
          <w:rFonts w:hint="eastAsia" w:asciiTheme="minorEastAsia" w:hAnsiTheme="minorEastAsia" w:cstheme="minorEastAsia"/>
          <w:sz w:val="24"/>
          <w:szCs w:val="24"/>
        </w:rPr>
        <w:t>关于调整专业技术资格条件论文发表刊物等级划分规定的通知</w:t>
      </w:r>
      <w:r>
        <w:rPr>
          <w:rFonts w:hint="eastAsia" w:asciiTheme="minorEastAsia" w:hAnsiTheme="minorEastAsia" w:cstheme="minorEastAsia"/>
          <w:bCs/>
          <w:sz w:val="24"/>
          <w:szCs w:val="24"/>
        </w:rPr>
        <w:t>（粤人发〔2005〕300号）、</w:t>
      </w:r>
      <w:r>
        <w:rPr>
          <w:rFonts w:hint="eastAsia" w:asciiTheme="minorEastAsia" w:hAnsiTheme="minorEastAsia" w:cstheme="minorEastAsia"/>
          <w:sz w:val="24"/>
          <w:szCs w:val="24"/>
        </w:rPr>
        <w:t>广东省人力资源和社会保障厅和广东省科学技术厅关于进一步改革科技人员职称评价的若干意见</w:t>
      </w:r>
      <w:r>
        <w:rPr>
          <w:rFonts w:hint="eastAsia" w:asciiTheme="minorEastAsia" w:hAnsiTheme="minorEastAsia" w:cstheme="minorEastAsia"/>
          <w:bCs/>
          <w:sz w:val="24"/>
          <w:szCs w:val="24"/>
        </w:rPr>
        <w:t>（粤人社规〔2015〕4号）</w:t>
      </w:r>
    </w:p>
    <w:p w14:paraId="7EFEFE8B">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三、国家关于职称制度改革的精神</w:t>
      </w:r>
    </w:p>
    <w:p w14:paraId="5C9BBEC1">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333333"/>
          <w:sz w:val="24"/>
          <w:szCs w:val="24"/>
        </w:rPr>
        <w:t>1、2016年12月27日中共中央办公厅、国务院办公厅印发《关于深化职称制度改革的意见》</w:t>
      </w:r>
    </w:p>
    <w:p w14:paraId="2205224D">
      <w:pPr>
        <w:spacing w:line="360" w:lineRule="auto"/>
        <w:jc w:val="center"/>
        <w:rPr>
          <w:rFonts w:asciiTheme="minorEastAsia" w:hAnsiTheme="minorEastAsia" w:cstheme="minorEastAsia"/>
          <w:b/>
          <w:sz w:val="28"/>
          <w:szCs w:val="28"/>
        </w:rPr>
      </w:pPr>
    </w:p>
    <w:p w14:paraId="6337AF41">
      <w:pPr>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第三部分 本次修订的主要内容</w:t>
      </w:r>
    </w:p>
    <w:p w14:paraId="057225C7">
      <w:pPr>
        <w:spacing w:line="360" w:lineRule="auto"/>
        <w:ind w:firstLine="480" w:firstLineChars="200"/>
        <w:rPr>
          <w:rFonts w:asciiTheme="minorEastAsia" w:hAnsiTheme="minorEastAsia" w:cstheme="minorEastAsia"/>
          <w:color w:val="333333"/>
          <w:sz w:val="24"/>
          <w:szCs w:val="24"/>
        </w:rPr>
      </w:pPr>
      <w:r>
        <w:rPr>
          <w:rFonts w:hint="eastAsia" w:asciiTheme="minorEastAsia" w:hAnsiTheme="minorEastAsia" w:cstheme="minorEastAsia"/>
          <w:bCs/>
          <w:sz w:val="24"/>
          <w:szCs w:val="24"/>
        </w:rPr>
        <w:t>鉴于原“广东省交通工程系列职称评审资格条件（2000年版本）”系列文件发布时间较长，已出现不适应当前及今后较长时间内交通工程系列的各职级职称评审工作的需要。为此，根据省交通运输厅的委托和指导协调下，由广东华路交通科技有限公司在进行广泛调研和充分征求广东省交通运输行业相关单位、专家意见的情况下，对该职称评审条件进行全面的修订和完善，</w:t>
      </w:r>
      <w:r>
        <w:rPr>
          <w:rFonts w:hint="eastAsia" w:asciiTheme="minorEastAsia" w:hAnsiTheme="minorEastAsia" w:cstheme="minorEastAsia"/>
          <w:color w:val="333333"/>
          <w:sz w:val="24"/>
          <w:szCs w:val="24"/>
        </w:rPr>
        <w:t>同时根据中办、国办“改革意见”的精神要求，在评审条件的设置导向上进行了相应的调整和完善。主要包括以下内容：</w:t>
      </w:r>
    </w:p>
    <w:p w14:paraId="25A9A3BC">
      <w:pPr>
        <w:numPr>
          <w:ilvl w:val="0"/>
          <w:numId w:val="1"/>
        </w:num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对相关法律法规文件要求的整合。</w:t>
      </w:r>
    </w:p>
    <w:p w14:paraId="64E09C9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将相关部门有关法律法规中涉及职称评审的指导意见纳入新修订的版本中。</w:t>
      </w:r>
    </w:p>
    <w:p w14:paraId="1C8404B0">
      <w:pPr>
        <w:spacing w:line="360" w:lineRule="auto"/>
        <w:ind w:firstLine="480" w:firstLineChars="200"/>
        <w:rPr>
          <w:rFonts w:asciiTheme="minorEastAsia" w:hAnsiTheme="minorEastAsia" w:cstheme="minorEastAsia"/>
          <w:color w:val="333333"/>
          <w:sz w:val="24"/>
          <w:szCs w:val="24"/>
        </w:rPr>
      </w:pPr>
      <w:r>
        <w:rPr>
          <w:rFonts w:hint="eastAsia" w:asciiTheme="minorEastAsia" w:hAnsiTheme="minorEastAsia" w:cstheme="minorEastAsia"/>
          <w:sz w:val="24"/>
          <w:szCs w:val="24"/>
        </w:rPr>
        <w:t>原“广东省路桥、港口航道、水工工程专业高级工程师和工程师资格条件”于 2000.1.19日印发，“</w:t>
      </w:r>
      <w:r>
        <w:rPr>
          <w:rFonts w:hint="eastAsia" w:asciiTheme="minorEastAsia" w:hAnsiTheme="minorEastAsia" w:cstheme="minorEastAsia"/>
          <w:kern w:val="0"/>
          <w:sz w:val="24"/>
          <w:szCs w:val="24"/>
        </w:rPr>
        <w:t>广东省工程技术高级工程师（教授级）资格条件（试行）</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于2001.4.19日印发。</w:t>
      </w:r>
      <w:r>
        <w:rPr>
          <w:rFonts w:hint="eastAsia" w:asciiTheme="minorEastAsia" w:hAnsiTheme="minorEastAsia" w:cstheme="minorEastAsia"/>
          <w:sz w:val="24"/>
          <w:szCs w:val="24"/>
        </w:rPr>
        <w:t>此后，省人事厅/人社厅及其他有关部门等陆续就职称评定事宜发文进行了局部的调整，</w:t>
      </w:r>
      <w:r>
        <w:rPr>
          <w:rFonts w:hint="eastAsia" w:asciiTheme="minorEastAsia" w:hAnsiTheme="minorEastAsia" w:cstheme="minorEastAsia"/>
          <w:color w:val="333333"/>
          <w:sz w:val="24"/>
          <w:szCs w:val="24"/>
        </w:rPr>
        <w:t>本次修订时，已</w:t>
      </w:r>
      <w:r>
        <w:rPr>
          <w:rFonts w:hint="eastAsia" w:asciiTheme="minorEastAsia" w:hAnsiTheme="minorEastAsia" w:cstheme="minorEastAsia"/>
          <w:sz w:val="24"/>
          <w:szCs w:val="24"/>
        </w:rPr>
        <w:t>将上述调整事项中，符合最新国家职称改革精神的部分整合进新修订的评审条件中。</w:t>
      </w:r>
    </w:p>
    <w:p w14:paraId="3FCE1133">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二、资格评审条件（高、中、初级）的主要修订情况</w:t>
      </w:r>
    </w:p>
    <w:p w14:paraId="02BEBCC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主要是对各级职称系列在不同技术岗位对应不同工程专业及各岗位层级上的业绩要求标准进行了全面的调整和细化，使之更符合目前的实际情况和交通主管部门的评审导向，也进一步改善职称评审工作的操作性。</w:t>
      </w:r>
    </w:p>
    <w:p w14:paraId="00FB3C70">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一）对专业技术人员的技术工作岗位进行划分和整合。</w:t>
      </w:r>
    </w:p>
    <w:p w14:paraId="4848E0D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1、按照工作岗位来设置业绩条件标准，同一岗位的业绩条件都整合在一起，便于申报人的填写和专家评审时的对比、查找等。</w:t>
      </w:r>
    </w:p>
    <w:p w14:paraId="760B022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2、技术工作岗位与工程技术专业分类的调整和设置。</w:t>
      </w:r>
    </w:p>
    <w:p w14:paraId="0141A5EB">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即分两个层面对人员业绩进行表征--评审人员的技术工作岗位与从事的具体工程技术专业。</w:t>
      </w:r>
    </w:p>
    <w:p w14:paraId="1E321C69">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各工作岗位包括所有可能存在的经历（能力）条件，不交叉。不属于这些类型的工作岗位业绩不能纳入相应岗位进行计分；各工程技术专业包括所有可能的工程技术专业类型。不属于这些类型的工程技术专业工作不计入能力业绩。</w:t>
      </w:r>
    </w:p>
    <w:p w14:paraId="271E5E0B">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但技术人员在不同工作岗位期间和不同工程技术专业上的技术能力条件得分可以累加。</w:t>
      </w:r>
    </w:p>
    <w:p w14:paraId="5CB3DED8">
      <w:pPr>
        <w:numPr>
          <w:ilvl w:val="0"/>
          <w:numId w:val="2"/>
        </w:num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技术工作岗位：根据专业技术人员所从事技术工作的岗位划分，包括：科研规划、咨询设计、建设管理、工程监理、施工管理、养护管理等6个岗位。</w:t>
      </w:r>
    </w:p>
    <w:p w14:paraId="44507A2A">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以上岗位整合了交通工程领域的有关技术工作岗位，基本上覆盖了所有的主要技术工作。</w:t>
      </w:r>
    </w:p>
    <w:p w14:paraId="03F4CE5C">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bCs/>
          <w:sz w:val="24"/>
          <w:szCs w:val="24"/>
        </w:rPr>
        <w:t>工程技术专业：</w:t>
      </w:r>
      <w:r>
        <w:rPr>
          <w:rFonts w:hint="eastAsia" w:asciiTheme="minorEastAsia" w:hAnsiTheme="minorEastAsia" w:cstheme="minorEastAsia"/>
          <w:sz w:val="24"/>
          <w:szCs w:val="24"/>
        </w:rPr>
        <w:t>不同的技术工作岗位对应有多个可能的工程技术专业。</w:t>
      </w:r>
    </w:p>
    <w:p w14:paraId="24B8FB7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（详见附表1--“专业技术岗位及工程专业表”）</w:t>
      </w:r>
    </w:p>
    <w:p w14:paraId="037B693E">
      <w:pPr>
        <w:spacing w:line="360" w:lineRule="auto"/>
        <w:ind w:firstLine="480" w:firstLineChars="200"/>
        <w:rPr>
          <w:rFonts w:asciiTheme="minorEastAsia" w:hAnsiTheme="minorEastAsia" w:cstheme="minorEastAsia"/>
          <w:sz w:val="24"/>
          <w:szCs w:val="24"/>
        </w:rPr>
      </w:pPr>
      <w:r>
        <w:rPr>
          <w:rFonts w:asciiTheme="minorEastAsia" w:hAnsiTheme="minorEastAsia" w:cstheme="minorEastAsia"/>
          <w:sz w:val="24"/>
          <w:szCs w:val="24"/>
        </w:rPr>
        <w:t>二</w:t>
      </w:r>
      <w:r>
        <w:rPr>
          <w:rFonts w:hint="eastAsia" w:asciiTheme="minorEastAsia" w:hAnsiTheme="minorEastAsia" w:cstheme="minorEastAsia"/>
          <w:sz w:val="24"/>
          <w:szCs w:val="24"/>
        </w:rPr>
        <w:t>）技术工作经历评审业绩分值的计算</w:t>
      </w:r>
    </w:p>
    <w:p w14:paraId="66A23DB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1、运用工程特征和工作岗位层级折减系数对从事不同工程类型和不同任职岗位的人员业绩分数进行系数折算（适用于中级和副高级）。</w:t>
      </w:r>
    </w:p>
    <w:p w14:paraId="5B39F8D9">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公路等级折算系数--主要是根据公路工程项目的技术等级不同所对应的工程技术难度或工程复杂程度等而相应对其工作量进行折算的系数；工程类别折算系数--主要是根据公路工程项目的工程专业类别不同所对应的工程技术难度而相应对其工作量进行折算的系数。</w:t>
      </w:r>
    </w:p>
    <w:p w14:paraId="3795D8E0">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根据系数对不同的工程类型的工作经历进行区别计算业绩分数。（详见附表3--“职称评定工程特征对应系数表”）。</w:t>
      </w:r>
    </w:p>
    <w:p w14:paraId="2938F1E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kern w:val="0"/>
          <w:sz w:val="24"/>
          <w:szCs w:val="24"/>
        </w:rPr>
        <w:t>2）工作岗位层级折算系数--主要是根据在实际工作中由于个人的工作岗位层级所对应的工作全面性或重要性等而对其工作量进行折算的系数，根据系数对申报人员不同任职岗位的工作经历进行区别计算业绩分数。（详见附表2--“职称评定工作岗位层级对应系数表”）。</w:t>
      </w:r>
    </w:p>
    <w:p w14:paraId="7C7BF9C4">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在评审时，专业技术人员的技术工作经历（能力）的里程数和项目数等数据根据上述不同情况进行折算计分。</w:t>
      </w:r>
    </w:p>
    <w:p w14:paraId="25159437">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w:t>
      </w:r>
      <w:r>
        <w:rPr>
          <w:rFonts w:hint="eastAsia" w:asciiTheme="minorEastAsia" w:hAnsiTheme="minorEastAsia" w:cstheme="minorEastAsia"/>
          <w:sz w:val="24"/>
          <w:szCs w:val="24"/>
        </w:rPr>
        <w:t>专业技术工作经历（能力）业绩计算的综合评分</w:t>
      </w:r>
    </w:p>
    <w:p w14:paraId="20FA903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申报人所从事的专业技术工作的工程类别、工作岗位、工作时间和完成相应工作的数量进行折算计分（实际完成数量除以基准值），每项的标准分为1.0，各项得分之和为综合分，综合分必须大于或等于1.0才符合评审的基本条件。</w:t>
      </w:r>
    </w:p>
    <w:p w14:paraId="5FE6F24B">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sz w:val="24"/>
          <w:szCs w:val="24"/>
        </w:rPr>
        <w:t>示例计算详见“职称评定申请人员专业技术经历（能力）分数计算表”。</w:t>
      </w:r>
    </w:p>
    <w:p w14:paraId="53367B2A">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三）“专业技术工作经历（能力）”具体评审条件的修订情况。</w:t>
      </w:r>
    </w:p>
    <w:p w14:paraId="7CA5DA0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1、关于维修养护工程业绩的认定问题</w:t>
      </w:r>
    </w:p>
    <w:p w14:paraId="76A6EAE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2000年版中维修养护工程的业绩只适用于施工管理岗位。根据目前的行业发展态势，维修养护工程的工作量越来越多，专职从事该项工作的不同技术岗位的人员越来越多，因此，有必要将该项工程的业绩计入评审分数计算。经过审慎考虑，为了便于操作，目前只在从事设计、业主、监理、施工等岗位的人员可以计入，其他岗位暂不予考虑。</w:t>
      </w:r>
    </w:p>
    <w:p w14:paraId="78154D6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2、关于安全技术管理业绩的认定问题</w:t>
      </w:r>
    </w:p>
    <w:p w14:paraId="2E8ED5C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随着国家对安全生产管理工作的重视程度不断提高，以及工作的内容涉及的范围越来越广和涉及管理工作越来越细，管理人员已经是逐步专业化了，因此有必要将安全生产管理工作的经历纳入技术能力业绩指标。即在能够比较容易体现安全生产管理工作的几个技术岗位（即施工管理、工程监理、建设管理）的现场管理部门工作中增加“安全部门”的折算系数，这样使得专门从事该项工作的专业技术人员的技术能力业绩得以体现。</w:t>
      </w:r>
    </w:p>
    <w:p w14:paraId="3847A50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3、部分词语概念的调整</w:t>
      </w:r>
    </w:p>
    <w:p w14:paraId="4DF2D71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由于从事专业技术工作的人员很难界定是否“技术主持XXX工作”，同时在一个工作体系内还包括不同岗位层级的技术人员享用同一项专业技术工作，同时还涉及一些较难作为技术概念的工作，如合同管理等；在具体的业绩使用时，由于已针对工作体系内的不同分工和岗位层级按照不同的系数进行了折减。因此，将专业技术工作经历（能力）的描述用语中，将原来的“技术主持完成XXX”修改为：“从事XXX技术工作的人员，完成如下XXX工作”。</w:t>
      </w:r>
    </w:p>
    <w:p w14:paraId="0200422E">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4、其他评审条件的具体修订内容详见相应章节的条款所述。</w:t>
      </w:r>
    </w:p>
    <w:p w14:paraId="474A13BD">
      <w:pPr>
        <w:spacing w:line="360" w:lineRule="auto"/>
        <w:ind w:firstLine="480" w:firstLineChars="200"/>
        <w:rPr>
          <w:rFonts w:asciiTheme="minorEastAsia" w:hAnsiTheme="minorEastAsia" w:cstheme="minorEastAsia"/>
          <w:spacing w:val="15"/>
          <w:kern w:val="0"/>
          <w:sz w:val="24"/>
          <w:szCs w:val="24"/>
        </w:rPr>
      </w:pPr>
      <w:r>
        <w:rPr>
          <w:rFonts w:hint="eastAsia" w:asciiTheme="minorEastAsia" w:hAnsiTheme="minorEastAsia" w:cstheme="minorEastAsia"/>
          <w:sz w:val="24"/>
          <w:szCs w:val="24"/>
        </w:rPr>
        <w:t>四）、对论文、外语和计算机等方面要求的修订</w:t>
      </w:r>
    </w:p>
    <w:p w14:paraId="2C4A8CDB">
      <w:pPr>
        <w:spacing w:line="360" w:lineRule="auto"/>
        <w:ind w:firstLine="540" w:firstLineChars="200"/>
        <w:rPr>
          <w:rFonts w:asciiTheme="minorEastAsia" w:hAnsiTheme="minorEastAsia" w:cstheme="minorEastAsia"/>
          <w:spacing w:val="15"/>
          <w:kern w:val="0"/>
          <w:sz w:val="24"/>
          <w:szCs w:val="24"/>
        </w:rPr>
      </w:pPr>
      <w:r>
        <w:rPr>
          <w:rFonts w:hint="eastAsia" w:asciiTheme="minorEastAsia" w:hAnsiTheme="minorEastAsia" w:cstheme="minorEastAsia"/>
          <w:spacing w:val="15"/>
          <w:kern w:val="0"/>
          <w:sz w:val="24"/>
          <w:szCs w:val="24"/>
        </w:rPr>
        <w:t>根据国家</w:t>
      </w:r>
      <w:r>
        <w:rPr>
          <w:rFonts w:hint="eastAsia" w:asciiTheme="minorEastAsia" w:hAnsiTheme="minorEastAsia" w:cstheme="minorEastAsia"/>
          <w:kern w:val="0"/>
          <w:sz w:val="24"/>
          <w:szCs w:val="24"/>
        </w:rPr>
        <w:t>《关于深化职称制度改革的意见》的精神，</w:t>
      </w:r>
      <w:r>
        <w:rPr>
          <w:rFonts w:hint="eastAsia" w:asciiTheme="minorEastAsia" w:hAnsiTheme="minorEastAsia" w:cstheme="minorEastAsia"/>
          <w:spacing w:val="15"/>
          <w:kern w:val="0"/>
          <w:sz w:val="24"/>
          <w:szCs w:val="24"/>
        </w:rPr>
        <w:t>合理设置职称评审中的论文和科研成果条件，不将论文作为评价应用型人才的限制性条件，淡化论文要求，特别是数量上的要求；推行个人“代表作”制度，重点考察研究成果和创作作品质量；对职称外语和计算机应用能力考试不作统一要求；同时在不同的技术岗位上和不同职称级别上进行区别对待。</w:t>
      </w:r>
    </w:p>
    <w:p w14:paraId="151928C8">
      <w:pPr>
        <w:spacing w:line="360" w:lineRule="auto"/>
        <w:ind w:firstLine="540" w:firstLineChars="200"/>
        <w:rPr>
          <w:rFonts w:asciiTheme="minorEastAsia" w:hAnsiTheme="minorEastAsia" w:cstheme="minorEastAsia"/>
          <w:color w:val="FF0000"/>
          <w:spacing w:val="15"/>
          <w:kern w:val="0"/>
          <w:sz w:val="24"/>
          <w:szCs w:val="24"/>
        </w:rPr>
      </w:pPr>
      <w:r>
        <w:rPr>
          <w:rFonts w:hint="eastAsia" w:asciiTheme="minorEastAsia" w:hAnsiTheme="minorEastAsia" w:cstheme="minorEastAsia"/>
          <w:spacing w:val="15"/>
          <w:kern w:val="0"/>
          <w:sz w:val="24"/>
          <w:szCs w:val="24"/>
        </w:rPr>
        <w:t>1、高级工程师以下取消论文的硬性要求，以个人“代表作”代替。但以高速公路业绩作为主专业或者是以科研规划岗位申报的，对“代表作”条件有具体规定的，从其规定。</w:t>
      </w:r>
    </w:p>
    <w:p w14:paraId="58E7683B">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2、个人“代表作”的相关要求</w:t>
      </w:r>
    </w:p>
    <w:p w14:paraId="354B6559">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在论文不作强制性要求后，专业技术人员在申报评审或认定职称时，需要提交与自身工作经历高度相关的能代表本人专业技术水平和能力的代表作品。</w:t>
      </w:r>
    </w:p>
    <w:p w14:paraId="5638DB90">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根据改革意见的精神，推行个人“代表作”制度。个人代表作包括：正式期刊发表的论文及公开出版的与本专业技术相关著作；经专家评审为较高水平的论文；各种行之有效的工程技术工艺、工法的技术成果报告；</w:t>
      </w:r>
      <w:r>
        <w:rPr>
          <w:rFonts w:hint="eastAsia" w:asciiTheme="minorEastAsia" w:hAnsiTheme="minorEastAsia" w:cstheme="minorEastAsia"/>
          <w:sz w:val="24"/>
          <w:szCs w:val="24"/>
        </w:rPr>
        <w:t>有一定价值的专项技术分析（论证）报告；</w:t>
      </w:r>
      <w:r>
        <w:rPr>
          <w:rFonts w:hint="eastAsia" w:asciiTheme="minorEastAsia" w:hAnsiTheme="minorEastAsia" w:cstheme="minorEastAsia"/>
          <w:bCs/>
          <w:sz w:val="24"/>
          <w:szCs w:val="24"/>
        </w:rPr>
        <w:t>已在工程实践中执行使用的成套技术管理办法或制度、工程方案等；工程技术专利成果、设计文件等。</w:t>
      </w:r>
    </w:p>
    <w:p w14:paraId="31A6C98C">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3、职称评审对职称外语和计算机应用能力条件不作统一要求。确需评价外语能力水平的，由评审委员会自主确定，或由用人单位在职称推荐申报环节增加相关要求。</w:t>
      </w:r>
    </w:p>
    <w:p w14:paraId="41D48283">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三、高级工程师（教授级）资格评审条件的主要修订情况</w:t>
      </w:r>
    </w:p>
    <w:p w14:paraId="51A8EA44">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在“专业技术工作经历（能力）”条件中，对于从事工程项目现场管理实践或其他技术工作的申报人员，要求必须具备一定层次现场管理经验或完成较复杂的现场工程技术工作经验，以达到对本专业工程实践的理解和熟悉。</w:t>
      </w:r>
    </w:p>
    <w:p w14:paraId="7FE7B0FC">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因此对于以项目建设管理、勘察设计、工程监理、施工管理等岗位申报的专业技术人员，要求必须在具有相当规模的工程建设项目工作中，曾经在项目管理机构上担任相应技术管理部门一定级别以上的职务，并符合一定的累计工作年限要求。</w:t>
      </w:r>
    </w:p>
    <w:p w14:paraId="303C35DF">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2、对有效奖项的调整</w:t>
      </w:r>
    </w:p>
    <w:p w14:paraId="48F78C8D">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根据广东省人力资源和社会保障厅专业技术人员管理处2012年9月20日发出的“关于印发2012年度高级工程师（教授级）资格申报评审有效获奖项目的通知”及2015年的有关调整情况，对本专业的有效奖项要求进行了调整。</w:t>
      </w:r>
    </w:p>
    <w:p w14:paraId="0F9CF57A">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3、对论文要求的调整</w:t>
      </w:r>
    </w:p>
    <w:p w14:paraId="3276DFBF">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根据中央关于职称改革的相关精神和广东省人社厅相关文件要求，按照目前国内和国际上对学术论文/著作的分类情况，结合广东交通行业的特点，增加了可以作为有效评审论文的范围（如Nature、Science、Cell论文，SCI、EI索引论文，国家级和省部级工法等），同时对不同类型的论文给予不同的分值，并以累计分值达到规定要求作为符合评审条件的标准（总分10分以上）。</w:t>
      </w:r>
    </w:p>
    <w:p w14:paraId="68C4C739">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4、增加直接认定条件</w:t>
      </w:r>
    </w:p>
    <w:p w14:paraId="4DBFF8E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依据《关于进一步改革科技人员职称评价的若干意见》（粤人社规[2015]4号）中第八点“获国家最高科学技术奖、国家自然科学奖或技术发明奖或科学技术进步奖一等奖以上、中国发明专利金奖发明人排名前2 位、入选国家“千人计划”的个人、百千万工程国家级人选、百名南粤杰出人才培养工程人选、入选“广东引进领军人才”的个人或“广东引进科研创新团队”带头人的，可直接认定相应专业最高级别专业技术资格”增加该条款。</w:t>
      </w:r>
    </w:p>
    <w:p w14:paraId="6C33630F">
      <w:pPr>
        <w:spacing w:line="360" w:lineRule="auto"/>
        <w:ind w:firstLine="480" w:firstLineChars="200"/>
        <w:rPr>
          <w:rFonts w:asciiTheme="minorEastAsia" w:hAnsiTheme="minorEastAsia" w:cstheme="minorEastAsia"/>
          <w:bCs/>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C8BF1"/>
    <w:multiLevelType w:val="singleLevel"/>
    <w:tmpl w:val="58EC8BF1"/>
    <w:lvl w:ilvl="0" w:tentative="0">
      <w:start w:val="1"/>
      <w:numFmt w:val="decimal"/>
      <w:suff w:val="nothing"/>
      <w:lvlText w:val="%1）"/>
      <w:lvlJc w:val="left"/>
    </w:lvl>
  </w:abstractNum>
  <w:abstractNum w:abstractNumId="1">
    <w:nsid w:val="59F5EF7E"/>
    <w:multiLevelType w:val="singleLevel"/>
    <w:tmpl w:val="59F5EF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0FD3"/>
    <w:rsid w:val="00037C3B"/>
    <w:rsid w:val="00047708"/>
    <w:rsid w:val="000808B9"/>
    <w:rsid w:val="00092908"/>
    <w:rsid w:val="000B66E1"/>
    <w:rsid w:val="000C01C3"/>
    <w:rsid w:val="000F2E27"/>
    <w:rsid w:val="0010327D"/>
    <w:rsid w:val="001266DC"/>
    <w:rsid w:val="001274B2"/>
    <w:rsid w:val="00161B4A"/>
    <w:rsid w:val="00171E6D"/>
    <w:rsid w:val="001740A9"/>
    <w:rsid w:val="001753F8"/>
    <w:rsid w:val="001B4221"/>
    <w:rsid w:val="001C14FE"/>
    <w:rsid w:val="001C7B5E"/>
    <w:rsid w:val="0024623B"/>
    <w:rsid w:val="00264B41"/>
    <w:rsid w:val="00280138"/>
    <w:rsid w:val="00296097"/>
    <w:rsid w:val="002B4BA5"/>
    <w:rsid w:val="002C035A"/>
    <w:rsid w:val="002F22E4"/>
    <w:rsid w:val="00301758"/>
    <w:rsid w:val="00306661"/>
    <w:rsid w:val="00317F6F"/>
    <w:rsid w:val="00334C77"/>
    <w:rsid w:val="00336D7E"/>
    <w:rsid w:val="00344F3D"/>
    <w:rsid w:val="0034678E"/>
    <w:rsid w:val="003851B4"/>
    <w:rsid w:val="003B7DEE"/>
    <w:rsid w:val="003D64C9"/>
    <w:rsid w:val="003F0FD3"/>
    <w:rsid w:val="003F0FF4"/>
    <w:rsid w:val="004101DF"/>
    <w:rsid w:val="00410D4A"/>
    <w:rsid w:val="00427E72"/>
    <w:rsid w:val="0045094E"/>
    <w:rsid w:val="00467B24"/>
    <w:rsid w:val="00474C55"/>
    <w:rsid w:val="004B2230"/>
    <w:rsid w:val="004E007B"/>
    <w:rsid w:val="00510E94"/>
    <w:rsid w:val="00534DC5"/>
    <w:rsid w:val="0057493F"/>
    <w:rsid w:val="00593130"/>
    <w:rsid w:val="00595EC5"/>
    <w:rsid w:val="005A2E7B"/>
    <w:rsid w:val="005B60DF"/>
    <w:rsid w:val="005C59DB"/>
    <w:rsid w:val="005D0792"/>
    <w:rsid w:val="005D50E3"/>
    <w:rsid w:val="005D7B39"/>
    <w:rsid w:val="005E42F1"/>
    <w:rsid w:val="005E655A"/>
    <w:rsid w:val="006329B6"/>
    <w:rsid w:val="006562CF"/>
    <w:rsid w:val="00663437"/>
    <w:rsid w:val="00672859"/>
    <w:rsid w:val="00681A7A"/>
    <w:rsid w:val="00682578"/>
    <w:rsid w:val="00694822"/>
    <w:rsid w:val="006B67DC"/>
    <w:rsid w:val="006C21DA"/>
    <w:rsid w:val="006C4C03"/>
    <w:rsid w:val="006D19D3"/>
    <w:rsid w:val="006D1C9A"/>
    <w:rsid w:val="006F07B5"/>
    <w:rsid w:val="006F148D"/>
    <w:rsid w:val="00715F24"/>
    <w:rsid w:val="00763EF1"/>
    <w:rsid w:val="00774322"/>
    <w:rsid w:val="007816FD"/>
    <w:rsid w:val="007B4267"/>
    <w:rsid w:val="007B4C1C"/>
    <w:rsid w:val="007B7255"/>
    <w:rsid w:val="007C32EF"/>
    <w:rsid w:val="007E44C8"/>
    <w:rsid w:val="00812824"/>
    <w:rsid w:val="0081486E"/>
    <w:rsid w:val="00833117"/>
    <w:rsid w:val="0085504A"/>
    <w:rsid w:val="00855CF9"/>
    <w:rsid w:val="00865C4A"/>
    <w:rsid w:val="00866BE0"/>
    <w:rsid w:val="0088286B"/>
    <w:rsid w:val="0088439D"/>
    <w:rsid w:val="0089025C"/>
    <w:rsid w:val="008A1A16"/>
    <w:rsid w:val="008D6763"/>
    <w:rsid w:val="008E3D9D"/>
    <w:rsid w:val="008E5804"/>
    <w:rsid w:val="008F5D5E"/>
    <w:rsid w:val="00902BED"/>
    <w:rsid w:val="00905692"/>
    <w:rsid w:val="0092252C"/>
    <w:rsid w:val="00935AC2"/>
    <w:rsid w:val="009369BB"/>
    <w:rsid w:val="00944213"/>
    <w:rsid w:val="0094752F"/>
    <w:rsid w:val="00976C5D"/>
    <w:rsid w:val="00977F16"/>
    <w:rsid w:val="009A0B09"/>
    <w:rsid w:val="009B15EE"/>
    <w:rsid w:val="009C2225"/>
    <w:rsid w:val="009E348A"/>
    <w:rsid w:val="009F0ED2"/>
    <w:rsid w:val="009F7606"/>
    <w:rsid w:val="00A11306"/>
    <w:rsid w:val="00A116DC"/>
    <w:rsid w:val="00A3321D"/>
    <w:rsid w:val="00A338BB"/>
    <w:rsid w:val="00A574ED"/>
    <w:rsid w:val="00A825A1"/>
    <w:rsid w:val="00AB2D5D"/>
    <w:rsid w:val="00AC0C97"/>
    <w:rsid w:val="00AD0F8A"/>
    <w:rsid w:val="00AD2C0D"/>
    <w:rsid w:val="00AF3C96"/>
    <w:rsid w:val="00B278F1"/>
    <w:rsid w:val="00B321A3"/>
    <w:rsid w:val="00B3230F"/>
    <w:rsid w:val="00B35998"/>
    <w:rsid w:val="00B40537"/>
    <w:rsid w:val="00B659F5"/>
    <w:rsid w:val="00B7000A"/>
    <w:rsid w:val="00B84C93"/>
    <w:rsid w:val="00B963A3"/>
    <w:rsid w:val="00BC055A"/>
    <w:rsid w:val="00BD65A7"/>
    <w:rsid w:val="00BF0D38"/>
    <w:rsid w:val="00BF44F6"/>
    <w:rsid w:val="00C006CF"/>
    <w:rsid w:val="00C21865"/>
    <w:rsid w:val="00C6373B"/>
    <w:rsid w:val="00CB7FC3"/>
    <w:rsid w:val="00CC2124"/>
    <w:rsid w:val="00CC4777"/>
    <w:rsid w:val="00D00C89"/>
    <w:rsid w:val="00D33B5C"/>
    <w:rsid w:val="00D52B27"/>
    <w:rsid w:val="00D66566"/>
    <w:rsid w:val="00D86685"/>
    <w:rsid w:val="00D97B83"/>
    <w:rsid w:val="00DA3D50"/>
    <w:rsid w:val="00DC0CAE"/>
    <w:rsid w:val="00DE5762"/>
    <w:rsid w:val="00DF0036"/>
    <w:rsid w:val="00DF1800"/>
    <w:rsid w:val="00DF7251"/>
    <w:rsid w:val="00E032E8"/>
    <w:rsid w:val="00E1189B"/>
    <w:rsid w:val="00E14697"/>
    <w:rsid w:val="00E25EFA"/>
    <w:rsid w:val="00E260A3"/>
    <w:rsid w:val="00E345D1"/>
    <w:rsid w:val="00E37515"/>
    <w:rsid w:val="00E50ECB"/>
    <w:rsid w:val="00E56EC4"/>
    <w:rsid w:val="00E602F0"/>
    <w:rsid w:val="00E666A8"/>
    <w:rsid w:val="00E767A8"/>
    <w:rsid w:val="00EA2950"/>
    <w:rsid w:val="00EC3684"/>
    <w:rsid w:val="00ED4957"/>
    <w:rsid w:val="00EF7FE7"/>
    <w:rsid w:val="00F25E23"/>
    <w:rsid w:val="00F33FDC"/>
    <w:rsid w:val="00F34A07"/>
    <w:rsid w:val="00F569EF"/>
    <w:rsid w:val="00F56AD1"/>
    <w:rsid w:val="00F6385C"/>
    <w:rsid w:val="00F660DB"/>
    <w:rsid w:val="00F73DCF"/>
    <w:rsid w:val="00F811C7"/>
    <w:rsid w:val="00F95EE5"/>
    <w:rsid w:val="00FA1EAA"/>
    <w:rsid w:val="00FB2372"/>
    <w:rsid w:val="00FB58A3"/>
    <w:rsid w:val="00FC728B"/>
    <w:rsid w:val="00FC7FB4"/>
    <w:rsid w:val="00FD11E0"/>
    <w:rsid w:val="00FD182D"/>
    <w:rsid w:val="00FD6EB9"/>
    <w:rsid w:val="00FE42F7"/>
    <w:rsid w:val="01607665"/>
    <w:rsid w:val="023976D9"/>
    <w:rsid w:val="023A1394"/>
    <w:rsid w:val="05330CEB"/>
    <w:rsid w:val="063E39A5"/>
    <w:rsid w:val="07BF066E"/>
    <w:rsid w:val="08201E62"/>
    <w:rsid w:val="08E82326"/>
    <w:rsid w:val="0AF744DA"/>
    <w:rsid w:val="0BA62ABD"/>
    <w:rsid w:val="0E877DB4"/>
    <w:rsid w:val="0EB368B0"/>
    <w:rsid w:val="0F383759"/>
    <w:rsid w:val="104965A2"/>
    <w:rsid w:val="10503A51"/>
    <w:rsid w:val="11410433"/>
    <w:rsid w:val="13051143"/>
    <w:rsid w:val="148A2B5C"/>
    <w:rsid w:val="15585328"/>
    <w:rsid w:val="155F6967"/>
    <w:rsid w:val="15F61545"/>
    <w:rsid w:val="16066CB6"/>
    <w:rsid w:val="1666730A"/>
    <w:rsid w:val="16820DD4"/>
    <w:rsid w:val="17D625F2"/>
    <w:rsid w:val="18022CF7"/>
    <w:rsid w:val="19071784"/>
    <w:rsid w:val="1AA4455B"/>
    <w:rsid w:val="1B4927B8"/>
    <w:rsid w:val="1B8E3626"/>
    <w:rsid w:val="1C206F10"/>
    <w:rsid w:val="1D035D18"/>
    <w:rsid w:val="1DA540E4"/>
    <w:rsid w:val="1EA825B8"/>
    <w:rsid w:val="20D22F4E"/>
    <w:rsid w:val="20F87A2D"/>
    <w:rsid w:val="24B271AA"/>
    <w:rsid w:val="24C7053A"/>
    <w:rsid w:val="258228CB"/>
    <w:rsid w:val="25D30C10"/>
    <w:rsid w:val="265E07E6"/>
    <w:rsid w:val="27837D74"/>
    <w:rsid w:val="28705F13"/>
    <w:rsid w:val="287A7258"/>
    <w:rsid w:val="289232AF"/>
    <w:rsid w:val="289D2065"/>
    <w:rsid w:val="29105A92"/>
    <w:rsid w:val="2935653B"/>
    <w:rsid w:val="2B8C35F6"/>
    <w:rsid w:val="2B8F3C20"/>
    <w:rsid w:val="2BAF1DDF"/>
    <w:rsid w:val="2DFB370A"/>
    <w:rsid w:val="2E7649AC"/>
    <w:rsid w:val="300E7895"/>
    <w:rsid w:val="30421422"/>
    <w:rsid w:val="32B63FAA"/>
    <w:rsid w:val="33067004"/>
    <w:rsid w:val="336340D5"/>
    <w:rsid w:val="33B31820"/>
    <w:rsid w:val="34561B63"/>
    <w:rsid w:val="369309D7"/>
    <w:rsid w:val="38257367"/>
    <w:rsid w:val="3BF31105"/>
    <w:rsid w:val="3DED6FAE"/>
    <w:rsid w:val="3F55472D"/>
    <w:rsid w:val="3F711336"/>
    <w:rsid w:val="416A42EA"/>
    <w:rsid w:val="41E41A68"/>
    <w:rsid w:val="42404320"/>
    <w:rsid w:val="43AA098A"/>
    <w:rsid w:val="45D3646C"/>
    <w:rsid w:val="45EE28DB"/>
    <w:rsid w:val="48076B08"/>
    <w:rsid w:val="48E02AE9"/>
    <w:rsid w:val="4B26326B"/>
    <w:rsid w:val="4B4126E8"/>
    <w:rsid w:val="4DB52705"/>
    <w:rsid w:val="508D1B50"/>
    <w:rsid w:val="50D33E9D"/>
    <w:rsid w:val="518509DE"/>
    <w:rsid w:val="52A977A7"/>
    <w:rsid w:val="578E279C"/>
    <w:rsid w:val="59501ED4"/>
    <w:rsid w:val="59F45706"/>
    <w:rsid w:val="5A014E45"/>
    <w:rsid w:val="5A1145D3"/>
    <w:rsid w:val="5ABC7D76"/>
    <w:rsid w:val="5BAC7F9C"/>
    <w:rsid w:val="5C6F10C3"/>
    <w:rsid w:val="5F3E4C5F"/>
    <w:rsid w:val="5FA105F9"/>
    <w:rsid w:val="5FDD03C6"/>
    <w:rsid w:val="5FF43E5B"/>
    <w:rsid w:val="605B3802"/>
    <w:rsid w:val="61340539"/>
    <w:rsid w:val="61656A53"/>
    <w:rsid w:val="61945FB8"/>
    <w:rsid w:val="61AD1D18"/>
    <w:rsid w:val="625A32CC"/>
    <w:rsid w:val="63272C68"/>
    <w:rsid w:val="63E630E7"/>
    <w:rsid w:val="66900276"/>
    <w:rsid w:val="6697308E"/>
    <w:rsid w:val="67B605D4"/>
    <w:rsid w:val="68361FF5"/>
    <w:rsid w:val="68C87324"/>
    <w:rsid w:val="68FD0E9B"/>
    <w:rsid w:val="69945DE6"/>
    <w:rsid w:val="6B0D7AB0"/>
    <w:rsid w:val="6BE965A2"/>
    <w:rsid w:val="6CE26940"/>
    <w:rsid w:val="6E0A558A"/>
    <w:rsid w:val="6EE6127F"/>
    <w:rsid w:val="6EEF404E"/>
    <w:rsid w:val="6F1A099D"/>
    <w:rsid w:val="6FFC6AB8"/>
    <w:rsid w:val="70897ED1"/>
    <w:rsid w:val="711F7DAB"/>
    <w:rsid w:val="71CF40C2"/>
    <w:rsid w:val="71EA3211"/>
    <w:rsid w:val="73AD055A"/>
    <w:rsid w:val="745854FF"/>
    <w:rsid w:val="75160FAE"/>
    <w:rsid w:val="75E569A7"/>
    <w:rsid w:val="79DB0625"/>
    <w:rsid w:val="7A3F2D10"/>
    <w:rsid w:val="7CAA582E"/>
    <w:rsid w:val="7DD3095A"/>
    <w:rsid w:val="7E972223"/>
    <w:rsid w:val="7F7B111B"/>
    <w:rsid w:val="7FBC7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paragraph" w:customStyle="1" w:styleId="9">
    <w:name w:val="列出段落1"/>
    <w:basedOn w:val="1"/>
    <w:qFormat/>
    <w:uiPriority w:val="34"/>
    <w:pPr>
      <w:ind w:firstLine="420" w:firstLineChars="200"/>
    </w:pPr>
  </w:style>
  <w:style w:type="character" w:customStyle="1" w:styleId="10">
    <w:name w:val="标题 1 Char"/>
    <w:basedOn w:val="7"/>
    <w:link w:val="2"/>
    <w:qFormat/>
    <w:uiPriority w:val="9"/>
    <w:rPr>
      <w:b/>
      <w:bCs/>
      <w:kern w:val="44"/>
      <w:sz w:val="44"/>
      <w:szCs w:val="44"/>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列出段落2"/>
    <w:basedOn w:val="1"/>
    <w:unhideWhenUsed/>
    <w:qFormat/>
    <w:uiPriority w:val="99"/>
    <w:pPr>
      <w:ind w:firstLine="420" w:firstLineChars="200"/>
    </w:pPr>
  </w:style>
  <w:style w:type="paragraph" w:customStyle="1" w:styleId="14">
    <w:name w:val="List Paragraph1"/>
    <w:basedOn w:val="1"/>
    <w:qFormat/>
    <w:uiPriority w:val="0"/>
    <w:pPr>
      <w:autoSpaceDE w:val="0"/>
      <w:autoSpaceDN w:val="0"/>
      <w:ind w:left="118" w:hanging="630"/>
      <w:jc w:val="left"/>
    </w:pPr>
    <w:rPr>
      <w:rFonts w:ascii="宋体" w:hAnsi="宋体" w:eastAsia="宋体" w:cs="宋体"/>
      <w:kern w:val="0"/>
      <w:sz w:val="22"/>
      <w:lang w:eastAsia="en-US"/>
    </w:rPr>
  </w:style>
  <w:style w:type="paragraph" w:customStyle="1" w:styleId="15">
    <w:name w:val="列出段落3"/>
    <w:basedOn w:val="1"/>
    <w:unhideWhenUsed/>
    <w:qFormat/>
    <w:uiPriority w:val="99"/>
    <w:pPr>
      <w:ind w:firstLine="420" w:firstLineChars="200"/>
    </w:pPr>
  </w:style>
  <w:style w:type="character" w:customStyle="1" w:styleId="16">
    <w:name w:val="批注框文本 Char"/>
    <w:basedOn w:val="7"/>
    <w:link w:val="3"/>
    <w:semiHidden/>
    <w:qFormat/>
    <w:uiPriority w:val="99"/>
    <w:rPr>
      <w:kern w:val="2"/>
      <w:sz w:val="18"/>
      <w:szCs w:val="18"/>
    </w:rPr>
  </w:style>
  <w:style w:type="paragraph" w:customStyle="1" w:styleId="17">
    <w:name w:val="列出段落4"/>
    <w:basedOn w:val="1"/>
    <w:qFormat/>
    <w:uiPriority w:val="34"/>
    <w:pPr>
      <w:ind w:firstLine="420" w:firstLineChars="200"/>
    </w:pPr>
  </w:style>
  <w:style w:type="paragraph" w:customStyle="1"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4896</Words>
  <Characters>5065</Characters>
  <Lines>36</Lines>
  <Paragraphs>10</Paragraphs>
  <TotalTime>101</TotalTime>
  <ScaleCrop>false</ScaleCrop>
  <LinksUpToDate>false</LinksUpToDate>
  <CharactersWithSpaces>5074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2016-10-23T14:55:00Z</dcterms:created>
  <dc:creator>曾东升</dc:creator>
  <cp:lastModifiedBy>KiHwa</cp:lastModifiedBy>
  <cp:lastPrinted>2017-03-27T03:03:00Z</cp:lastPrinted>
  <dcterms:modified xsi:type="dcterms:W3CDTF">2025-07-22T08:29:26Z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eyJoZGlkIjoiNzdmOTU0NzZmNDI3NDNjYmVjZTJiN2NiNmE1NTUwZjciLCJ1c2VySWQiOiI0MDk1MTczODYifQ==</vt:lpwstr>
  </property>
  <property fmtid="{D5CDD505-2E9C-101B-9397-08002B2CF9AE}" pid="4" name="ICV">
    <vt:lpwstr>FE388A1597684BD8A5E1AB8BD44993B7_12</vt:lpwstr>
  </property>
</Properties>
</file>