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974D">
      <w:pPr>
        <w:jc w:val="center"/>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2025年业务用车项目</w:t>
      </w:r>
      <w:r>
        <w:rPr>
          <w:rFonts w:hint="eastAsia" w:ascii="方正小标宋_GBK" w:hAnsi="方正小标宋_GBK" w:eastAsia="方正小标宋_GBK" w:cs="方正小标宋_GBK"/>
          <w:b w:val="0"/>
          <w:bCs w:val="0"/>
          <w:color w:val="000000"/>
          <w:sz w:val="44"/>
          <w:szCs w:val="44"/>
        </w:rPr>
        <w:t>采购意向</w:t>
      </w:r>
      <w:r>
        <w:rPr>
          <w:rFonts w:hint="eastAsia" w:ascii="方正小标宋_GBK" w:hAnsi="方正小标宋_GBK" w:eastAsia="方正小标宋_GBK" w:cs="方正小标宋_GBK"/>
          <w:b w:val="0"/>
          <w:bCs w:val="0"/>
          <w:color w:val="000000"/>
          <w:sz w:val="44"/>
          <w:szCs w:val="44"/>
          <w:lang w:val="en-US" w:eastAsia="zh-CN"/>
        </w:rPr>
        <w:t>信息公开表</w:t>
      </w:r>
    </w:p>
    <w:p w14:paraId="0489516A"/>
    <w:p w14:paraId="525A6F85">
      <w:pPr>
        <w:ind w:firstLine="640" w:firstLineChars="200"/>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sz w:val="32"/>
          <w:szCs w:val="32"/>
          <w:shd w:val="clear" w:color="auto" w:fill="FFFFFF"/>
        </w:rPr>
        <w:t>为便于供应商及时了解政府采购信息，根据《财政部关于开展政府采购意向公开工作的通知》（财库〔2020〕10号）等有关规定，现将本</w:t>
      </w:r>
      <w:r>
        <w:rPr>
          <w:rFonts w:hint="eastAsia" w:ascii="宋体" w:hAnsi="宋体" w:eastAsia="宋体" w:cs="宋体"/>
          <w:i w:val="0"/>
          <w:caps w:val="0"/>
          <w:color w:val="000000"/>
          <w:spacing w:val="0"/>
          <w:sz w:val="32"/>
          <w:szCs w:val="32"/>
          <w:shd w:val="clear" w:color="auto" w:fill="FFFFFF"/>
          <w:lang w:val="en-US" w:eastAsia="zh-CN"/>
        </w:rPr>
        <w:t>项目</w:t>
      </w:r>
      <w:r>
        <w:rPr>
          <w:rFonts w:hint="eastAsia" w:ascii="宋体" w:hAnsi="宋体" w:eastAsia="宋体" w:cs="宋体"/>
          <w:i w:val="0"/>
          <w:caps w:val="0"/>
          <w:color w:val="000000"/>
          <w:spacing w:val="0"/>
          <w:sz w:val="32"/>
          <w:szCs w:val="32"/>
          <w:shd w:val="clear" w:color="auto" w:fill="FFFFFF"/>
        </w:rPr>
        <w:t>采购意向公开如下：</w:t>
      </w:r>
    </w:p>
    <w:tbl>
      <w:tblPr>
        <w:tblStyle w:val="5"/>
        <w:tblW w:w="13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42"/>
        <w:gridCol w:w="6686"/>
        <w:gridCol w:w="1545"/>
        <w:gridCol w:w="1545"/>
        <w:gridCol w:w="1342"/>
      </w:tblGrid>
      <w:tr w14:paraId="6EE1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noWrap w:val="0"/>
            <w:vAlign w:val="center"/>
          </w:tcPr>
          <w:p w14:paraId="2202BBEB">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序号</w:t>
            </w:r>
          </w:p>
        </w:tc>
        <w:tc>
          <w:tcPr>
            <w:tcW w:w="1542" w:type="dxa"/>
            <w:noWrap w:val="0"/>
            <w:vAlign w:val="center"/>
          </w:tcPr>
          <w:p w14:paraId="27CCBE28">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采购项目名称</w:t>
            </w:r>
          </w:p>
        </w:tc>
        <w:tc>
          <w:tcPr>
            <w:tcW w:w="6686" w:type="dxa"/>
            <w:noWrap w:val="0"/>
            <w:vAlign w:val="center"/>
          </w:tcPr>
          <w:p w14:paraId="2BF2D06A">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采购需求概况</w:t>
            </w:r>
          </w:p>
        </w:tc>
        <w:tc>
          <w:tcPr>
            <w:tcW w:w="1545" w:type="dxa"/>
            <w:noWrap w:val="0"/>
            <w:vAlign w:val="center"/>
          </w:tcPr>
          <w:p w14:paraId="4B1254C9">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预算金额</w:t>
            </w:r>
          </w:p>
          <w:p w14:paraId="68031215">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（元）</w:t>
            </w:r>
          </w:p>
        </w:tc>
        <w:tc>
          <w:tcPr>
            <w:tcW w:w="1545" w:type="dxa"/>
            <w:noWrap w:val="0"/>
            <w:vAlign w:val="center"/>
          </w:tcPr>
          <w:p w14:paraId="342F8E34">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预计采购时间</w:t>
            </w:r>
          </w:p>
        </w:tc>
        <w:tc>
          <w:tcPr>
            <w:tcW w:w="1342" w:type="dxa"/>
            <w:noWrap w:val="0"/>
            <w:vAlign w:val="center"/>
          </w:tcPr>
          <w:p w14:paraId="19A8BB3B">
            <w:pPr>
              <w:jc w:val="center"/>
              <w:rPr>
                <w:rFonts w:hint="eastAsia" w:ascii="宋体" w:hAnsi="宋体" w:eastAsia="宋体" w:cs="宋体"/>
                <w:b/>
                <w:bCs/>
                <w:i w:val="0"/>
                <w:caps w:val="0"/>
                <w:color w:val="000000"/>
                <w:spacing w:val="0"/>
                <w:sz w:val="21"/>
                <w:szCs w:val="21"/>
                <w:shd w:val="clear" w:color="auto" w:fill="FFFFFF"/>
                <w:vertAlign w:val="baseline"/>
                <w:lang w:val="en-US" w:eastAsia="zh-CN"/>
              </w:rPr>
            </w:pPr>
            <w:r>
              <w:rPr>
                <w:rFonts w:hint="eastAsia" w:ascii="宋体" w:hAnsi="宋体" w:eastAsia="宋体" w:cs="宋体"/>
                <w:b/>
                <w:bCs/>
                <w:i w:val="0"/>
                <w:caps w:val="0"/>
                <w:color w:val="000000"/>
                <w:spacing w:val="0"/>
                <w:sz w:val="21"/>
                <w:szCs w:val="21"/>
                <w:shd w:val="clear" w:color="auto" w:fill="FFFFFF"/>
                <w:vertAlign w:val="baseline"/>
                <w:lang w:val="en-US" w:eastAsia="zh-CN"/>
              </w:rPr>
              <w:t>备注</w:t>
            </w:r>
          </w:p>
        </w:tc>
      </w:tr>
      <w:tr w14:paraId="19D4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674" w:type="dxa"/>
            <w:noWrap w:val="0"/>
            <w:vAlign w:val="center"/>
          </w:tcPr>
          <w:p w14:paraId="1AE08F2C">
            <w:pPr>
              <w:jc w:val="center"/>
              <w:rPr>
                <w:rFonts w:hint="eastAsia" w:ascii="宋体" w:hAnsi="宋体" w:eastAsia="宋体" w:cs="宋体"/>
                <w:i w:val="0"/>
                <w:caps w:val="0"/>
                <w:color w:val="000000"/>
                <w:spacing w:val="0"/>
                <w:sz w:val="21"/>
                <w:szCs w:val="21"/>
                <w:shd w:val="clear" w:color="auto" w:fill="FFFFFF"/>
                <w:vertAlign w:val="baseline"/>
                <w:lang w:val="en-US" w:eastAsia="zh-CN"/>
              </w:rPr>
            </w:pPr>
            <w:r>
              <w:rPr>
                <w:rFonts w:hint="eastAsia" w:ascii="宋体" w:hAnsi="宋体" w:eastAsia="宋体" w:cs="宋体"/>
                <w:i w:val="0"/>
                <w:caps w:val="0"/>
                <w:color w:val="000000"/>
                <w:spacing w:val="0"/>
                <w:sz w:val="21"/>
                <w:szCs w:val="21"/>
                <w:shd w:val="clear" w:color="auto" w:fill="FFFFFF"/>
                <w:vertAlign w:val="baseline"/>
                <w:lang w:val="en-US" w:eastAsia="zh-CN"/>
              </w:rPr>
              <w:t>1</w:t>
            </w:r>
          </w:p>
        </w:tc>
        <w:tc>
          <w:tcPr>
            <w:tcW w:w="1542" w:type="dxa"/>
            <w:noWrap w:val="0"/>
            <w:vAlign w:val="center"/>
          </w:tcPr>
          <w:p w14:paraId="7AA929D7">
            <w:pPr>
              <w:rPr>
                <w:rFonts w:hint="eastAsia" w:ascii="仿宋" w:hAnsi="仿宋" w:eastAsia="仿宋" w:cs="仿宋"/>
                <w:i w:val="0"/>
                <w:caps w:val="0"/>
                <w:color w:val="000000"/>
                <w:spacing w:val="0"/>
                <w:sz w:val="21"/>
                <w:szCs w:val="21"/>
                <w:shd w:val="clear" w:color="auto" w:fill="FFFFFF"/>
                <w:vertAlign w:val="baseline"/>
                <w:lang w:val="en-US" w:eastAsia="zh-CN"/>
              </w:rPr>
            </w:pPr>
            <w:r>
              <w:rPr>
                <w:rFonts w:hint="eastAsia" w:ascii="仿宋" w:hAnsi="仿宋" w:eastAsia="仿宋" w:cs="仿宋"/>
                <w:color w:val="000000"/>
                <w:kern w:val="2"/>
                <w:sz w:val="24"/>
                <w:szCs w:val="24"/>
                <w:lang w:val="en-US" w:eastAsia="zh-CN" w:bidi="ar-SA"/>
              </w:rPr>
              <w:t>2025年业务用车项目</w:t>
            </w:r>
          </w:p>
        </w:tc>
        <w:tc>
          <w:tcPr>
            <w:tcW w:w="6686" w:type="dxa"/>
            <w:noWrap w:val="0"/>
            <w:vAlign w:val="center"/>
          </w:tcPr>
          <w:p w14:paraId="467EAD61">
            <w:pPr>
              <w:pStyle w:val="7"/>
              <w:spacing w:line="360" w:lineRule="auto"/>
              <w:ind w:left="0" w:leftChars="0" w:firstLine="0" w:firstLineChars="0"/>
              <w:rPr>
                <w:rFonts w:hint="eastAsia" w:ascii="仿宋" w:hAnsi="仿宋" w:eastAsia="仿宋" w:cs="仿宋"/>
                <w:color w:val="000000"/>
                <w:sz w:val="21"/>
                <w:szCs w:val="21"/>
                <w:lang w:val="en-US"/>
              </w:rPr>
            </w:pPr>
            <w:r>
              <w:rPr>
                <w:rFonts w:hint="eastAsia" w:ascii="仿宋" w:hAnsi="仿宋" w:eastAsia="仿宋" w:cs="仿宋"/>
                <w:color w:val="000000"/>
                <w:kern w:val="2"/>
                <w:sz w:val="24"/>
                <w:szCs w:val="24"/>
                <w:lang w:val="en-US" w:eastAsia="zh-CN" w:bidi="ar-SA"/>
              </w:rPr>
              <w:t>标的名称：2025年业务用车项目</w:t>
            </w:r>
          </w:p>
          <w:p w14:paraId="6CB5932B">
            <w:pPr>
              <w:pStyle w:val="7"/>
              <w:spacing w:line="360" w:lineRule="auto"/>
              <w:ind w:left="0" w:leftChars="0" w:firstLine="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采购内容：</w:t>
            </w:r>
            <w:r>
              <w:rPr>
                <w:rFonts w:hint="eastAsia" w:ascii="仿宋" w:hAnsi="仿宋" w:eastAsia="仿宋" w:cs="仿宋"/>
                <w:snapToGrid w:val="0"/>
                <w:color w:val="auto"/>
                <w:sz w:val="24"/>
                <w:szCs w:val="24"/>
                <w:lang w:val="en-US" w:eastAsia="zh-CN"/>
              </w:rPr>
              <w:t>7-9座面包车等同类型车4辆</w:t>
            </w:r>
            <w:r>
              <w:rPr>
                <w:rFonts w:hint="eastAsia" w:ascii="仿宋" w:hAnsi="仿宋" w:eastAsia="仿宋" w:cs="仿宋"/>
                <w:color w:val="000000"/>
                <w:kern w:val="2"/>
                <w:sz w:val="24"/>
                <w:szCs w:val="24"/>
                <w:lang w:val="en-US" w:eastAsia="zh-CN" w:bidi="ar-SA"/>
              </w:rPr>
              <w:t>。</w:t>
            </w:r>
          </w:p>
          <w:p w14:paraId="6B7ABDC1">
            <w:pPr>
              <w:keepNext w:val="0"/>
              <w:keepLines w:val="0"/>
              <w:pageBreakBefore w:val="0"/>
              <w:kinsoku/>
              <w:wordWrap/>
              <w:overflowPunct/>
              <w:topLinePunct w:val="0"/>
              <w:bidi w:val="0"/>
              <w:spacing w:line="36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服务时间：从签署合同之日起一年内或项目累计结算金额达到本项目采购总金额时。</w:t>
            </w:r>
          </w:p>
          <w:p w14:paraId="719525BA">
            <w:pPr>
              <w:pStyle w:val="7"/>
              <w:spacing w:line="360" w:lineRule="auto"/>
              <w:ind w:left="0" w:leftChars="0" w:firstLine="0" w:firstLine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服务地点：广东省内。</w:t>
            </w:r>
            <w:bookmarkStart w:id="0" w:name="_GoBack"/>
            <w:bookmarkEnd w:id="0"/>
          </w:p>
          <w:p w14:paraId="159008F7">
            <w:pPr>
              <w:tabs>
                <w:tab w:val="left" w:pos="424"/>
              </w:tabs>
              <w:spacing w:line="360" w:lineRule="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服务要求：按指定用车地点提供</w:t>
            </w:r>
            <w:r>
              <w:rPr>
                <w:rFonts w:hint="eastAsia" w:ascii="仿宋" w:hAnsi="仿宋" w:eastAsia="仿宋" w:cs="仿宋"/>
                <w:snapToGrid w:val="0"/>
                <w:color w:val="auto"/>
                <w:sz w:val="24"/>
                <w:szCs w:val="24"/>
                <w:lang w:val="en-US" w:eastAsia="zh-CN"/>
              </w:rPr>
              <w:t>安全性高、车辆性能好，外观整洁，配备基础舒适设施，具备长距离行驶能力和拥有可容纳测量设备的空间的车辆，并配备司机</w:t>
            </w:r>
            <w:r>
              <w:rPr>
                <w:rFonts w:hint="eastAsia" w:ascii="仿宋" w:hAnsi="仿宋" w:eastAsia="仿宋" w:cs="仿宋"/>
                <w:color w:val="000000"/>
                <w:kern w:val="2"/>
                <w:sz w:val="24"/>
                <w:szCs w:val="24"/>
                <w:lang w:val="en-US" w:eastAsia="zh-CN" w:bidi="ar-SA"/>
              </w:rPr>
              <w:t>。</w:t>
            </w:r>
          </w:p>
        </w:tc>
        <w:tc>
          <w:tcPr>
            <w:tcW w:w="1545" w:type="dxa"/>
            <w:noWrap w:val="0"/>
            <w:vAlign w:val="center"/>
          </w:tcPr>
          <w:p w14:paraId="4EEBC3C2">
            <w:pPr>
              <w:pStyle w:val="7"/>
              <w:spacing w:line="360" w:lineRule="auto"/>
              <w:ind w:left="0" w:lef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950000</w:t>
            </w:r>
          </w:p>
        </w:tc>
        <w:tc>
          <w:tcPr>
            <w:tcW w:w="1545" w:type="dxa"/>
            <w:noWrap w:val="0"/>
            <w:vAlign w:val="center"/>
          </w:tcPr>
          <w:p w14:paraId="46DF2AB0">
            <w:pPr>
              <w:pStyle w:val="7"/>
              <w:spacing w:line="360" w:lineRule="auto"/>
              <w:ind w:left="0" w:leftChars="0"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2025年6月</w:t>
            </w:r>
          </w:p>
        </w:tc>
        <w:tc>
          <w:tcPr>
            <w:tcW w:w="1342" w:type="dxa"/>
            <w:noWrap w:val="0"/>
            <w:vAlign w:val="center"/>
          </w:tcPr>
          <w:p w14:paraId="26E4CF4C">
            <w:pPr>
              <w:pStyle w:val="7"/>
              <w:spacing w:line="360" w:lineRule="auto"/>
              <w:ind w:left="0" w:leftChars="0" w:firstLine="0" w:firstLineChars="0"/>
              <w:jc w:val="center"/>
              <w:rPr>
                <w:rFonts w:hint="eastAsia" w:ascii="仿宋" w:hAnsi="仿宋" w:eastAsia="仿宋" w:cs="仿宋"/>
                <w:sz w:val="24"/>
                <w:lang w:val="en-US" w:eastAsia="zh-CN"/>
              </w:rPr>
            </w:pPr>
          </w:p>
        </w:tc>
      </w:tr>
    </w:tbl>
    <w:p w14:paraId="69FF566D">
      <w:pPr>
        <w:rPr>
          <w:rFonts w:hint="eastAsia" w:ascii="宋体" w:hAnsi="宋体" w:eastAsia="宋体" w:cs="宋体"/>
          <w:i/>
          <w:caps w:val="0"/>
          <w:color w:val="000000"/>
          <w:spacing w:val="0"/>
          <w:sz w:val="24"/>
          <w:szCs w:val="24"/>
          <w:shd w:val="clear" w:color="auto" w:fill="FFFFFF"/>
          <w:vertAlign w:val="baseline"/>
        </w:rPr>
      </w:pPr>
    </w:p>
    <w:p w14:paraId="27A80BFA">
      <w:pPr>
        <w:ind w:firstLine="640" w:firstLineChars="200"/>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sz w:val="32"/>
          <w:szCs w:val="32"/>
          <w:shd w:val="clear" w:color="auto" w:fill="FFFFFF"/>
        </w:rPr>
        <w:t>本次公开的采购意向是本单位政府采购工作的初步安排，具体采购项目情况以相关采购公告和采购文件为准。</w:t>
      </w:r>
    </w:p>
    <w:p w14:paraId="3CFAED80">
      <w:pPr>
        <w:rPr>
          <w:rFonts w:hint="eastAsia"/>
          <w:lang w:eastAsia="zh"/>
        </w:rPr>
      </w:pPr>
      <w:r>
        <w:rPr>
          <w:rFonts w:hint="eastAsia"/>
          <w:lang w:eastAsia="zh"/>
        </w:rPr>
        <w:t xml:space="preserve">   </w:t>
      </w:r>
    </w:p>
    <w:p w14:paraId="1FB4E985">
      <w:pPr>
        <w:pStyle w:val="2"/>
        <w:rPr>
          <w:rFonts w:hint="eastAsia"/>
          <w:lang w:eastAsia="zh"/>
        </w:rPr>
      </w:pPr>
    </w:p>
    <w:p w14:paraId="552E8DD9">
      <w:pPr>
        <w:pStyle w:val="3"/>
        <w:rPr>
          <w:rFonts w:hint="eastAsia"/>
          <w:lang w:eastAsia="zh"/>
        </w:rPr>
      </w:pPr>
    </w:p>
    <w:p w14:paraId="7BAFE428">
      <w:pPr>
        <w:ind w:firstLine="640" w:firstLineChars="200"/>
        <w:rPr>
          <w:rFonts w:hint="eastAsia" w:ascii="宋体" w:hAnsi="宋体" w:eastAsia="宋体" w:cs="宋体"/>
          <w:i w:val="0"/>
          <w:caps w:val="0"/>
          <w:color w:val="000000"/>
          <w:spacing w:val="0"/>
          <w:sz w:val="32"/>
          <w:szCs w:val="32"/>
          <w:shd w:val="clear" w:color="auto" w:fill="FFFFFF"/>
          <w:lang w:eastAsia="zh"/>
        </w:rPr>
      </w:pPr>
      <w:r>
        <w:rPr>
          <w:rFonts w:hint="eastAsia" w:ascii="宋体" w:hAnsi="宋体" w:eastAsia="宋体" w:cs="宋体"/>
          <w:i w:val="0"/>
          <w:caps w:val="0"/>
          <w:color w:val="000000"/>
          <w:spacing w:val="0"/>
          <w:sz w:val="32"/>
          <w:szCs w:val="32"/>
          <w:shd w:val="clear" w:color="auto" w:fill="FFFFFF"/>
          <w:lang w:eastAsia="zh"/>
        </w:rPr>
        <w:t xml:space="preserve"> </w:t>
      </w:r>
      <w:r>
        <w:rPr>
          <w:rFonts w:hint="eastAsia" w:ascii="宋体" w:hAnsi="宋体" w:cs="宋体"/>
          <w:i w:val="0"/>
          <w:caps w:val="0"/>
          <w:color w:val="000000"/>
          <w:spacing w:val="0"/>
          <w:sz w:val="32"/>
          <w:szCs w:val="32"/>
          <w:shd w:val="clear" w:color="auto" w:fill="FFFFFF"/>
          <w:lang w:eastAsia="zh"/>
        </w:rPr>
        <w:t xml:space="preserve">                                                    </w:t>
      </w:r>
      <w:r>
        <w:rPr>
          <w:rFonts w:hint="eastAsia" w:ascii="宋体" w:hAnsi="宋体" w:eastAsia="宋体" w:cs="宋体"/>
          <w:i w:val="0"/>
          <w:caps w:val="0"/>
          <w:color w:val="000000"/>
          <w:spacing w:val="0"/>
          <w:sz w:val="32"/>
          <w:szCs w:val="32"/>
          <w:shd w:val="clear" w:color="auto" w:fill="FFFFFF"/>
          <w:lang w:eastAsia="zh"/>
        </w:rPr>
        <w:t>广东省航道测绘中心</w:t>
      </w:r>
    </w:p>
    <w:p w14:paraId="4F5AF173">
      <w:pPr>
        <w:ind w:firstLine="6400" w:firstLineChars="2000"/>
        <w:rPr>
          <w:rFonts w:hint="eastAsia" w:ascii="宋体" w:hAnsi="宋体" w:eastAsia="宋体" w:cs="宋体"/>
          <w:i w:val="0"/>
          <w:caps w:val="0"/>
          <w:color w:val="000000"/>
          <w:spacing w:val="0"/>
          <w:sz w:val="32"/>
          <w:szCs w:val="32"/>
          <w:shd w:val="clear" w:color="auto" w:fill="FFFFFF"/>
          <w:lang w:eastAsia="zh"/>
        </w:rPr>
      </w:pPr>
      <w:r>
        <w:rPr>
          <w:rFonts w:hint="eastAsia" w:ascii="宋体" w:hAnsi="宋体" w:cs="宋体"/>
          <w:i w:val="0"/>
          <w:caps w:val="0"/>
          <w:color w:val="000000"/>
          <w:spacing w:val="0"/>
          <w:sz w:val="32"/>
          <w:szCs w:val="32"/>
          <w:shd w:val="clear" w:color="auto" w:fill="FFFFFF"/>
          <w:lang w:eastAsia="zh"/>
        </w:rPr>
        <w:t xml:space="preserve">                  </w:t>
      </w:r>
      <w:r>
        <w:rPr>
          <w:rFonts w:hint="eastAsia" w:ascii="宋体" w:hAnsi="宋体" w:eastAsia="宋体" w:cs="宋体"/>
          <w:i w:val="0"/>
          <w:caps w:val="0"/>
          <w:color w:val="000000"/>
          <w:spacing w:val="0"/>
          <w:sz w:val="32"/>
          <w:szCs w:val="32"/>
          <w:shd w:val="clear" w:color="auto" w:fill="FFFFFF"/>
          <w:lang w:eastAsia="zh"/>
        </w:rPr>
        <w:t xml:space="preserve"> 2025年</w:t>
      </w:r>
      <w:r>
        <w:rPr>
          <w:rFonts w:hint="eastAsia" w:ascii="宋体" w:hAnsi="宋体" w:cs="宋体"/>
          <w:i w:val="0"/>
          <w:caps w:val="0"/>
          <w:color w:val="000000"/>
          <w:spacing w:val="0"/>
          <w:sz w:val="32"/>
          <w:szCs w:val="32"/>
          <w:shd w:val="clear" w:color="auto" w:fill="FFFFFF"/>
          <w:lang w:val="en-US" w:eastAsia="zh-CN"/>
        </w:rPr>
        <w:t>6</w:t>
      </w:r>
      <w:r>
        <w:rPr>
          <w:rFonts w:hint="eastAsia" w:ascii="宋体" w:hAnsi="宋体" w:eastAsia="宋体" w:cs="宋体"/>
          <w:i w:val="0"/>
          <w:caps w:val="0"/>
          <w:color w:val="000000"/>
          <w:spacing w:val="0"/>
          <w:sz w:val="32"/>
          <w:szCs w:val="32"/>
          <w:shd w:val="clear" w:color="auto" w:fill="FFFFFF"/>
          <w:lang w:eastAsia="zh"/>
        </w:rPr>
        <w:t>月</w:t>
      </w:r>
      <w:r>
        <w:rPr>
          <w:rFonts w:hint="eastAsia" w:ascii="宋体" w:hAnsi="宋体" w:cs="宋体"/>
          <w:i w:val="0"/>
          <w:caps w:val="0"/>
          <w:color w:val="000000"/>
          <w:spacing w:val="0"/>
          <w:sz w:val="32"/>
          <w:szCs w:val="32"/>
          <w:shd w:val="clear" w:color="auto" w:fill="FFFFFF"/>
          <w:lang w:val="en-US" w:eastAsia="zh-CN"/>
        </w:rPr>
        <w:t>10</w:t>
      </w:r>
      <w:r>
        <w:rPr>
          <w:rFonts w:hint="eastAsia" w:ascii="宋体" w:hAnsi="宋体" w:eastAsia="宋体" w:cs="宋体"/>
          <w:i w:val="0"/>
          <w:caps w:val="0"/>
          <w:color w:val="000000"/>
          <w:spacing w:val="0"/>
          <w:sz w:val="32"/>
          <w:szCs w:val="32"/>
          <w:shd w:val="clear" w:color="auto" w:fill="FFFFFF"/>
          <w:lang w:eastAsia="zh"/>
        </w:rPr>
        <w:t>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B1E3E"/>
    <w:rsid w:val="0CFE54FC"/>
    <w:rsid w:val="12FE16DE"/>
    <w:rsid w:val="208D0CDB"/>
    <w:rsid w:val="21463165"/>
    <w:rsid w:val="235A4CA6"/>
    <w:rsid w:val="2E821554"/>
    <w:rsid w:val="325D4FC5"/>
    <w:rsid w:val="35242109"/>
    <w:rsid w:val="36EB1E3E"/>
    <w:rsid w:val="37A051ED"/>
    <w:rsid w:val="3B20012B"/>
    <w:rsid w:val="3BAA5C47"/>
    <w:rsid w:val="446F07FE"/>
    <w:rsid w:val="519531C9"/>
    <w:rsid w:val="5DFE20F6"/>
    <w:rsid w:val="5FEC7375"/>
    <w:rsid w:val="6AB9362D"/>
    <w:rsid w:val="6ADE12E5"/>
    <w:rsid w:val="79D87F16"/>
    <w:rsid w:val="7AEF309B"/>
    <w:rsid w:val="7EB268B9"/>
    <w:rsid w:val="B17B01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84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方案"/>
    <w:basedOn w:val="1"/>
    <w:qFormat/>
    <w:uiPriority w:val="0"/>
    <w:pPr>
      <w:keepNext w:val="0"/>
      <w:keepLines w:val="0"/>
      <w:widowControl/>
      <w:suppressLineNumbers w:val="0"/>
      <w:spacing w:before="0" w:beforeAutospacing="0" w:after="0" w:afterAutospacing="0"/>
      <w:ind w:left="0" w:right="0" w:firstLine="560" w:firstLineChars="200"/>
      <w:jc w:val="both"/>
    </w:pPr>
    <w:rPr>
      <w:rFonts w:hint="default" w:ascii="Times New Roman" w:hAnsi="Times New Roman" w:eastAsia="宋体" w:cs="宋体"/>
      <w:kern w:val="0"/>
      <w:sz w:val="28"/>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445</Words>
  <Characters>472</Characters>
  <Lines>0</Lines>
  <Paragraphs>0</Paragraphs>
  <TotalTime>7</TotalTime>
  <ScaleCrop>false</ScaleCrop>
  <LinksUpToDate>false</LinksUpToDate>
  <CharactersWithSpaces>547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2025-03-04T14:04:00Z</dcterms:created>
  <dc:creator>WPS_1471778700</dc:creator>
  <cp:lastModifiedBy>黄羽</cp:lastModifiedBy>
  <dcterms:modified xsi:type="dcterms:W3CDTF">2025-06-10T07:47:50Z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438D4C87BF5CF4372CBAE0675B3A75BE_43</vt:lpwstr>
  </property>
  <property fmtid="{D5CDD505-2E9C-101B-9397-08002B2CF9AE}" pid="4" name="KSOTemplateDocerSaveRecord">
    <vt:lpwstr>eyJoZGlkIjoiMTU2OWZjZjkwYjIwMjVhZTg2MzE4ZGFiNzBhM2MyMmQiLCJ1c2VySWQiOiIzMTIyODM3NjAifQ==</vt:lpwstr>
  </property>
</Properties>
</file>