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97B24">
      <w:pPr>
        <w:spacing w:line="480" w:lineRule="exact"/>
        <w:rPr>
          <w:rFonts w:hint="eastAsia" w:ascii="黑体" w:hAnsi="黑体" w:eastAsia="黑体" w:cs="黑体"/>
          <w:sz w:val="28"/>
          <w:szCs w:val="28"/>
        </w:rPr>
      </w:pPr>
      <w:r>
        <w:rPr>
          <w:rFonts w:hint="eastAsia" w:ascii="黑体" w:hAnsi="黑体" w:eastAsia="黑体" w:cs="黑体"/>
          <w:sz w:val="28"/>
          <w:szCs w:val="28"/>
        </w:rPr>
        <w:t>附件1</w:t>
      </w:r>
    </w:p>
    <w:p w14:paraId="107AA4F5">
      <w:pPr>
        <w:jc w:val="center"/>
        <w:rPr>
          <w:rFonts w:hint="eastAsia" w:asciiTheme="majorEastAsia" w:hAnsiTheme="majorEastAsia" w:eastAsiaTheme="majorEastAsia" w:cstheme="majorEastAsia"/>
          <w:b/>
          <w:bCs/>
          <w:sz w:val="40"/>
          <w:szCs w:val="40"/>
          <w:lang w:val="en-US" w:eastAsia="zh-CN"/>
        </w:rPr>
      </w:pPr>
      <w:r>
        <w:rPr>
          <w:rFonts w:hint="eastAsia" w:asciiTheme="majorEastAsia" w:hAnsiTheme="majorEastAsia" w:eastAsiaTheme="majorEastAsia" w:cstheme="majorEastAsia"/>
          <w:b/>
          <w:bCs/>
          <w:sz w:val="40"/>
          <w:szCs w:val="40"/>
          <w:lang w:val="en-US" w:eastAsia="zh-CN"/>
        </w:rPr>
        <w:t>全国交通运输行业优秀思想政治工作者申报表</w:t>
      </w:r>
    </w:p>
    <w:p w14:paraId="618CE4E3">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推荐单位名称：广东省交通职工思想政治工作研究会</w:t>
      </w:r>
    </w:p>
    <w:tbl>
      <w:tblPr>
        <w:tblStyle w:val="4"/>
        <w:tblW w:w="9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169"/>
        <w:gridCol w:w="881"/>
        <w:gridCol w:w="1550"/>
        <w:gridCol w:w="893"/>
        <w:gridCol w:w="1065"/>
        <w:gridCol w:w="1066"/>
        <w:gridCol w:w="1678"/>
      </w:tblGrid>
      <w:tr w14:paraId="5104D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03" w:type="dxa"/>
            <w:vAlign w:val="center"/>
          </w:tcPr>
          <w:p w14:paraId="25BBB225">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姓名</w:t>
            </w:r>
          </w:p>
        </w:tc>
        <w:tc>
          <w:tcPr>
            <w:tcW w:w="1169" w:type="dxa"/>
            <w:vAlign w:val="center"/>
          </w:tcPr>
          <w:p w14:paraId="5E12C23A">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赖军</w:t>
            </w:r>
          </w:p>
        </w:tc>
        <w:tc>
          <w:tcPr>
            <w:tcW w:w="881" w:type="dxa"/>
            <w:vAlign w:val="center"/>
          </w:tcPr>
          <w:p w14:paraId="34CF174A">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性别</w:t>
            </w:r>
          </w:p>
        </w:tc>
        <w:tc>
          <w:tcPr>
            <w:tcW w:w="1550" w:type="dxa"/>
            <w:vAlign w:val="center"/>
          </w:tcPr>
          <w:p w14:paraId="0574C5C8">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男</w:t>
            </w:r>
          </w:p>
        </w:tc>
        <w:tc>
          <w:tcPr>
            <w:tcW w:w="893" w:type="dxa"/>
            <w:vAlign w:val="center"/>
          </w:tcPr>
          <w:p w14:paraId="6977BB08">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民族</w:t>
            </w:r>
          </w:p>
        </w:tc>
        <w:tc>
          <w:tcPr>
            <w:tcW w:w="1065" w:type="dxa"/>
            <w:vAlign w:val="center"/>
          </w:tcPr>
          <w:p w14:paraId="34904A65">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汉</w:t>
            </w:r>
          </w:p>
        </w:tc>
        <w:tc>
          <w:tcPr>
            <w:tcW w:w="1066" w:type="dxa"/>
            <w:vAlign w:val="center"/>
          </w:tcPr>
          <w:p w14:paraId="38189608">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职称</w:t>
            </w:r>
          </w:p>
        </w:tc>
        <w:tc>
          <w:tcPr>
            <w:tcW w:w="1678" w:type="dxa"/>
            <w:vAlign w:val="center"/>
          </w:tcPr>
          <w:p w14:paraId="6311E900">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高级政工师</w:t>
            </w:r>
          </w:p>
        </w:tc>
      </w:tr>
      <w:tr w14:paraId="00A3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Align w:val="center"/>
          </w:tcPr>
          <w:p w14:paraId="6136A826">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政治</w:t>
            </w:r>
          </w:p>
          <w:p w14:paraId="6ABD02D0">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面貌</w:t>
            </w:r>
          </w:p>
        </w:tc>
        <w:tc>
          <w:tcPr>
            <w:tcW w:w="1169" w:type="dxa"/>
            <w:vAlign w:val="center"/>
          </w:tcPr>
          <w:p w14:paraId="66C1984C">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中共</w:t>
            </w:r>
          </w:p>
          <w:p w14:paraId="7F6B0F66">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党员</w:t>
            </w:r>
          </w:p>
        </w:tc>
        <w:tc>
          <w:tcPr>
            <w:tcW w:w="881" w:type="dxa"/>
            <w:vAlign w:val="center"/>
          </w:tcPr>
          <w:p w14:paraId="7BF9BAC8">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出生</w:t>
            </w:r>
          </w:p>
          <w:p w14:paraId="45E195C3">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年月</w:t>
            </w:r>
          </w:p>
        </w:tc>
        <w:tc>
          <w:tcPr>
            <w:tcW w:w="1550" w:type="dxa"/>
            <w:vAlign w:val="center"/>
          </w:tcPr>
          <w:p w14:paraId="09E4B6A3">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1970年10月</w:t>
            </w:r>
          </w:p>
        </w:tc>
        <w:tc>
          <w:tcPr>
            <w:tcW w:w="893" w:type="dxa"/>
            <w:vAlign w:val="center"/>
          </w:tcPr>
          <w:p w14:paraId="5FBA6C6F">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工作</w:t>
            </w:r>
          </w:p>
          <w:p w14:paraId="22EFB736">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时间</w:t>
            </w:r>
          </w:p>
        </w:tc>
        <w:tc>
          <w:tcPr>
            <w:tcW w:w="1065" w:type="dxa"/>
            <w:vAlign w:val="center"/>
          </w:tcPr>
          <w:p w14:paraId="07CA8B38">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1993.09</w:t>
            </w:r>
          </w:p>
        </w:tc>
        <w:tc>
          <w:tcPr>
            <w:tcW w:w="1066" w:type="dxa"/>
            <w:vAlign w:val="center"/>
          </w:tcPr>
          <w:p w14:paraId="61A898DE">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文化</w:t>
            </w:r>
          </w:p>
          <w:p w14:paraId="0DC046C3">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程度</w:t>
            </w:r>
          </w:p>
        </w:tc>
        <w:tc>
          <w:tcPr>
            <w:tcW w:w="1678" w:type="dxa"/>
            <w:vAlign w:val="center"/>
          </w:tcPr>
          <w:p w14:paraId="544591A5">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研究生</w:t>
            </w:r>
          </w:p>
        </w:tc>
      </w:tr>
      <w:tr w14:paraId="34964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172" w:type="dxa"/>
            <w:gridSpan w:val="2"/>
            <w:vAlign w:val="center"/>
          </w:tcPr>
          <w:p w14:paraId="02EFCDF4">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工作单位及职务</w:t>
            </w:r>
          </w:p>
        </w:tc>
        <w:tc>
          <w:tcPr>
            <w:tcW w:w="7133" w:type="dxa"/>
            <w:gridSpan w:val="6"/>
            <w:vAlign w:val="center"/>
          </w:tcPr>
          <w:p w14:paraId="0D60F95A">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广东联合电子服务股份有限公司粤通卡客户服务中心党总支书记</w:t>
            </w:r>
          </w:p>
        </w:tc>
      </w:tr>
      <w:tr w14:paraId="54C1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2" w:hRule="atLeast"/>
          <w:jc w:val="center"/>
        </w:trPr>
        <w:tc>
          <w:tcPr>
            <w:tcW w:w="1003" w:type="dxa"/>
            <w:vAlign w:val="center"/>
          </w:tcPr>
          <w:p w14:paraId="72D32D93">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个</w:t>
            </w:r>
          </w:p>
          <w:p w14:paraId="055C6355">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人</w:t>
            </w:r>
          </w:p>
          <w:p w14:paraId="35DBEF0A">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简</w:t>
            </w:r>
          </w:p>
          <w:p w14:paraId="1DCBDB66">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历</w:t>
            </w:r>
          </w:p>
        </w:tc>
        <w:tc>
          <w:tcPr>
            <w:tcW w:w="8302" w:type="dxa"/>
            <w:gridSpan w:val="7"/>
            <w:vAlign w:val="center"/>
          </w:tcPr>
          <w:p w14:paraId="1C18113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1991.09-1993.07 湛江农业专科学校企业管理专业学习；</w:t>
            </w:r>
          </w:p>
          <w:p w14:paraId="5BA6187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1993.09-2003.01 湛江港务局工作，历任办公室秘书、直属团委副书记；</w:t>
            </w:r>
          </w:p>
          <w:p w14:paraId="7EE3669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2003.01-2004.06 湛江港务局物流公司办公室副主任；</w:t>
            </w:r>
          </w:p>
          <w:p w14:paraId="496E04C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2004.06-2007.03 湛江港集团有限公司物流分公司办公室主任；</w:t>
            </w:r>
          </w:p>
          <w:p w14:paraId="1F0B019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2007.03-2008.03 广东联合电子服务股份有限公司党群部副部长（监察室副主任）、团委书记；</w:t>
            </w:r>
          </w:p>
          <w:p w14:paraId="65D3172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2008.03-2011.02 广东联合电子服务股份有限公司粤通卡客户服务中心副总监；</w:t>
            </w:r>
          </w:p>
          <w:p w14:paraId="6AF0115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2011.02-2016.04 广东联合电子服务股份有限公司人力资源部副部长、人力资源部部长；</w:t>
            </w:r>
          </w:p>
          <w:p w14:paraId="027D85B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2016.04-2017.08 广东联合电子服务股份有限公司工会副主席；</w:t>
            </w:r>
          </w:p>
          <w:p w14:paraId="5B5EDA0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2017.08-2020.12 广东联合电子服务股份有限公司党群工作部部长；</w:t>
            </w:r>
          </w:p>
          <w:p w14:paraId="505B4A3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2020.12-2021.10 广东联合电子服务股份有限公司党委工作办公室主任兼综合事务部党支部书记；</w:t>
            </w:r>
          </w:p>
          <w:p w14:paraId="16C4B62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2021.10至今 广东联合电子服务股份有限公司粤通卡客户服务中心党总支书记。</w:t>
            </w:r>
          </w:p>
        </w:tc>
      </w:tr>
      <w:tr w14:paraId="24AF9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Align w:val="center"/>
          </w:tcPr>
          <w:p w14:paraId="290A3242">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推荐</w:t>
            </w:r>
          </w:p>
          <w:p w14:paraId="423F5453">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p w14:paraId="60657B8A">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意见</w:t>
            </w:r>
          </w:p>
        </w:tc>
        <w:tc>
          <w:tcPr>
            <w:tcW w:w="8302" w:type="dxa"/>
            <w:gridSpan w:val="7"/>
          </w:tcPr>
          <w:p w14:paraId="296E1E34">
            <w:pPr>
              <w:rPr>
                <w:rFonts w:hint="eastAsia" w:ascii="仿宋" w:hAnsi="仿宋" w:eastAsia="仿宋" w:cs="仿宋"/>
                <w:sz w:val="24"/>
                <w:szCs w:val="24"/>
                <w:vertAlign w:val="baseline"/>
                <w:lang w:val="en-US" w:eastAsia="zh-CN"/>
              </w:rPr>
            </w:pPr>
          </w:p>
          <w:p w14:paraId="25C3BC32">
            <w:pPr>
              <w:rPr>
                <w:rFonts w:hint="eastAsia" w:ascii="仿宋" w:hAnsi="仿宋" w:eastAsia="仿宋" w:cs="仿宋"/>
                <w:sz w:val="24"/>
                <w:szCs w:val="24"/>
                <w:vertAlign w:val="baseline"/>
                <w:lang w:val="en-US" w:eastAsia="zh-CN"/>
              </w:rPr>
            </w:pPr>
          </w:p>
          <w:p w14:paraId="1F952457">
            <w:pPr>
              <w:rPr>
                <w:rFonts w:hint="eastAsia" w:ascii="仿宋" w:hAnsi="仿宋" w:eastAsia="仿宋" w:cs="仿宋"/>
                <w:sz w:val="24"/>
                <w:szCs w:val="24"/>
                <w:vertAlign w:val="baseline"/>
                <w:lang w:val="en-US" w:eastAsia="zh-CN"/>
              </w:rPr>
            </w:pPr>
          </w:p>
          <w:p w14:paraId="24008D12">
            <w:pPr>
              <w:rPr>
                <w:rFonts w:hint="eastAsia" w:ascii="仿宋" w:hAnsi="仿宋" w:eastAsia="仿宋" w:cs="仿宋"/>
                <w:sz w:val="24"/>
                <w:szCs w:val="24"/>
                <w:vertAlign w:val="baseline"/>
                <w:lang w:val="en-US" w:eastAsia="zh-CN"/>
              </w:rPr>
            </w:pPr>
          </w:p>
          <w:p w14:paraId="0741287D">
            <w:pPr>
              <w:rPr>
                <w:rFonts w:hint="eastAsia" w:ascii="仿宋" w:hAnsi="仿宋" w:eastAsia="仿宋" w:cs="仿宋"/>
                <w:sz w:val="24"/>
                <w:szCs w:val="24"/>
                <w:vertAlign w:val="baseline"/>
                <w:lang w:val="en-US" w:eastAsia="zh-CN"/>
              </w:rPr>
            </w:pPr>
          </w:p>
          <w:p w14:paraId="205A7003">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（盖章）</w:t>
            </w:r>
          </w:p>
          <w:p w14:paraId="7114A205">
            <w:pPr>
              <w:ind w:firstLine="480" w:firstLineChars="20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年    月   日</w:t>
            </w:r>
          </w:p>
          <w:p w14:paraId="64B97625">
            <w:pPr>
              <w:rPr>
                <w:rFonts w:hint="eastAsia" w:ascii="仿宋" w:hAnsi="仿宋" w:eastAsia="仿宋" w:cs="仿宋"/>
                <w:sz w:val="24"/>
                <w:szCs w:val="24"/>
                <w:vertAlign w:val="baseline"/>
                <w:lang w:val="en-US" w:eastAsia="zh-CN"/>
              </w:rPr>
            </w:pPr>
          </w:p>
        </w:tc>
      </w:tr>
      <w:tr w14:paraId="1FD88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Align w:val="center"/>
          </w:tcPr>
          <w:p w14:paraId="7CA70E28">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中国交通政研会意见</w:t>
            </w:r>
          </w:p>
        </w:tc>
        <w:tc>
          <w:tcPr>
            <w:tcW w:w="8302" w:type="dxa"/>
            <w:gridSpan w:val="7"/>
          </w:tcPr>
          <w:p w14:paraId="7C336182">
            <w:pPr>
              <w:pStyle w:val="2"/>
              <w:jc w:val="both"/>
              <w:rPr>
                <w:rFonts w:hint="eastAsia"/>
                <w:lang w:val="en-US" w:eastAsia="zh-CN"/>
              </w:rPr>
            </w:pPr>
          </w:p>
          <w:p w14:paraId="56E1DF53">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w:t>
            </w:r>
          </w:p>
          <w:p w14:paraId="5B7AD566">
            <w:pPr>
              <w:rPr>
                <w:rFonts w:hint="eastAsia" w:ascii="仿宋_GB2312" w:hAnsi="仿宋_GB2312" w:eastAsia="仿宋_GB2312" w:cs="仿宋_GB2312"/>
                <w:sz w:val="24"/>
                <w:szCs w:val="24"/>
                <w:vertAlign w:val="baseline"/>
                <w:lang w:val="en-US" w:eastAsia="zh-CN"/>
              </w:rPr>
            </w:pPr>
          </w:p>
          <w:p w14:paraId="3261ABE1">
            <w:pPr>
              <w:rPr>
                <w:rFonts w:hint="eastAsia" w:ascii="仿宋_GB2312" w:hAnsi="仿宋_GB2312" w:eastAsia="仿宋_GB2312" w:cs="仿宋_GB2312"/>
                <w:sz w:val="24"/>
                <w:szCs w:val="24"/>
                <w:vertAlign w:val="baseline"/>
                <w:lang w:val="en-US" w:eastAsia="zh-CN"/>
              </w:rPr>
            </w:pPr>
          </w:p>
          <w:p w14:paraId="77042284">
            <w:pPr>
              <w:rPr>
                <w:rFonts w:hint="eastAsia" w:ascii="仿宋_GB2312" w:hAnsi="仿宋_GB2312" w:eastAsia="仿宋_GB2312" w:cs="仿宋_GB2312"/>
                <w:sz w:val="24"/>
                <w:szCs w:val="24"/>
                <w:vertAlign w:val="baseline"/>
                <w:lang w:val="en-US" w:eastAsia="zh-CN"/>
              </w:rPr>
            </w:pPr>
          </w:p>
          <w:p w14:paraId="085A18B1">
            <w:pPr>
              <w:ind w:firstLine="5040" w:firstLineChars="210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（盖章）</w:t>
            </w:r>
          </w:p>
          <w:p w14:paraId="2F9DC646">
            <w:pPr>
              <w:ind w:firstLine="4800" w:firstLineChars="200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年    月   日</w:t>
            </w:r>
          </w:p>
          <w:p w14:paraId="03F0C3F2">
            <w:pPr>
              <w:rPr>
                <w:rFonts w:hint="eastAsia" w:ascii="仿宋_GB2312" w:hAnsi="仿宋_GB2312" w:eastAsia="仿宋_GB2312" w:cs="仿宋_GB2312"/>
                <w:sz w:val="24"/>
                <w:szCs w:val="24"/>
                <w:vertAlign w:val="baseline"/>
                <w:lang w:val="en-US" w:eastAsia="zh-CN"/>
              </w:rPr>
            </w:pPr>
          </w:p>
        </w:tc>
      </w:tr>
      <w:tr w14:paraId="1C806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305" w:type="dxa"/>
            <w:gridSpan w:val="8"/>
            <w:vAlign w:val="center"/>
          </w:tcPr>
          <w:p w14:paraId="5B84C067">
            <w:pPr>
              <w:jc w:val="center"/>
              <w:rPr>
                <w:rFonts w:hint="eastAsia" w:ascii="仿宋_GB2312" w:hAnsi="仿宋_GB2312" w:eastAsia="仿宋_GB2312" w:cs="仿宋_GB2312"/>
                <w:sz w:val="24"/>
                <w:szCs w:val="24"/>
                <w:vertAlign w:val="baseline"/>
                <w:lang w:val="en-US" w:eastAsia="zh-CN"/>
              </w:rPr>
            </w:pPr>
            <w:r>
              <w:rPr>
                <w:rFonts w:hint="eastAsia" w:ascii="仿宋" w:hAnsi="仿宋" w:eastAsia="仿宋" w:cs="仿宋"/>
                <w:sz w:val="24"/>
                <w:szCs w:val="24"/>
                <w:vertAlign w:val="baseline"/>
                <w:lang w:val="en-US" w:eastAsia="zh-CN"/>
              </w:rPr>
              <w:t>主 要 事 迹</w:t>
            </w:r>
          </w:p>
        </w:tc>
      </w:tr>
      <w:tr w14:paraId="0EF4B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0" w:hRule="atLeast"/>
          <w:jc w:val="center"/>
        </w:trPr>
        <w:tc>
          <w:tcPr>
            <w:tcW w:w="9305" w:type="dxa"/>
            <w:gridSpan w:val="8"/>
            <w:vAlign w:val="center"/>
          </w:tcPr>
          <w:p w14:paraId="53A8B6D8">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赖军同志从事国有企业思想政治工作累计有25年时间，担任党支部书记累计时间超过10年。无论在什么岗位上，他坚持从思想、作风上不断加强自身建设，以高度的责任感和强烈的事业心，创造性地开展工作。</w:t>
            </w:r>
          </w:p>
          <w:p w14:paraId="4EDFC9ED">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一、重视理论学习，多维度做好思想政治工作</w:t>
            </w:r>
          </w:p>
          <w:p w14:paraId="2E31FB34">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b/>
                <w:bCs/>
                <w:i w:val="0"/>
                <w:iCs w:val="0"/>
                <w:sz w:val="24"/>
                <w:szCs w:val="24"/>
                <w:vertAlign w:val="baseline"/>
                <w:lang w:val="en-US" w:eastAsia="zh-CN"/>
              </w:rPr>
              <w:t>一是</w:t>
            </w:r>
            <w:r>
              <w:rPr>
                <w:rFonts w:hint="eastAsia" w:ascii="仿宋" w:hAnsi="仿宋" w:eastAsia="仿宋" w:cs="仿宋"/>
                <w:sz w:val="24"/>
                <w:szCs w:val="24"/>
                <w:vertAlign w:val="baseline"/>
                <w:lang w:val="en-US" w:eastAsia="zh-CN"/>
              </w:rPr>
              <w:t>注重理论学习并学以致用。多年来坚持将党建理论与国有企业发展结合起来思考并运用于实践中，多次负责起草公司党委、工会换届的重要工作报告和公司重要文稿；多篇理论研究文章并获奖项；撰写党建与经营融合的经验交流文章在“学习强国”平台、南方杂志和多个知名网站发表。</w:t>
            </w:r>
            <w:r>
              <w:rPr>
                <w:rFonts w:hint="eastAsia" w:ascii="仿宋" w:hAnsi="仿宋" w:eastAsia="仿宋" w:cs="仿宋"/>
                <w:b/>
                <w:bCs/>
                <w:sz w:val="24"/>
                <w:szCs w:val="24"/>
                <w:vertAlign w:val="baseline"/>
                <w:lang w:val="en-US" w:eastAsia="zh-CN"/>
              </w:rPr>
              <w:t>二是</w:t>
            </w:r>
            <w:r>
              <w:rPr>
                <w:rFonts w:hint="eastAsia" w:ascii="仿宋" w:hAnsi="仿宋" w:eastAsia="仿宋" w:cs="仿宋"/>
                <w:sz w:val="24"/>
                <w:szCs w:val="24"/>
                <w:vertAlign w:val="baseline"/>
                <w:lang w:val="en-US" w:eastAsia="zh-CN"/>
              </w:rPr>
              <w:t>注重政治学习接地气。支部学习采取了集中学与个人学、精读文件与解读分析相结合、“随时随地”学和“走出去”学的方式，并融入生动案例、党史故事和时事热点等内容，使理论阐述通俗易懂。如在联合党建网及微信手机端推出“学习习近平总书记</w:t>
            </w:r>
            <w:bookmarkStart w:id="0" w:name="_GoBack"/>
            <w:bookmarkEnd w:id="0"/>
            <w:r>
              <w:rPr>
                <w:rFonts w:hint="eastAsia" w:ascii="仿宋" w:hAnsi="仿宋" w:eastAsia="仿宋" w:cs="仿宋"/>
                <w:sz w:val="24"/>
                <w:szCs w:val="24"/>
                <w:vertAlign w:val="baseline"/>
                <w:lang w:val="en-US" w:eastAsia="zh-CN"/>
              </w:rPr>
              <w:t>系列重要讲话精神”系列微党课100课，受到广大党员欢迎。</w:t>
            </w:r>
            <w:r>
              <w:rPr>
                <w:rFonts w:hint="eastAsia" w:ascii="仿宋" w:hAnsi="仿宋" w:eastAsia="仿宋" w:cs="仿宋"/>
                <w:b/>
                <w:bCs/>
                <w:sz w:val="24"/>
                <w:szCs w:val="24"/>
                <w:vertAlign w:val="baseline"/>
                <w:lang w:val="en-US" w:eastAsia="zh-CN"/>
              </w:rPr>
              <w:t>三是</w:t>
            </w:r>
            <w:r>
              <w:rPr>
                <w:rFonts w:hint="eastAsia" w:ascii="仿宋" w:hAnsi="仿宋" w:eastAsia="仿宋" w:cs="仿宋"/>
                <w:sz w:val="24"/>
                <w:szCs w:val="24"/>
                <w:vertAlign w:val="baseline"/>
                <w:lang w:val="en-US" w:eastAsia="zh-CN"/>
              </w:rPr>
              <w:t>注重提高专题教育实效。有针对性地开展专题教育，通过做好职工的思想政治工作，加强上下政策衔接的教育，提高职工对企业发展的适应能力。如近年来先后自编课题并开展了意识形态、廉洁从业、安全生产等专题教育，取得较好成效。</w:t>
            </w:r>
          </w:p>
          <w:p w14:paraId="16934A07">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二、坚持开拓创新，增强基层党建工作水平</w:t>
            </w:r>
          </w:p>
          <w:p w14:paraId="7CE3EA76">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一是</w:t>
            </w:r>
            <w:r>
              <w:rPr>
                <w:rFonts w:hint="eastAsia" w:ascii="仿宋" w:hAnsi="仿宋" w:eastAsia="仿宋" w:cs="仿宋"/>
                <w:sz w:val="24"/>
                <w:szCs w:val="24"/>
                <w:vertAlign w:val="baseline"/>
                <w:lang w:val="en-US" w:eastAsia="zh-CN"/>
              </w:rPr>
              <w:t>抓好规范化建设，增强党建组织力。2018年，编写《党支部常用公文写作实务及范例》教材，重点规范“三会一课”记录内容，并开展专题培训和定期检查，收效明显。2020年，制定《党员积分制管理及评星定级实施方案》，打造“四强四优”党员。</w:t>
            </w:r>
            <w:r>
              <w:rPr>
                <w:rFonts w:hint="eastAsia" w:ascii="仿宋" w:hAnsi="仿宋" w:eastAsia="仿宋" w:cs="仿宋"/>
                <w:b/>
                <w:bCs/>
                <w:sz w:val="24"/>
                <w:szCs w:val="24"/>
                <w:vertAlign w:val="baseline"/>
                <w:lang w:val="en-US" w:eastAsia="zh-CN"/>
              </w:rPr>
              <w:t>二是</w:t>
            </w:r>
            <w:r>
              <w:rPr>
                <w:rFonts w:hint="eastAsia" w:ascii="仿宋" w:hAnsi="仿宋" w:eastAsia="仿宋" w:cs="仿宋"/>
                <w:sz w:val="24"/>
                <w:szCs w:val="24"/>
                <w:vertAlign w:val="baseline"/>
                <w:lang w:val="en-US" w:eastAsia="zh-CN"/>
              </w:rPr>
              <w:t>活化工作载体，主动融入经营。2019年，开展取消高速公路省界收费站“百日攻坚”行动，多个党团组织成立党员先锋队、青年突击队等攻坚团队，开展亮身份、展作为、比贡献活动。2022年，实施“123”工作法，通过“双区”（党员责任区与业务责任区）融合“双线”（线上+线下），紧贴客户服务中重点难点问题，加快业务发展优化调整和升级，并获得公司“喜迎党的二十大，我为党旗添光彩”主题活动“示范项目”。</w:t>
            </w:r>
            <w:r>
              <w:rPr>
                <w:rFonts w:hint="eastAsia" w:ascii="仿宋" w:hAnsi="仿宋" w:eastAsia="仿宋" w:cs="仿宋"/>
                <w:b/>
                <w:bCs/>
                <w:sz w:val="24"/>
                <w:szCs w:val="24"/>
                <w:vertAlign w:val="baseline"/>
                <w:lang w:val="en-US" w:eastAsia="zh-CN"/>
              </w:rPr>
              <w:t>三是</w:t>
            </w:r>
            <w:r>
              <w:rPr>
                <w:rFonts w:hint="eastAsia" w:ascii="仿宋" w:hAnsi="仿宋" w:eastAsia="仿宋" w:cs="仿宋"/>
                <w:sz w:val="24"/>
                <w:szCs w:val="24"/>
                <w:vertAlign w:val="baseline"/>
                <w:lang w:val="en-US" w:eastAsia="zh-CN"/>
              </w:rPr>
              <w:t>注重活动特色，开展品牌建设。2022年，开展“喜迎党的二十大，立足岗位建新功”主题党日竞赛活动，创新“主题党日”活动形式，成为广大党员政治学习的阵地、思想交流和立足本职建功立业的平台。同时，开展“开路先锋”工程，引导各基层党组织在新冠肺炎疫情防控工作中，充分发挥战斗堡垒作用，圆满完成撤站“第十战役”、“费显点亮”工程、跨境货车发卡等重大任务，并荣获2020年广东省交通集团“开路先锋”工程的“优秀项目”奖项。</w:t>
            </w:r>
          </w:p>
          <w:p w14:paraId="5640EACB">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三、深入工作实践，积极探索国企思想政治工作新路径</w:t>
            </w:r>
          </w:p>
          <w:p w14:paraId="2668CA5D">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一是</w:t>
            </w:r>
            <w:r>
              <w:rPr>
                <w:rFonts w:hint="eastAsia" w:ascii="仿宋" w:hAnsi="仿宋" w:eastAsia="仿宋" w:cs="仿宋"/>
                <w:sz w:val="24"/>
                <w:szCs w:val="24"/>
                <w:vertAlign w:val="baseline"/>
                <w:lang w:val="en-US" w:eastAsia="zh-CN"/>
              </w:rPr>
              <w:t>选树优秀典型，营造争创氛围。近年来，为改变原来“只专注埋头苦干，不注重宣传”习惯，在各基层党组织承担的撤站、ETC发行等重大项目、重点工作中，选树一批先进典型。如2019年选树的技术专家型管理人员梁健文被评为“全国交通运输系统劳动模范”；推荐和宣传了粤通卡客户服务中心技术团队、基层客服员工何粉璇、成日兴、梅海斌、谭韵等，形成学先进、赶先进、超先进的良好氛围。</w:t>
            </w:r>
            <w:r>
              <w:rPr>
                <w:rFonts w:hint="eastAsia" w:ascii="仿宋" w:hAnsi="仿宋" w:eastAsia="仿宋" w:cs="仿宋"/>
                <w:b/>
                <w:bCs/>
                <w:sz w:val="24"/>
                <w:szCs w:val="24"/>
                <w:vertAlign w:val="baseline"/>
                <w:lang w:val="en-US" w:eastAsia="zh-CN"/>
              </w:rPr>
              <w:t>二是</w:t>
            </w:r>
            <w:r>
              <w:rPr>
                <w:rFonts w:hint="eastAsia" w:ascii="仿宋" w:hAnsi="仿宋" w:eastAsia="仿宋" w:cs="仿宋"/>
                <w:sz w:val="24"/>
                <w:szCs w:val="24"/>
                <w:vertAlign w:val="baseline"/>
                <w:lang w:val="en-US" w:eastAsia="zh-CN"/>
              </w:rPr>
              <w:t xml:space="preserve">增强服务意识，创新服务方式。把解决职工最关心的问题作为做好职工思想政治工作的重要抓手。2017年，在多方调研广东省财贸金融系统工会和广发银行等单位的经验做法后，负责起草《公司爱心基金管理暂行办法》并组织实施，为职工提供对现有社会基本保险、补充医疗保险的补充和衔接。 </w:t>
            </w:r>
            <w:r>
              <w:rPr>
                <w:rFonts w:hint="eastAsia" w:ascii="仿宋" w:hAnsi="仿宋" w:eastAsia="仿宋" w:cs="仿宋"/>
                <w:b/>
                <w:bCs/>
                <w:sz w:val="24"/>
                <w:szCs w:val="24"/>
                <w:vertAlign w:val="baseline"/>
                <w:lang w:val="en-US" w:eastAsia="zh-CN"/>
              </w:rPr>
              <w:t>三是</w:t>
            </w:r>
            <w:r>
              <w:rPr>
                <w:rFonts w:hint="eastAsia" w:ascii="仿宋" w:hAnsi="仿宋" w:eastAsia="仿宋" w:cs="仿宋"/>
                <w:sz w:val="24"/>
                <w:szCs w:val="24"/>
                <w:vertAlign w:val="baseline"/>
                <w:lang w:val="en-US" w:eastAsia="zh-CN"/>
              </w:rPr>
              <w:t>打造宣传阵地，增强党建感染力。近年来，结合取消高速公路省界收费站重大任务，拍摄员工“初心”的采访视频、微电影《使命》和取消省界站专题纪录片；组织做好讲述《初心故事》《撤站故事》、文学剧本《担当》撰写，讲好“身边人边事”。2022年，在公司成立20周年之际，开展“我与粤通卡的故事”主题征文活动并将作品汇编成册，提升了企业的凝聚力和向心力。</w:t>
            </w:r>
          </w:p>
        </w:tc>
      </w:tr>
    </w:tbl>
    <w:p w14:paraId="03F87162">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lODM3M2ZkMTgxZTg2MDUwM2ZlZjNiYmYxY2E0ZjUifQ=="/>
  </w:docVars>
  <w:rsids>
    <w:rsidRoot w:val="2A9722AE"/>
    <w:rsid w:val="05F97870"/>
    <w:rsid w:val="0760635D"/>
    <w:rsid w:val="0D5833B6"/>
    <w:rsid w:val="172D485A"/>
    <w:rsid w:val="1C4D124F"/>
    <w:rsid w:val="1C7532F9"/>
    <w:rsid w:val="1F81458A"/>
    <w:rsid w:val="212A04F6"/>
    <w:rsid w:val="24090A61"/>
    <w:rsid w:val="28F11C08"/>
    <w:rsid w:val="2A9722AE"/>
    <w:rsid w:val="364B18EA"/>
    <w:rsid w:val="37F95575"/>
    <w:rsid w:val="3B9075AB"/>
    <w:rsid w:val="3CEC7973"/>
    <w:rsid w:val="3FE12ACF"/>
    <w:rsid w:val="44CC3CDC"/>
    <w:rsid w:val="4A865D7F"/>
    <w:rsid w:val="575D10EA"/>
    <w:rsid w:val="5C3A1E2A"/>
    <w:rsid w:val="672748A2"/>
    <w:rsid w:val="71111674"/>
    <w:rsid w:val="716A10F9"/>
    <w:rsid w:val="71FF6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华文中宋" w:hAnsi="华文中宋" w:eastAsia="华文中宋" w:cs="Times New Roman"/>
      <w:color w:val="000000"/>
      <w:sz w:val="24"/>
      <w:szCs w:val="22"/>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1951</Words>
  <Characters>2143</Characters>
  <Lines>0</Lines>
  <Paragraphs>0</Paragraphs>
  <TotalTime>0</TotalTime>
  <ScaleCrop>false</ScaleCrop>
  <LinksUpToDate>false</LinksUpToDate>
  <CharactersWithSpaces>2286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2022-10-16T06:11:00Z</dcterms:created>
  <dc:creator>赖军</dc:creator>
  <cp:lastModifiedBy>KiHwa</cp:lastModifiedBy>
  <cp:lastPrinted>2022-12-23T01:53:00Z</cp:lastPrinted>
  <dcterms:modified xsi:type="dcterms:W3CDTF">2025-05-28T09:10:56Z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36F8508A528B499FA77F779B6927A8E0</vt:lpwstr>
  </property>
  <property fmtid="{D5CDD505-2E9C-101B-9397-08002B2CF9AE}" pid="4" name="KSOTemplateDocerSaveRecord">
    <vt:lpwstr>eyJoZGlkIjoiNzdmOTU0NzZmNDI3NDNjYmVjZTJiN2NiNmE1NTUwZjciLCJ1c2VySWQiOiI0MDk1MTczODYifQ==</vt:lpwstr>
  </property>
</Properties>
</file>