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B7A49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</w:p>
    <w:p w14:paraId="34827077">
      <w:pPr>
        <w:pStyle w:val="2"/>
        <w:ind w:firstLine="1126"/>
      </w:pPr>
    </w:p>
    <w:p w14:paraId="32D7ADD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《进一步提升联网售票和电子客票服务质量的技术服务事务性工作》</w:t>
      </w:r>
    </w:p>
    <w:p w14:paraId="01147CC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报价评审标准</w:t>
      </w:r>
    </w:p>
    <w:p w14:paraId="318E3EA5"/>
    <w:tbl>
      <w:tblPr>
        <w:tblStyle w:val="15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97"/>
        <w:gridCol w:w="10759"/>
      </w:tblGrid>
      <w:tr w14:paraId="12FA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94" w:type="dxa"/>
            <w:vMerge w:val="restart"/>
            <w:vAlign w:val="center"/>
          </w:tcPr>
          <w:p w14:paraId="6D5AC26A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356" w:type="dxa"/>
            <w:gridSpan w:val="2"/>
            <w:vMerge w:val="restart"/>
            <w:vAlign w:val="center"/>
          </w:tcPr>
          <w:p w14:paraId="21806931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 w14:paraId="6E39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vAlign w:val="center"/>
          </w:tcPr>
          <w:p w14:paraId="6EB8FDCF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356" w:type="dxa"/>
            <w:gridSpan w:val="2"/>
            <w:vMerge w:val="continue"/>
            <w:vAlign w:val="center"/>
          </w:tcPr>
          <w:p w14:paraId="27301805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 w14:paraId="3B2F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4" w:type="dxa"/>
            <w:vAlign w:val="center"/>
          </w:tcPr>
          <w:p w14:paraId="4A0B064D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356" w:type="dxa"/>
            <w:gridSpan w:val="2"/>
            <w:vAlign w:val="center"/>
          </w:tcPr>
          <w:p w14:paraId="503CDAD7"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14:paraId="70F6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394" w:type="dxa"/>
            <w:vMerge w:val="restart"/>
            <w:vAlign w:val="center"/>
          </w:tcPr>
          <w:p w14:paraId="20FB56D4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 w14:paraId="504711CD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1597" w:type="dxa"/>
            <w:vAlign w:val="center"/>
          </w:tcPr>
          <w:p w14:paraId="1BDCE799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对项目的理解</w:t>
            </w:r>
          </w:p>
          <w:p w14:paraId="452794FE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10759" w:type="dxa"/>
            <w:vAlign w:val="center"/>
          </w:tcPr>
          <w:p w14:paraId="54AA30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对项目整体的理解及需求认识程度包括但不限于需求的分析及理解、服务内容的要求等：</w:t>
            </w:r>
          </w:p>
          <w:p w14:paraId="6F29773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对项目理解全面、准确，认识深刻，完全满足且优于用户需求得10分；</w:t>
            </w:r>
          </w:p>
          <w:p w14:paraId="7C8B296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对项目理解较透彻，认识较深刻，满足用户需求得8分；</w:t>
            </w:r>
          </w:p>
          <w:p w14:paraId="5066C28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对项目理解一般，认识一般，基本满足用户需求得6分；</w:t>
            </w:r>
          </w:p>
          <w:p w14:paraId="362DCB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对项目理解较差，认识较差，不太满足用户需求得2分；</w:t>
            </w:r>
          </w:p>
          <w:p w14:paraId="63EAE3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完全没有相关内容的，本评分项得0分。</w:t>
            </w:r>
          </w:p>
        </w:tc>
      </w:tr>
      <w:tr w14:paraId="5A3B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94" w:type="dxa"/>
            <w:vMerge w:val="continue"/>
            <w:vAlign w:val="center"/>
          </w:tcPr>
          <w:p w14:paraId="17635D13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EDA5219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重点、难点</w:t>
            </w:r>
          </w:p>
          <w:p w14:paraId="485055B5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问题及措施</w:t>
            </w:r>
          </w:p>
          <w:p w14:paraId="15EFBF2E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 w14:paraId="58D4113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对本项目关键性问题理解分析全面、准确、应对措施合理可行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>完全满足且优于用户需求得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01FAEA45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对本项目关键性问题理解分析较全面、较准确、应对措施较合理可行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>满足用户需求得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74B23FF6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对本项目关键性问题理解分析一般、应对措施一般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 xml:space="preserve"> 基本满足用户需求得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6644FA81">
            <w:pPr>
              <w:widowControl w:val="0"/>
              <w:spacing w:line="240" w:lineRule="auto"/>
              <w:jc w:val="both"/>
            </w:pPr>
            <w:r>
              <w:rPr>
                <w:rFonts w:hint="eastAsia" w:ascii="宋体" w:hAnsi="宋体"/>
                <w:szCs w:val="21"/>
              </w:rPr>
              <w:t>对本项目关键性问题理解分析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较差</w:t>
            </w:r>
            <w:r>
              <w:rPr>
                <w:rFonts w:hint="eastAsia" w:ascii="宋体" w:hAnsi="宋体"/>
                <w:szCs w:val="21"/>
              </w:rPr>
              <w:t>、应对措施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较差，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不太</w:t>
            </w:r>
            <w:r>
              <w:rPr>
                <w:rFonts w:ascii="宋体" w:hAnsi="宋体"/>
                <w:szCs w:val="21"/>
              </w:rPr>
              <w:t>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分；</w:t>
            </w:r>
          </w:p>
          <w:p w14:paraId="3D0B2279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 w14:paraId="6191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394" w:type="dxa"/>
            <w:vMerge w:val="continue"/>
            <w:vAlign w:val="center"/>
          </w:tcPr>
          <w:p w14:paraId="08DD6D44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C1C8040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  <w:p w14:paraId="014B504F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 w14:paraId="6F369CC1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对主要内容理解全面、系统、到位，完全满足且优于用户需求得</w:t>
            </w:r>
            <w:r>
              <w:rPr>
                <w:rFonts w:ascii="宋体" w:hAnsi="宋体" w:cs="宋体"/>
                <w:bCs/>
                <w:szCs w:val="21"/>
              </w:rPr>
              <w:t>10分；</w:t>
            </w:r>
          </w:p>
          <w:p w14:paraId="22D8E32C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对主要内容理解较全面、较系统、较到位，满足用户需求得</w:t>
            </w:r>
            <w:r>
              <w:rPr>
                <w:rFonts w:ascii="宋体" w:hAnsi="宋体" w:cs="宋体"/>
                <w:bCs/>
                <w:szCs w:val="21"/>
              </w:rPr>
              <w:t>8分；</w:t>
            </w:r>
          </w:p>
          <w:p w14:paraId="1D62237B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部分</w:t>
            </w:r>
            <w:r>
              <w:rPr>
                <w:rFonts w:hint="eastAsia" w:ascii="宋体" w:hAnsi="宋体" w:cs="宋体"/>
                <w:bCs/>
                <w:szCs w:val="21"/>
              </w:rPr>
              <w:t>到位，基本满足用户需求得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szCs w:val="21"/>
              </w:rPr>
              <w:t>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 w14:paraId="70DE8593">
            <w:pPr>
              <w:widowControl w:val="0"/>
              <w:spacing w:line="24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对主要内容理解不全面，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不能</w:t>
            </w:r>
            <w:r>
              <w:rPr>
                <w:rFonts w:hint="eastAsia" w:ascii="宋体" w:hAnsi="宋体" w:cs="宋体"/>
                <w:bCs/>
                <w:szCs w:val="21"/>
              </w:rPr>
              <w:t>满足用户需求得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 w14:paraId="75E2732C">
            <w:pPr>
              <w:widowControl w:val="0"/>
              <w:spacing w:line="240" w:lineRule="auto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 w14:paraId="0D37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94" w:type="dxa"/>
            <w:vMerge w:val="continue"/>
            <w:vAlign w:val="center"/>
          </w:tcPr>
          <w:p w14:paraId="04B663D0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50C7F7CA">
            <w:pPr>
              <w:widowControl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进度控制方案</w:t>
            </w:r>
          </w:p>
          <w:p w14:paraId="7C463E9A"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 w14:paraId="61B3949E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根据“项目服务需求”提供响应方案，应包括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项目的进度控制方法和措施，以及处理进度延迟的能力和策略：</w:t>
            </w:r>
          </w:p>
          <w:p w14:paraId="72171D6F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方案详细，科学、合理，得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 w14:paraId="4C6D4A34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方案比较详细，比较科学、合理，得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 w14:paraId="4EA9CE65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方案较详细，合理性一般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 w14:paraId="4F29BDEC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方案不够详细，合理性较差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 w14:paraId="6DB99080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未提供或内容偏离项目实际需求，得0分。</w:t>
            </w:r>
          </w:p>
        </w:tc>
      </w:tr>
      <w:tr w14:paraId="11C6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94" w:type="dxa"/>
            <w:vMerge w:val="continue"/>
            <w:vAlign w:val="center"/>
          </w:tcPr>
          <w:p w14:paraId="0AB86DD0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1373D46">
            <w:pPr>
              <w:widowControl w:val="0"/>
              <w:spacing w:line="240" w:lineRule="auto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保证措施</w:t>
            </w:r>
          </w:p>
          <w:p w14:paraId="5107CD90"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 w14:paraId="77E8DD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根据“项目服务需求”提供响应方案，应包括对项目提供质量控制措施：</w:t>
            </w:r>
          </w:p>
          <w:p w14:paraId="535586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方案详细，科学、合理，得10分；</w:t>
            </w:r>
          </w:p>
          <w:p w14:paraId="3C8D53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方案比较详细，比较科学、合理，得8分；</w:t>
            </w:r>
          </w:p>
          <w:p w14:paraId="241832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方案较详细，合理性一般，得6分；</w:t>
            </w:r>
          </w:p>
          <w:p w14:paraId="6DC40D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方案不够详细，合理性较差，得2分；</w:t>
            </w:r>
          </w:p>
          <w:p w14:paraId="62745B6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未提供或内容偏离项目实际需求，得0分。</w:t>
            </w:r>
          </w:p>
        </w:tc>
      </w:tr>
      <w:tr w14:paraId="60B3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94" w:type="dxa"/>
            <w:vMerge w:val="restart"/>
            <w:vAlign w:val="center"/>
          </w:tcPr>
          <w:p w14:paraId="3009B7B1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 w14:paraId="0853EC60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default" w:ascii="宋体" w:hAnsi="宋体" w:cs="Microsoft JhengHe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1597" w:type="dxa"/>
            <w:vAlign w:val="center"/>
          </w:tcPr>
          <w:p w14:paraId="7BD3202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项目业绩</w:t>
            </w:r>
          </w:p>
          <w:p w14:paraId="0A0985F2">
            <w:pPr>
              <w:spacing w:line="240" w:lineRule="auto"/>
              <w:jc w:val="center"/>
              <w:rPr>
                <w:rFonts w:hint="default" w:ascii="宋体" w:hAnsi="宋体" w:eastAsia="宋体" w:cs="Helvetic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 w14:paraId="65EEECDD">
            <w:pPr>
              <w:spacing w:line="240" w:lineRule="auto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年1月1日至</w:t>
            </w: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文件递交截止之日止</w:t>
            </w:r>
            <w:r>
              <w:rPr>
                <w:rFonts w:hint="eastAsia" w:ascii="宋体" w:hAnsi="宋体"/>
                <w:szCs w:val="21"/>
              </w:rPr>
              <w:t>承担的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项目经验：</w:t>
            </w:r>
          </w:p>
          <w:p w14:paraId="0951ADE4">
            <w:pPr>
              <w:spacing w:line="24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1.道路客运信息化服务项目，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属道路客运联网售票或电子客票业务的信息化项目每项得5分，其他信息化项目每项得3分，最高得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</w:t>
            </w:r>
          </w:p>
          <w:p w14:paraId="430D5AFB">
            <w:pPr>
              <w:spacing w:line="240" w:lineRule="auto"/>
              <w:jc w:val="both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2.道路客运监测分析事务性工作，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属省级及以上机构委托的每项得5分，市级及以下机构委托的每项得3分，最高得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分。</w:t>
            </w:r>
          </w:p>
          <w:p w14:paraId="53654DC4"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注：需提供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合同扫描件等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证明材料。</w:t>
            </w:r>
          </w:p>
        </w:tc>
      </w:tr>
      <w:tr w14:paraId="0DAC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94" w:type="dxa"/>
            <w:vMerge w:val="continue"/>
            <w:vAlign w:val="center"/>
          </w:tcPr>
          <w:p w14:paraId="44CFDCE0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3C20148E"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  <w:p w14:paraId="0586B7F1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 w14:paraId="250A74C3">
            <w:pPr>
              <w:widowControl w:val="0"/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项目负责人具有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项目相关专业高级</w:t>
            </w:r>
            <w:r>
              <w:rPr>
                <w:rFonts w:hint="eastAsia" w:ascii="宋体" w:hAnsi="宋体"/>
                <w:szCs w:val="21"/>
              </w:rPr>
              <w:t>职称（含副高）的得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分，具有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项目相关专业中</w:t>
            </w:r>
            <w:r>
              <w:rPr>
                <w:rFonts w:hint="eastAsia" w:ascii="宋体" w:hAnsi="宋体"/>
                <w:szCs w:val="21"/>
              </w:rPr>
              <w:t>级职称的得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 w14:paraId="0B78904C">
            <w:pPr>
              <w:widowControl w:val="0"/>
              <w:spacing w:line="240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项目负责人具有具有博士研究生学历的得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分，具有硕士研究生学历的得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</w:rPr>
              <w:t>分，本科学历的得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分。</w:t>
            </w:r>
          </w:p>
          <w:p w14:paraId="6F72681B">
            <w:pPr>
              <w:widowControl w:val="0"/>
              <w:spacing w:line="24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项目负责人具有</w:t>
            </w:r>
            <w:r>
              <w:rPr>
                <w:rFonts w:hint="eastAsia"/>
                <w:lang w:val="en-US" w:eastAsia="zh-CN"/>
              </w:rPr>
              <w:t>交通运输行业从业年限（以负责人最高学历毕业年份开始计算）满10年得4分，满5年得2分，其余不得分</w:t>
            </w:r>
            <w:r>
              <w:rPr>
                <w:rFonts w:hint="eastAsia"/>
              </w:rPr>
              <w:t>。</w:t>
            </w:r>
          </w:p>
          <w:p w14:paraId="517B3FB7">
            <w:pPr>
              <w:widowControl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需提供项目负责人职称、学历学位证书扫描件及202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/>
                <w:szCs w:val="21"/>
              </w:rPr>
              <w:t>至今任意1个月在供应商缴纳社保证明文件（或缴纳个人所得税）复印件，否则不得分。</w:t>
            </w:r>
          </w:p>
        </w:tc>
      </w:tr>
      <w:tr w14:paraId="2F76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394" w:type="dxa"/>
            <w:vMerge w:val="continue"/>
            <w:vAlign w:val="center"/>
          </w:tcPr>
          <w:p w14:paraId="378E9F06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7B4F6571">
            <w:pPr>
              <w:widowControl w:val="0"/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项目团队</w:t>
            </w:r>
            <w:r>
              <w:rPr>
                <w:rFonts w:hint="eastAsia" w:ascii="宋体" w:hAnsi="宋体"/>
                <w:szCs w:val="21"/>
              </w:rPr>
              <w:t>（项目负责人除外）（</w:t>
            </w: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 w14:paraId="03BE626B">
            <w:pPr>
              <w:widowControl w:val="0"/>
              <w:spacing w:line="240" w:lineRule="auto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项目团队成员</w:t>
            </w:r>
            <w:r>
              <w:rPr>
                <w:rFonts w:hint="eastAsia" w:ascii="宋体" w:hAnsi="宋体"/>
                <w:szCs w:val="21"/>
              </w:rPr>
              <w:t>具有</w:t>
            </w:r>
            <w:r>
              <w:rPr>
                <w:rFonts w:hint="eastAsia"/>
              </w:rPr>
              <w:t>博士研究生学历的每人得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/>
              </w:rPr>
              <w:t>具有硕士研究生学历的每人得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具有本科学历的每人得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分，最高得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  <w:p w14:paraId="257A6D54">
            <w:pPr>
              <w:widowControl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项目团队成员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具有项目相关专业高级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职称的，每投入1人得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分，取得中级职称的，每投入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最高得5分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 w14:paraId="65913D71"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/>
                <w:szCs w:val="21"/>
              </w:rPr>
              <w:t>学历学位证书、项目经验证明扫描件及202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/>
                <w:szCs w:val="21"/>
              </w:rPr>
              <w:t>至今任意1个月在供应商缴纳社保证明文件（或缴纳个人所得税）复印件，否则不得分。</w:t>
            </w:r>
          </w:p>
        </w:tc>
      </w:tr>
      <w:tr w14:paraId="05B0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94" w:type="dxa"/>
            <w:vAlign w:val="center"/>
          </w:tcPr>
          <w:p w14:paraId="5FC1FBD1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价格部分</w:t>
            </w:r>
          </w:p>
        </w:tc>
        <w:tc>
          <w:tcPr>
            <w:tcW w:w="1597" w:type="dxa"/>
            <w:vAlign w:val="center"/>
          </w:tcPr>
          <w:p w14:paraId="49D08B8A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</w:t>
            </w:r>
            <w:r>
              <w:rPr>
                <w:rFonts w:ascii="宋体" w:hAnsi="宋体" w:cs="Microsoft JhengHei"/>
                <w:szCs w:val="21"/>
              </w:rPr>
              <w:t>得分</w:t>
            </w:r>
          </w:p>
          <w:p w14:paraId="34FB030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default" w:ascii="宋体" w:hAnsi="宋体" w:cs="Microsoft JhengHei"/>
                <w:szCs w:val="21"/>
                <w:lang w:val="en-US"/>
              </w:rPr>
              <w:t>1</w:t>
            </w:r>
            <w:r>
              <w:rPr>
                <w:rFonts w:hint="eastAsia" w:ascii="宋体" w:hAnsi="宋体" w:cs="Microsoft JhengHei"/>
                <w:szCs w:val="21"/>
              </w:rPr>
              <w:t>0分）</w:t>
            </w:r>
          </w:p>
        </w:tc>
        <w:tc>
          <w:tcPr>
            <w:tcW w:w="10759" w:type="dxa"/>
            <w:vAlign w:val="center"/>
          </w:tcPr>
          <w:p w14:paraId="551F4E0A"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  <w:r>
              <w:rPr>
                <w:rFonts w:ascii="宋体" w:hAnsi="宋体" w:cs="宋体"/>
                <w:szCs w:val="21"/>
              </w:rPr>
              <w:t>得分=</w:t>
            </w:r>
            <w:r>
              <w:rPr>
                <w:rFonts w:hint="eastAsia" w:ascii="宋体" w:hAnsi="宋体" w:cs="宋体"/>
                <w:szCs w:val="21"/>
              </w:rPr>
              <w:t>（基准价/报价）*价格评分权重。</w:t>
            </w:r>
          </w:p>
          <w:p w14:paraId="15B4DC74">
            <w:pPr>
              <w:widowControl w:val="0"/>
              <w:spacing w:after="120"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说明：取最低报价为基准价。</w:t>
            </w:r>
          </w:p>
        </w:tc>
      </w:tr>
      <w:tr w14:paraId="6BD6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4" w:type="dxa"/>
            <w:vAlign w:val="center"/>
          </w:tcPr>
          <w:p w14:paraId="1CDE1F6D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1597" w:type="dxa"/>
            <w:vAlign w:val="center"/>
          </w:tcPr>
          <w:p w14:paraId="3BCEF489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100分</w:t>
            </w:r>
          </w:p>
        </w:tc>
        <w:tc>
          <w:tcPr>
            <w:tcW w:w="10759" w:type="dxa"/>
            <w:vAlign w:val="center"/>
          </w:tcPr>
          <w:p w14:paraId="4C59B394"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692346EA">
      <w:pPr>
        <w:pStyle w:val="2"/>
      </w:pPr>
    </w:p>
    <w:sectPr>
      <w:pgSz w:w="16838" w:h="11906" w:orient="landscape"/>
      <w:pgMar w:top="9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TIxYTk1N2YxMjAzMzdlYzFkMzcyNjkzYjMzMTEifQ=="/>
  </w:docVars>
  <w:rsids>
    <w:rsidRoot w:val="70F312B6"/>
    <w:rsid w:val="002922E3"/>
    <w:rsid w:val="002A2003"/>
    <w:rsid w:val="002E697E"/>
    <w:rsid w:val="0030510B"/>
    <w:rsid w:val="00372944"/>
    <w:rsid w:val="0039506A"/>
    <w:rsid w:val="003C16B9"/>
    <w:rsid w:val="00510678"/>
    <w:rsid w:val="005131D3"/>
    <w:rsid w:val="005A2437"/>
    <w:rsid w:val="006F25A0"/>
    <w:rsid w:val="00716338"/>
    <w:rsid w:val="008342F7"/>
    <w:rsid w:val="008B1E07"/>
    <w:rsid w:val="009133F5"/>
    <w:rsid w:val="00967F92"/>
    <w:rsid w:val="009D08B6"/>
    <w:rsid w:val="00A42B73"/>
    <w:rsid w:val="00B87C15"/>
    <w:rsid w:val="00D059E0"/>
    <w:rsid w:val="00D645C0"/>
    <w:rsid w:val="00F50BD3"/>
    <w:rsid w:val="015A5978"/>
    <w:rsid w:val="040570B0"/>
    <w:rsid w:val="04E92909"/>
    <w:rsid w:val="05D47115"/>
    <w:rsid w:val="07B21608"/>
    <w:rsid w:val="083B791F"/>
    <w:rsid w:val="08A25D46"/>
    <w:rsid w:val="0995305F"/>
    <w:rsid w:val="0D7F205C"/>
    <w:rsid w:val="11C444E1"/>
    <w:rsid w:val="12445622"/>
    <w:rsid w:val="125467A9"/>
    <w:rsid w:val="13CF0310"/>
    <w:rsid w:val="13D3047B"/>
    <w:rsid w:val="14EC25CE"/>
    <w:rsid w:val="16CB1E6E"/>
    <w:rsid w:val="17822E75"/>
    <w:rsid w:val="178C3CF3"/>
    <w:rsid w:val="17A50911"/>
    <w:rsid w:val="18E611E1"/>
    <w:rsid w:val="194A1770"/>
    <w:rsid w:val="1A3441CE"/>
    <w:rsid w:val="1EF775F5"/>
    <w:rsid w:val="1F6D61B8"/>
    <w:rsid w:val="20322F5E"/>
    <w:rsid w:val="20407429"/>
    <w:rsid w:val="20C52024"/>
    <w:rsid w:val="218358F0"/>
    <w:rsid w:val="21BD198C"/>
    <w:rsid w:val="21F7445F"/>
    <w:rsid w:val="222A65E3"/>
    <w:rsid w:val="23607DE2"/>
    <w:rsid w:val="23CD5478"/>
    <w:rsid w:val="24F84776"/>
    <w:rsid w:val="253D405D"/>
    <w:rsid w:val="25E44CFA"/>
    <w:rsid w:val="26F251F5"/>
    <w:rsid w:val="271423C5"/>
    <w:rsid w:val="28C159D7"/>
    <w:rsid w:val="296F3EFA"/>
    <w:rsid w:val="2A7237A6"/>
    <w:rsid w:val="2ABC7FF4"/>
    <w:rsid w:val="2AEB08D9"/>
    <w:rsid w:val="2C1D0F66"/>
    <w:rsid w:val="2C9254B0"/>
    <w:rsid w:val="2D4349FC"/>
    <w:rsid w:val="2ECB4CA9"/>
    <w:rsid w:val="304A524D"/>
    <w:rsid w:val="312A215B"/>
    <w:rsid w:val="314F1BC2"/>
    <w:rsid w:val="31644F41"/>
    <w:rsid w:val="341D7D55"/>
    <w:rsid w:val="34D20A45"/>
    <w:rsid w:val="3679323D"/>
    <w:rsid w:val="37B04FEC"/>
    <w:rsid w:val="3902751A"/>
    <w:rsid w:val="39253208"/>
    <w:rsid w:val="3A606BEE"/>
    <w:rsid w:val="3ADB44C6"/>
    <w:rsid w:val="3C487939"/>
    <w:rsid w:val="3C5C5193"/>
    <w:rsid w:val="3D614B3E"/>
    <w:rsid w:val="3E8D5AD7"/>
    <w:rsid w:val="3E9167AC"/>
    <w:rsid w:val="3F1717B3"/>
    <w:rsid w:val="3F6F0C61"/>
    <w:rsid w:val="40E816EB"/>
    <w:rsid w:val="419E624E"/>
    <w:rsid w:val="42E3216A"/>
    <w:rsid w:val="438A2414"/>
    <w:rsid w:val="45EF7078"/>
    <w:rsid w:val="46BF2EEE"/>
    <w:rsid w:val="48E96000"/>
    <w:rsid w:val="4A246FE7"/>
    <w:rsid w:val="4A4B7C48"/>
    <w:rsid w:val="4B7818BD"/>
    <w:rsid w:val="4BBF74EC"/>
    <w:rsid w:val="4C0A69B9"/>
    <w:rsid w:val="4C5752B9"/>
    <w:rsid w:val="4F135B85"/>
    <w:rsid w:val="50BF6E6A"/>
    <w:rsid w:val="50F72525"/>
    <w:rsid w:val="51907961"/>
    <w:rsid w:val="51E40ECC"/>
    <w:rsid w:val="521D4F6D"/>
    <w:rsid w:val="531C6FD2"/>
    <w:rsid w:val="5517602D"/>
    <w:rsid w:val="554D5B69"/>
    <w:rsid w:val="573E766F"/>
    <w:rsid w:val="57661BD4"/>
    <w:rsid w:val="589D2963"/>
    <w:rsid w:val="58EE551D"/>
    <w:rsid w:val="598D4177"/>
    <w:rsid w:val="5A5A6D5E"/>
    <w:rsid w:val="5A871B1D"/>
    <w:rsid w:val="5F047298"/>
    <w:rsid w:val="5F750771"/>
    <w:rsid w:val="601A0A66"/>
    <w:rsid w:val="613F6CAD"/>
    <w:rsid w:val="637D3ABD"/>
    <w:rsid w:val="63C35974"/>
    <w:rsid w:val="66AF21DF"/>
    <w:rsid w:val="68AD09A1"/>
    <w:rsid w:val="6A537326"/>
    <w:rsid w:val="6B6712DB"/>
    <w:rsid w:val="6B8D3F03"/>
    <w:rsid w:val="6BF30DC0"/>
    <w:rsid w:val="6C865790"/>
    <w:rsid w:val="6C8B724B"/>
    <w:rsid w:val="6ED81C32"/>
    <w:rsid w:val="7007308C"/>
    <w:rsid w:val="70F312B6"/>
    <w:rsid w:val="71E511AB"/>
    <w:rsid w:val="74FF07D6"/>
    <w:rsid w:val="760F67F7"/>
    <w:rsid w:val="77B74ED8"/>
    <w:rsid w:val="782F13D2"/>
    <w:rsid w:val="7880578A"/>
    <w:rsid w:val="789E3E62"/>
    <w:rsid w:val="793B3DA7"/>
    <w:rsid w:val="7A070984"/>
    <w:rsid w:val="7CB400F8"/>
    <w:rsid w:val="7D133070"/>
    <w:rsid w:val="7D2F3C22"/>
    <w:rsid w:val="7D5947FB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网格型1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1466</Words>
  <Characters>1500</Characters>
  <Lines>9</Lines>
  <Paragraphs>2</Paragraphs>
  <TotalTime>10</TotalTime>
  <ScaleCrop>false</ScaleCrop>
  <LinksUpToDate>false</LinksUpToDate>
  <CharactersWithSpaces>1502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2024-12-03T09:34:00Z</dcterms:created>
  <dc:creator>唐维登</dc:creator>
  <cp:lastModifiedBy>周红全</cp:lastModifiedBy>
  <cp:lastPrinted>2023-09-14T02:57:00Z</cp:lastPrinted>
  <dcterms:modified xsi:type="dcterms:W3CDTF">2025-03-05T10:43:08Z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2FFB3BABC1424A37A68E2AAED54D320F_13</vt:lpwstr>
  </property>
  <property fmtid="{D5CDD505-2E9C-101B-9397-08002B2CF9AE}" pid="4" name="KSOTemplateDocerSaveRecord">
    <vt:lpwstr>eyJoZGlkIjoiNmU5MDRjNWRmYzZkMjU2ZGIxY2I3MDJjMDE1ZmUyNzYiLCJ1c2VySWQiOiI4Nzk4NjQ0NjEifQ==</vt:lpwstr>
  </property>
</Properties>
</file>