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易万中主要事迹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易万中，男，中共党员，教授级高工，现任广东省交通运输工程造价事务中心党支部副书记、副主任，曾获广东省交通系统“南粤最美交通工匠”提名奖</w:t>
      </w:r>
      <w:r>
        <w:rPr>
          <w:rFonts w:hint="eastAsia" w:ascii="仿宋" w:hAnsi="仿宋" w:eastAsia="仿宋" w:cs="仿宋"/>
          <w:snapToGrid w:val="0"/>
          <w:spacing w:val="-2"/>
          <w:kern w:val="0"/>
          <w:sz w:val="28"/>
          <w:szCs w:val="28"/>
          <w:lang w:eastAsia="zh-CN"/>
        </w:rPr>
        <w:t>、“</w:t>
      </w:r>
      <w:r>
        <w:rPr>
          <w:rFonts w:hint="eastAsia" w:ascii="仿宋" w:hAnsi="仿宋" w:eastAsia="仿宋" w:cs="仿宋"/>
          <w:sz w:val="28"/>
          <w:szCs w:val="28"/>
        </w:rPr>
        <w:t>交通科技先进工作者</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lang w:val="en-US" w:eastAsia="zh-CN"/>
        </w:rPr>
        <w:t>称号、</w:t>
      </w:r>
      <w:r>
        <w:rPr>
          <w:rFonts w:hint="eastAsia" w:ascii="仿宋" w:hAnsi="仿宋" w:eastAsia="仿宋" w:cs="仿宋"/>
          <w:snapToGrid w:val="0"/>
          <w:spacing w:val="-2"/>
          <w:kern w:val="0"/>
          <w:sz w:val="28"/>
          <w:szCs w:val="28"/>
        </w:rPr>
        <w:t>“感动交通人物——最美抗疫奋斗者”称号</w:t>
      </w:r>
      <w:r>
        <w:rPr>
          <w:rFonts w:hint="eastAsia" w:ascii="仿宋" w:hAnsi="仿宋" w:eastAsia="仿宋" w:cs="仿宋"/>
          <w:snapToGrid w:val="0"/>
          <w:spacing w:val="-2"/>
          <w:kern w:val="0"/>
          <w:sz w:val="28"/>
          <w:szCs w:val="28"/>
          <w:lang w:val="en-US" w:eastAsia="zh-CN"/>
        </w:rPr>
        <w:t>和</w:t>
      </w:r>
      <w:r>
        <w:rPr>
          <w:rFonts w:hint="eastAsia" w:ascii="仿宋" w:hAnsi="仿宋" w:eastAsia="仿宋" w:cs="仿宋"/>
          <w:snapToGrid w:val="0"/>
          <w:spacing w:val="-2"/>
          <w:kern w:val="0"/>
          <w:sz w:val="28"/>
          <w:szCs w:val="28"/>
        </w:rPr>
        <w:t>中国公路建设协会“科技英才奖”等奖项，是交通造价领域的行家里手、知名专家。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易万中勇于担当，履职尽责，积极投身粤港澳大湾区交通基础设施建设和</w:t>
      </w:r>
      <w:r>
        <w:rPr>
          <w:rFonts w:hint="eastAsia" w:ascii="仿宋" w:hAnsi="仿宋" w:eastAsia="仿宋" w:cs="仿宋"/>
          <w:snapToGrid w:val="0"/>
          <w:spacing w:val="-2"/>
          <w:kern w:val="0"/>
          <w:sz w:val="28"/>
          <w:szCs w:val="28"/>
          <w:lang w:val="en-US" w:eastAsia="zh-CN"/>
        </w:rPr>
        <w:t>广东省</w:t>
      </w:r>
      <w:r>
        <w:rPr>
          <w:rFonts w:hint="eastAsia" w:ascii="仿宋" w:hAnsi="仿宋" w:eastAsia="仿宋" w:cs="仿宋"/>
          <w:snapToGrid w:val="0"/>
          <w:spacing w:val="-2"/>
          <w:kern w:val="0"/>
          <w:sz w:val="28"/>
          <w:szCs w:val="28"/>
        </w:rPr>
        <w:t>脱贫攻坚战役，发挥着一名共产党员的先锋模范作用，用实际行动传播广东交通造价人的</w:t>
      </w:r>
      <w:r>
        <w:rPr>
          <w:rFonts w:hint="eastAsia" w:ascii="仿宋" w:hAnsi="仿宋" w:eastAsia="仿宋" w:cs="仿宋"/>
          <w:snapToGrid w:val="0"/>
          <w:spacing w:val="-2"/>
          <w:kern w:val="0"/>
          <w:sz w:val="28"/>
          <w:szCs w:val="28"/>
          <w:lang w:val="en-US" w:eastAsia="zh-CN"/>
        </w:rPr>
        <w:t>实干</w:t>
      </w:r>
      <w:r>
        <w:rPr>
          <w:rFonts w:hint="eastAsia" w:ascii="仿宋" w:hAnsi="仿宋" w:eastAsia="仿宋" w:cs="仿宋"/>
          <w:snapToGrid w:val="0"/>
          <w:spacing w:val="-2"/>
          <w:kern w:val="0"/>
          <w:sz w:val="28"/>
          <w:szCs w:val="28"/>
        </w:rPr>
        <w:t>精神，诠释“广东交通造价”持续走在全国</w:t>
      </w:r>
      <w:r>
        <w:rPr>
          <w:rFonts w:hint="eastAsia" w:ascii="仿宋" w:hAnsi="仿宋" w:eastAsia="仿宋" w:cs="仿宋"/>
          <w:snapToGrid w:val="0"/>
          <w:spacing w:val="-2"/>
          <w:kern w:val="0"/>
          <w:sz w:val="28"/>
          <w:szCs w:val="28"/>
          <w:lang w:val="en-US" w:eastAsia="zh-CN"/>
        </w:rPr>
        <w:t>同行</w:t>
      </w:r>
      <w:r>
        <w:rPr>
          <w:rFonts w:hint="eastAsia" w:ascii="仿宋" w:hAnsi="仿宋" w:eastAsia="仿宋" w:cs="仿宋"/>
          <w:snapToGrid w:val="0"/>
          <w:spacing w:val="-2"/>
          <w:kern w:val="0"/>
          <w:sz w:val="28"/>
          <w:szCs w:val="28"/>
        </w:rPr>
        <w:t>前列的真实内涵。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他将自己的责任、热情、智慧和心血奉献于交通造价</w:t>
      </w:r>
      <w:r>
        <w:rPr>
          <w:rFonts w:hint="eastAsia" w:ascii="仿宋" w:hAnsi="仿宋" w:eastAsia="仿宋" w:cs="仿宋"/>
          <w:snapToGrid w:val="0"/>
          <w:spacing w:val="-2"/>
          <w:kern w:val="0"/>
          <w:sz w:val="28"/>
          <w:szCs w:val="28"/>
          <w:lang w:val="en-US" w:eastAsia="zh-CN"/>
        </w:rPr>
        <w:t>事业</w:t>
      </w:r>
      <w:r>
        <w:rPr>
          <w:rFonts w:hint="eastAsia" w:ascii="仿宋" w:hAnsi="仿宋" w:eastAsia="仿宋" w:cs="仿宋"/>
          <w:snapToGrid w:val="0"/>
          <w:spacing w:val="-2"/>
          <w:kern w:val="0"/>
          <w:sz w:val="28"/>
          <w:szCs w:val="28"/>
        </w:rPr>
        <w:t>中，</w:t>
      </w:r>
      <w:r>
        <w:rPr>
          <w:rFonts w:hint="eastAsia" w:ascii="仿宋" w:hAnsi="仿宋" w:eastAsia="仿宋" w:cs="仿宋"/>
          <w:snapToGrid w:val="0"/>
          <w:spacing w:val="-2"/>
          <w:kern w:val="0"/>
          <w:sz w:val="28"/>
          <w:szCs w:val="28"/>
          <w:lang w:val="en-US" w:eastAsia="zh-CN"/>
        </w:rPr>
        <w:t>有着</w:t>
      </w:r>
      <w:r>
        <w:rPr>
          <w:rFonts w:hint="eastAsia" w:ascii="仿宋" w:hAnsi="仿宋" w:eastAsia="仿宋" w:cs="仿宋"/>
          <w:snapToGrid w:val="0"/>
          <w:spacing w:val="-2"/>
          <w:kern w:val="0"/>
          <w:sz w:val="28"/>
          <w:szCs w:val="28"/>
        </w:rPr>
        <w:t>强烈的事业心和高度</w:t>
      </w:r>
      <w:r>
        <w:rPr>
          <w:rFonts w:hint="eastAsia" w:ascii="仿宋" w:hAnsi="仿宋" w:eastAsia="仿宋" w:cs="仿宋"/>
          <w:snapToGrid w:val="0"/>
          <w:spacing w:val="-2"/>
          <w:kern w:val="0"/>
          <w:sz w:val="28"/>
          <w:szCs w:val="28"/>
          <w:lang w:eastAsia="zh-CN"/>
        </w:rPr>
        <w:t>的</w:t>
      </w:r>
      <w:r>
        <w:rPr>
          <w:rFonts w:hint="eastAsia" w:ascii="仿宋" w:hAnsi="仿宋" w:eastAsia="仿宋" w:cs="仿宋"/>
          <w:snapToGrid w:val="0"/>
          <w:spacing w:val="-2"/>
          <w:kern w:val="0"/>
          <w:sz w:val="28"/>
          <w:szCs w:val="28"/>
        </w:rPr>
        <w:t>责任感。2009年，港珠澳大桥批准建设，当时放眼全国，珠江口、长江口、渤海湾、琼州海峡……一系列跨海通道纷纷提上</w:t>
      </w:r>
      <w:r>
        <w:rPr>
          <w:rFonts w:hint="eastAsia" w:ascii="仿宋" w:hAnsi="仿宋" w:eastAsia="仿宋" w:cs="仿宋"/>
          <w:snapToGrid w:val="0"/>
          <w:spacing w:val="-2"/>
          <w:kern w:val="0"/>
          <w:sz w:val="28"/>
          <w:szCs w:val="28"/>
          <w:lang w:val="en-US" w:eastAsia="zh-CN"/>
        </w:rPr>
        <w:t>日</w:t>
      </w:r>
      <w:r>
        <w:rPr>
          <w:rFonts w:hint="eastAsia" w:ascii="仿宋" w:hAnsi="仿宋" w:eastAsia="仿宋" w:cs="仿宋"/>
          <w:snapToGrid w:val="0"/>
          <w:spacing w:val="-2"/>
          <w:kern w:val="0"/>
          <w:sz w:val="28"/>
          <w:szCs w:val="28"/>
        </w:rPr>
        <w:t>程，</w:t>
      </w:r>
      <w:r>
        <w:rPr>
          <w:rFonts w:hint="eastAsia" w:ascii="仿宋" w:hAnsi="仿宋" w:eastAsia="仿宋" w:cs="仿宋"/>
          <w:snapToGrid w:val="0"/>
          <w:spacing w:val="-2"/>
          <w:kern w:val="0"/>
          <w:sz w:val="28"/>
          <w:szCs w:val="28"/>
          <w:lang w:val="en-US" w:eastAsia="zh-CN"/>
        </w:rPr>
        <w:t>他</w:t>
      </w:r>
      <w:r>
        <w:rPr>
          <w:rFonts w:hint="eastAsia" w:ascii="仿宋" w:hAnsi="仿宋" w:eastAsia="仿宋" w:cs="仿宋"/>
          <w:snapToGrid w:val="0"/>
          <w:spacing w:val="-2"/>
          <w:kern w:val="0"/>
          <w:sz w:val="28"/>
          <w:szCs w:val="28"/>
        </w:rPr>
        <w:t>意识到应该依托港珠澳大桥为跨海通道</w:t>
      </w:r>
      <w:r>
        <w:rPr>
          <w:rFonts w:hint="eastAsia" w:ascii="仿宋" w:hAnsi="仿宋" w:eastAsia="仿宋" w:cs="仿宋"/>
          <w:snapToGrid w:val="0"/>
          <w:spacing w:val="-2"/>
          <w:kern w:val="0"/>
          <w:sz w:val="28"/>
          <w:szCs w:val="28"/>
          <w:lang w:eastAsia="zh-CN"/>
        </w:rPr>
        <w:t>的</w:t>
      </w:r>
      <w:r>
        <w:rPr>
          <w:rFonts w:hint="eastAsia" w:ascii="仿宋" w:hAnsi="仿宋" w:eastAsia="仿宋" w:cs="仿宋"/>
          <w:snapToGrid w:val="0"/>
          <w:spacing w:val="-2"/>
          <w:kern w:val="0"/>
          <w:sz w:val="28"/>
          <w:szCs w:val="28"/>
          <w:lang w:val="en-US" w:eastAsia="zh-CN"/>
        </w:rPr>
        <w:t>定额</w:t>
      </w:r>
      <w:r>
        <w:rPr>
          <w:rFonts w:hint="eastAsia" w:ascii="仿宋" w:hAnsi="仿宋" w:eastAsia="仿宋" w:cs="仿宋"/>
          <w:snapToGrid w:val="0"/>
          <w:spacing w:val="-2"/>
          <w:kern w:val="0"/>
          <w:sz w:val="28"/>
          <w:szCs w:val="28"/>
        </w:rPr>
        <w:t>标准做点文章。</w:t>
      </w:r>
      <w:r>
        <w:rPr>
          <w:rFonts w:hint="eastAsia" w:ascii="仿宋" w:hAnsi="仿宋" w:eastAsia="仿宋" w:cs="仿宋"/>
          <w:snapToGrid w:val="0"/>
          <w:spacing w:val="-2"/>
          <w:kern w:val="0"/>
          <w:sz w:val="28"/>
          <w:szCs w:val="28"/>
          <w:lang w:val="en-US" w:eastAsia="zh-CN"/>
        </w:rPr>
        <w:t>说干就干</w:t>
      </w:r>
      <w:r>
        <w:rPr>
          <w:rFonts w:hint="eastAsia" w:ascii="仿宋" w:hAnsi="仿宋" w:eastAsia="仿宋" w:cs="仿宋"/>
          <w:snapToGrid w:val="0"/>
          <w:spacing w:val="-2"/>
          <w:kern w:val="0"/>
          <w:sz w:val="28"/>
          <w:szCs w:val="28"/>
        </w:rPr>
        <w:t>，港珠澳大桥涉及桥岛隧集成工程，大量采用新工艺新工法，研究工作量非常大，要到上百个施工点进行现场观测记录；成本消耗数据质量要求高，要尽可能将所有施工工序和工效</w:t>
      </w:r>
      <w:r>
        <w:rPr>
          <w:rFonts w:hint="eastAsia" w:ascii="仿宋" w:hAnsi="仿宋" w:eastAsia="仿宋" w:cs="仿宋"/>
          <w:snapToGrid w:val="0"/>
          <w:spacing w:val="-2"/>
          <w:kern w:val="0"/>
          <w:sz w:val="28"/>
          <w:szCs w:val="28"/>
          <w:lang w:val="en-US" w:eastAsia="zh-CN"/>
        </w:rPr>
        <w:t>准确收集</w:t>
      </w:r>
      <w:r>
        <w:rPr>
          <w:rFonts w:hint="eastAsia" w:ascii="仿宋" w:hAnsi="仿宋" w:eastAsia="仿宋" w:cs="仿宋"/>
          <w:snapToGrid w:val="0"/>
          <w:spacing w:val="-2"/>
          <w:kern w:val="0"/>
          <w:sz w:val="28"/>
          <w:szCs w:val="28"/>
        </w:rPr>
        <w:t>在</w:t>
      </w:r>
      <w:r>
        <w:rPr>
          <w:rFonts w:hint="eastAsia" w:ascii="仿宋" w:hAnsi="仿宋" w:eastAsia="仿宋" w:cs="仿宋"/>
          <w:snapToGrid w:val="0"/>
          <w:spacing w:val="-2"/>
          <w:kern w:val="0"/>
          <w:sz w:val="28"/>
          <w:szCs w:val="28"/>
          <w:lang w:val="en-US" w:eastAsia="zh-CN"/>
        </w:rPr>
        <w:t>手</w:t>
      </w:r>
      <w:r>
        <w:rPr>
          <w:rFonts w:hint="eastAsia" w:ascii="仿宋" w:hAnsi="仿宋" w:eastAsia="仿宋" w:cs="仿宋"/>
          <w:snapToGrid w:val="0"/>
          <w:spacing w:val="-2"/>
          <w:kern w:val="0"/>
          <w:sz w:val="28"/>
          <w:szCs w:val="28"/>
        </w:rPr>
        <w:t>；时间跨度长，要贯穿港珠澳大桥建设的整个过程。</w:t>
      </w:r>
      <w:r>
        <w:rPr>
          <w:rFonts w:hint="eastAsia" w:ascii="仿宋" w:hAnsi="仿宋" w:eastAsia="仿宋" w:cs="仿宋"/>
          <w:snapToGrid w:val="0"/>
          <w:spacing w:val="-2"/>
          <w:kern w:val="0"/>
          <w:sz w:val="28"/>
          <w:szCs w:val="28"/>
          <w:lang w:val="en-US" w:eastAsia="zh-CN"/>
        </w:rPr>
        <w:t>他</w:t>
      </w:r>
      <w:r>
        <w:rPr>
          <w:rFonts w:hint="eastAsia" w:ascii="仿宋" w:hAnsi="仿宋" w:eastAsia="仿宋" w:cs="仿宋"/>
          <w:snapToGrid w:val="0"/>
          <w:spacing w:val="-2"/>
          <w:kern w:val="0"/>
          <w:sz w:val="28"/>
          <w:szCs w:val="28"/>
        </w:rPr>
        <w:t>带领四人小组，无数次往返岛上、海中的施工工点，筛采40万组现场施工记录，历时八年编制完成《广东省沿海桥梁工程</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rPr>
        <w:t>沉管隧道、人工岛工程预算补充定额》，已</w:t>
      </w:r>
      <w:r>
        <w:rPr>
          <w:rFonts w:hint="eastAsia" w:ascii="仿宋" w:hAnsi="仿宋" w:eastAsia="仿宋" w:cs="仿宋"/>
          <w:snapToGrid w:val="0"/>
          <w:spacing w:val="-2"/>
          <w:kern w:val="0"/>
          <w:sz w:val="28"/>
          <w:szCs w:val="28"/>
          <w:lang w:val="en-US" w:eastAsia="zh-CN"/>
        </w:rPr>
        <w:t>经省交通运输厅</w:t>
      </w:r>
      <w:r>
        <w:rPr>
          <w:rFonts w:hint="eastAsia" w:ascii="仿宋" w:hAnsi="仿宋" w:eastAsia="仿宋" w:cs="仿宋"/>
          <w:snapToGrid w:val="0"/>
          <w:spacing w:val="-2"/>
          <w:kern w:val="0"/>
          <w:sz w:val="28"/>
          <w:szCs w:val="28"/>
        </w:rPr>
        <w:t>发布施行，该标准填补了我国交通行业跨海定额</w:t>
      </w:r>
      <w:r>
        <w:rPr>
          <w:rFonts w:hint="eastAsia" w:ascii="仿宋" w:hAnsi="仿宋" w:eastAsia="仿宋" w:cs="仿宋"/>
          <w:snapToGrid w:val="0"/>
          <w:spacing w:val="-2"/>
          <w:kern w:val="0"/>
          <w:sz w:val="28"/>
          <w:szCs w:val="28"/>
          <w:lang w:eastAsia="zh-CN"/>
        </w:rPr>
        <w:t>的</w:t>
      </w:r>
      <w:r>
        <w:rPr>
          <w:rFonts w:hint="eastAsia" w:ascii="仿宋" w:hAnsi="仿宋" w:eastAsia="仿宋" w:cs="仿宋"/>
          <w:snapToGrid w:val="0"/>
          <w:spacing w:val="-2"/>
          <w:kern w:val="0"/>
          <w:sz w:val="28"/>
          <w:szCs w:val="28"/>
        </w:rPr>
        <w:t>空白，为深中通道通道等同类工程的投资控制提供了重要借鉴。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在疫情期间全面推进复工复产之初，易万中重点就交通建设项目受疫情防控影响的合同工期、工程费用、计量支付、资金保障等问题进行研究，收集了大量的相关政策资料，调</w:t>
      </w:r>
      <w:r>
        <w:rPr>
          <w:rFonts w:hint="eastAsia" w:ascii="仿宋" w:hAnsi="仿宋" w:eastAsia="仿宋" w:cs="仿宋"/>
          <w:snapToGrid w:val="0"/>
          <w:spacing w:val="-2"/>
          <w:kern w:val="0"/>
          <w:sz w:val="28"/>
          <w:szCs w:val="28"/>
          <w:lang w:val="en-US" w:eastAsia="zh-CN"/>
        </w:rPr>
        <w:t>研</w:t>
      </w:r>
      <w:r>
        <w:rPr>
          <w:rFonts w:hint="eastAsia" w:ascii="仿宋" w:hAnsi="仿宋" w:eastAsia="仿宋" w:cs="仿宋"/>
          <w:snapToGrid w:val="0"/>
          <w:spacing w:val="-2"/>
          <w:kern w:val="0"/>
          <w:sz w:val="28"/>
          <w:szCs w:val="28"/>
        </w:rPr>
        <w:t>了多个施工企业的实际需求，起草了《广东省新冠肺炎疫情防控期公路水运</w:t>
      </w:r>
      <w:r>
        <w:rPr>
          <w:rFonts w:hint="eastAsia" w:ascii="仿宋" w:hAnsi="仿宋" w:eastAsia="仿宋" w:cs="仿宋"/>
          <w:snapToGrid w:val="0"/>
          <w:spacing w:val="-2"/>
          <w:kern w:val="0"/>
          <w:sz w:val="28"/>
          <w:szCs w:val="28"/>
          <w:lang w:val="en-US" w:eastAsia="zh-CN"/>
        </w:rPr>
        <w:t>铁路</w:t>
      </w:r>
      <w:r>
        <w:rPr>
          <w:rFonts w:hint="eastAsia" w:ascii="仿宋" w:hAnsi="仿宋" w:eastAsia="仿宋" w:cs="仿宋"/>
          <w:snapToGrid w:val="0"/>
          <w:spacing w:val="-2"/>
          <w:kern w:val="0"/>
          <w:sz w:val="28"/>
          <w:szCs w:val="28"/>
        </w:rPr>
        <w:t>建设项目工程造价计价指导意见》</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rPr>
        <w:t>经省交通运输发布施行，为疫情防控交通建设项目造价计价提供了重要参考，减轻</w:t>
      </w:r>
      <w:r>
        <w:rPr>
          <w:rFonts w:hint="eastAsia" w:ascii="仿宋" w:hAnsi="仿宋" w:eastAsia="仿宋" w:cs="仿宋"/>
          <w:snapToGrid w:val="0"/>
          <w:spacing w:val="-2"/>
          <w:kern w:val="0"/>
          <w:sz w:val="28"/>
          <w:szCs w:val="28"/>
          <w:lang w:eastAsia="zh-CN"/>
        </w:rPr>
        <w:t>了</w:t>
      </w:r>
      <w:r>
        <w:rPr>
          <w:rFonts w:hint="eastAsia" w:ascii="仿宋" w:hAnsi="仿宋" w:eastAsia="仿宋" w:cs="仿宋"/>
          <w:snapToGrid w:val="0"/>
          <w:spacing w:val="-2"/>
          <w:kern w:val="0"/>
          <w:sz w:val="28"/>
          <w:szCs w:val="28"/>
        </w:rPr>
        <w:t>承包人资金压力，为复工复产摁上“快进键”。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易万中特别熟悉交通造价前期审查工作，针对疫情期间具体交通项目的开工复工，</w:t>
      </w:r>
      <w:r>
        <w:rPr>
          <w:rFonts w:hint="eastAsia" w:ascii="仿宋" w:hAnsi="仿宋" w:eastAsia="仿宋" w:cs="仿宋"/>
          <w:snapToGrid w:val="0"/>
          <w:spacing w:val="-2"/>
          <w:kern w:val="0"/>
          <w:sz w:val="28"/>
          <w:szCs w:val="28"/>
          <w:lang w:val="en-US" w:eastAsia="zh-CN"/>
        </w:rPr>
        <w:t>他</w:t>
      </w:r>
      <w:r>
        <w:rPr>
          <w:rFonts w:hint="eastAsia" w:ascii="仿宋" w:hAnsi="仿宋" w:eastAsia="仿宋" w:cs="仿宋"/>
          <w:snapToGrid w:val="0"/>
          <w:spacing w:val="-2"/>
          <w:kern w:val="0"/>
          <w:sz w:val="28"/>
          <w:szCs w:val="28"/>
        </w:rPr>
        <w:t>带领</w:t>
      </w:r>
      <w:r>
        <w:rPr>
          <w:rFonts w:hint="eastAsia" w:ascii="仿宋" w:hAnsi="仿宋" w:eastAsia="仿宋" w:cs="仿宋"/>
          <w:snapToGrid w:val="0"/>
          <w:spacing w:val="-2"/>
          <w:kern w:val="0"/>
          <w:sz w:val="28"/>
          <w:szCs w:val="28"/>
          <w:lang w:val="en-US" w:eastAsia="zh-CN"/>
        </w:rPr>
        <w:t>团队成员</w:t>
      </w:r>
      <w:r>
        <w:rPr>
          <w:rFonts w:hint="eastAsia" w:ascii="仿宋" w:hAnsi="仿宋" w:eastAsia="仿宋" w:cs="仿宋"/>
          <w:snapToGrid w:val="0"/>
          <w:spacing w:val="-2"/>
          <w:kern w:val="0"/>
          <w:sz w:val="28"/>
          <w:szCs w:val="28"/>
        </w:rPr>
        <w:t>攻坚克难</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rPr>
        <w:t>加班加点，亲力亲为，“一项目一方案”，明确时间表路线图，针对项目造价热点难点</w:t>
      </w:r>
      <w:r>
        <w:rPr>
          <w:rFonts w:hint="eastAsia" w:ascii="仿宋" w:hAnsi="仿宋" w:eastAsia="仿宋" w:cs="仿宋"/>
          <w:snapToGrid w:val="0"/>
          <w:spacing w:val="-2"/>
          <w:kern w:val="0"/>
          <w:sz w:val="28"/>
          <w:szCs w:val="28"/>
          <w:lang w:val="en-US" w:eastAsia="zh-CN"/>
        </w:rPr>
        <w:t>问题</w:t>
      </w:r>
      <w:r>
        <w:rPr>
          <w:rFonts w:hint="eastAsia" w:ascii="仿宋" w:hAnsi="仿宋" w:eastAsia="仿宋" w:cs="仿宋"/>
          <w:snapToGrid w:val="0"/>
          <w:spacing w:val="-2"/>
          <w:kern w:val="0"/>
          <w:sz w:val="28"/>
          <w:szCs w:val="28"/>
        </w:rPr>
        <w:t>，</w:t>
      </w:r>
      <w:r>
        <w:rPr>
          <w:rFonts w:hint="eastAsia" w:ascii="仿宋" w:hAnsi="仿宋" w:eastAsia="仿宋" w:cs="仿宋"/>
          <w:snapToGrid w:val="0"/>
          <w:spacing w:val="-2"/>
          <w:kern w:val="0"/>
          <w:sz w:val="28"/>
          <w:szCs w:val="28"/>
          <w:lang w:val="en-US" w:eastAsia="zh-CN"/>
        </w:rPr>
        <w:t>千方百计加以解决</w:t>
      </w:r>
      <w:r>
        <w:rPr>
          <w:rFonts w:hint="eastAsia" w:ascii="仿宋" w:hAnsi="仿宋" w:eastAsia="仿宋" w:cs="仿宋"/>
          <w:snapToGrid w:val="0"/>
          <w:spacing w:val="-2"/>
          <w:kern w:val="0"/>
          <w:sz w:val="28"/>
          <w:szCs w:val="28"/>
        </w:rPr>
        <w:t>，助力深中跨江通道等多个大湾区重点项目</w:t>
      </w:r>
      <w:r>
        <w:rPr>
          <w:rFonts w:hint="eastAsia" w:ascii="仿宋" w:hAnsi="仿宋" w:eastAsia="仿宋" w:cs="仿宋"/>
          <w:snapToGrid w:val="0"/>
          <w:spacing w:val="-2"/>
          <w:kern w:val="0"/>
          <w:sz w:val="28"/>
          <w:szCs w:val="28"/>
          <w:lang w:val="en-US" w:eastAsia="zh-CN"/>
        </w:rPr>
        <w:t>顺利</w:t>
      </w:r>
      <w:r>
        <w:rPr>
          <w:rFonts w:hint="eastAsia" w:ascii="仿宋" w:hAnsi="仿宋" w:eastAsia="仿宋" w:cs="仿宋"/>
          <w:snapToGrid w:val="0"/>
          <w:spacing w:val="-2"/>
          <w:kern w:val="0"/>
          <w:sz w:val="28"/>
          <w:szCs w:val="28"/>
        </w:rPr>
        <w:t>开工</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rPr>
        <w:t>如期实现“前期造价审查提质高效”等攻坚任务。2019年至2023年，他组织重点项目的造价审查</w:t>
      </w:r>
      <w:r>
        <w:rPr>
          <w:rFonts w:hint="eastAsia" w:ascii="仿宋" w:hAnsi="仿宋" w:eastAsia="仿宋" w:cs="仿宋"/>
          <w:snapToGrid w:val="0"/>
          <w:spacing w:val="-2"/>
          <w:kern w:val="0"/>
          <w:sz w:val="28"/>
          <w:szCs w:val="28"/>
          <w:lang w:val="en-US" w:eastAsia="zh-CN"/>
        </w:rPr>
        <w:t>金额</w:t>
      </w:r>
      <w:r>
        <w:rPr>
          <w:rFonts w:hint="eastAsia" w:ascii="仿宋" w:hAnsi="仿宋" w:eastAsia="仿宋" w:cs="仿宋"/>
          <w:snapToGrid w:val="0"/>
          <w:spacing w:val="-2"/>
          <w:kern w:val="0"/>
          <w:sz w:val="28"/>
          <w:szCs w:val="28"/>
        </w:rPr>
        <w:t>超过2万亿元。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广东省农村公路脱贫攻坚任务面前，易万中</w:t>
      </w:r>
      <w:r>
        <w:rPr>
          <w:rFonts w:hint="eastAsia" w:ascii="仿宋" w:hAnsi="仿宋" w:eastAsia="仿宋" w:cs="仿宋"/>
          <w:snapToGrid w:val="0"/>
          <w:spacing w:val="-2"/>
          <w:kern w:val="0"/>
          <w:sz w:val="28"/>
          <w:szCs w:val="28"/>
          <w:lang w:val="en-US" w:eastAsia="zh-CN"/>
        </w:rPr>
        <w:t>同样勇于担当</w:t>
      </w:r>
      <w:r>
        <w:rPr>
          <w:rFonts w:hint="eastAsia" w:ascii="仿宋" w:hAnsi="仿宋" w:eastAsia="仿宋" w:cs="仿宋"/>
          <w:snapToGrid w:val="0"/>
          <w:spacing w:val="-2"/>
          <w:kern w:val="0"/>
          <w:sz w:val="28"/>
          <w:szCs w:val="28"/>
        </w:rPr>
        <w:t>。农村公路攻坚要在短时间内先摸清确切底数，时间紧任务重，</w:t>
      </w:r>
      <w:r>
        <w:rPr>
          <w:rFonts w:hint="eastAsia" w:ascii="仿宋" w:hAnsi="仿宋" w:eastAsia="仿宋" w:cs="仿宋"/>
          <w:snapToGrid w:val="0"/>
          <w:spacing w:val="-2"/>
          <w:kern w:val="0"/>
          <w:sz w:val="28"/>
          <w:szCs w:val="28"/>
          <w:lang w:val="en-US" w:eastAsia="zh-CN"/>
        </w:rPr>
        <w:t>他</w:t>
      </w:r>
      <w:r>
        <w:rPr>
          <w:rFonts w:hint="eastAsia" w:ascii="仿宋" w:hAnsi="仿宋" w:eastAsia="仿宋" w:cs="仿宋"/>
          <w:snapToGrid w:val="0"/>
          <w:spacing w:val="-2"/>
          <w:kern w:val="0"/>
          <w:sz w:val="28"/>
          <w:szCs w:val="28"/>
        </w:rPr>
        <w:t>作为一名技术人员报名参与了摸清底数的现场核查工作，扛起了踏勘一个县所有待建农村路的重担，农村路分布散、路难行，但他克服种种困难，有时车辆陷入泥坑，他就下来推，车进不去</w:t>
      </w:r>
      <w:r>
        <w:rPr>
          <w:rFonts w:hint="eastAsia" w:ascii="仿宋" w:hAnsi="仿宋" w:eastAsia="仿宋" w:cs="仿宋"/>
          <w:snapToGrid w:val="0"/>
          <w:spacing w:val="-2"/>
          <w:kern w:val="0"/>
          <w:sz w:val="28"/>
          <w:szCs w:val="28"/>
          <w:lang w:val="en-US" w:eastAsia="zh-CN"/>
        </w:rPr>
        <w:t>山里</w:t>
      </w:r>
      <w:r>
        <w:rPr>
          <w:rFonts w:hint="eastAsia" w:ascii="仿宋" w:hAnsi="仿宋" w:eastAsia="仿宋" w:cs="仿宋"/>
          <w:snapToGrid w:val="0"/>
          <w:spacing w:val="-2"/>
          <w:kern w:val="0"/>
          <w:sz w:val="28"/>
          <w:szCs w:val="28"/>
        </w:rPr>
        <w:t>，他就下车用脚一步一步走着量，前后奋战了12个昼夜，行程近3000公里，硬是</w:t>
      </w:r>
      <w:r>
        <w:rPr>
          <w:rFonts w:hint="eastAsia" w:ascii="仿宋" w:hAnsi="仿宋" w:eastAsia="仿宋" w:cs="仿宋"/>
          <w:snapToGrid w:val="0"/>
          <w:spacing w:val="-2"/>
          <w:kern w:val="0"/>
          <w:sz w:val="28"/>
          <w:szCs w:val="28"/>
          <w:lang w:val="en-US" w:eastAsia="zh-CN"/>
        </w:rPr>
        <w:t>准确</w:t>
      </w:r>
      <w:r>
        <w:rPr>
          <w:rFonts w:hint="eastAsia" w:ascii="仿宋" w:hAnsi="仿宋" w:eastAsia="仿宋" w:cs="仿宋"/>
          <w:snapToGrid w:val="0"/>
          <w:spacing w:val="-2"/>
          <w:kern w:val="0"/>
          <w:sz w:val="28"/>
          <w:szCs w:val="28"/>
        </w:rPr>
        <w:t>摸清了广东省清远清新区待建农村路里程</w:t>
      </w:r>
      <w:r>
        <w:rPr>
          <w:rFonts w:hint="eastAsia" w:ascii="仿宋" w:hAnsi="仿宋" w:eastAsia="仿宋" w:cs="仿宋"/>
          <w:snapToGrid w:val="0"/>
          <w:spacing w:val="-2"/>
          <w:kern w:val="0"/>
          <w:sz w:val="28"/>
          <w:szCs w:val="28"/>
          <w:lang w:eastAsia="zh-CN"/>
        </w:rPr>
        <w:t>的</w:t>
      </w:r>
      <w:r>
        <w:rPr>
          <w:rFonts w:hint="eastAsia" w:ascii="仿宋" w:hAnsi="仿宋" w:eastAsia="仿宋" w:cs="仿宋"/>
          <w:snapToGrid w:val="0"/>
          <w:spacing w:val="-2"/>
          <w:kern w:val="0"/>
          <w:sz w:val="28"/>
          <w:szCs w:val="28"/>
          <w:lang w:val="en-US" w:eastAsia="zh-CN"/>
        </w:rPr>
        <w:t>全部</w:t>
      </w:r>
      <w:r>
        <w:rPr>
          <w:rFonts w:hint="eastAsia" w:ascii="仿宋" w:hAnsi="仿宋" w:eastAsia="仿宋" w:cs="仿宋"/>
          <w:snapToGrid w:val="0"/>
          <w:spacing w:val="-2"/>
          <w:kern w:val="0"/>
          <w:sz w:val="28"/>
          <w:szCs w:val="28"/>
        </w:rPr>
        <w:t>底数。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rPr>
      </w:pPr>
      <w:r>
        <w:rPr>
          <w:rFonts w:hint="eastAsia" w:ascii="仿宋" w:hAnsi="仿宋" w:eastAsia="仿宋" w:cs="仿宋"/>
          <w:snapToGrid w:val="0"/>
          <w:spacing w:val="-2"/>
          <w:kern w:val="0"/>
          <w:sz w:val="28"/>
          <w:szCs w:val="28"/>
        </w:rPr>
        <w:t>我省农村公路造价管理基础相对薄弱，易万中实干笃行，牵头成立工作专班，服务脱贫攻坚战役，全身心投入“四好农村路”建设</w:t>
      </w:r>
      <w:r>
        <w:rPr>
          <w:rFonts w:hint="eastAsia" w:ascii="仿宋" w:hAnsi="仿宋" w:eastAsia="仿宋" w:cs="仿宋"/>
          <w:snapToGrid w:val="0"/>
          <w:spacing w:val="-2"/>
          <w:kern w:val="0"/>
          <w:sz w:val="28"/>
          <w:szCs w:val="28"/>
          <w:lang w:eastAsia="zh-CN"/>
        </w:rPr>
        <w:t>，</w:t>
      </w:r>
      <w:r>
        <w:rPr>
          <w:rFonts w:hint="eastAsia" w:ascii="仿宋" w:hAnsi="仿宋" w:eastAsia="仿宋" w:cs="仿宋"/>
          <w:snapToGrid w:val="0"/>
          <w:spacing w:val="-2"/>
          <w:kern w:val="0"/>
          <w:sz w:val="28"/>
          <w:szCs w:val="28"/>
        </w:rPr>
        <w:t>主动下基层调研，指导地方交通造价机构紧盯“四好农村路”建设目标，与地方联动，指导云浮市出台全省首个地市级“四好农村路”建设工程造价管理意见，打通造价指标直接应用于服务农村公路建设的“最后一公里”。</w:t>
      </w:r>
    </w:p>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firstLine="552" w:firstLineChars="200"/>
        <w:jc w:val="both"/>
        <w:textAlignment w:val="auto"/>
        <w:rPr>
          <w:rFonts w:hint="default" w:ascii="仿宋" w:hAnsi="仿宋" w:eastAsia="仿宋" w:cs="仿宋"/>
          <w:b w:val="0"/>
          <w:bCs w:val="0"/>
          <w:sz w:val="28"/>
          <w:szCs w:val="28"/>
          <w:lang w:val="en-US" w:eastAsia="zh-CN"/>
        </w:rPr>
      </w:pPr>
      <w:bookmarkStart w:id="0" w:name="_GoBack"/>
      <w:bookmarkEnd w:id="0"/>
      <w:r>
        <w:rPr>
          <w:rFonts w:hint="eastAsia" w:ascii="仿宋" w:hAnsi="仿宋" w:eastAsia="仿宋" w:cs="仿宋"/>
          <w:snapToGrid w:val="0"/>
          <w:spacing w:val="-2"/>
          <w:kern w:val="0"/>
          <w:sz w:val="28"/>
          <w:szCs w:val="28"/>
        </w:rPr>
        <w:t>在交通运输部《农村公路养护预算编制办法》实施后，易万中积极推动该办法在广东开展试点应用，他编写试点应用工作方案，主持技术培训，实地指导云浮新兴县具体试点，使我省成为交通运输部在全国十个试点省份中率先应用试点成功的省份，得到部公路局、</w:t>
      </w:r>
      <w:r>
        <w:rPr>
          <w:rFonts w:hint="eastAsia" w:ascii="仿宋" w:hAnsi="仿宋" w:eastAsia="仿宋" w:cs="仿宋"/>
          <w:snapToGrid w:val="0"/>
          <w:spacing w:val="-2"/>
          <w:kern w:val="0"/>
          <w:sz w:val="28"/>
          <w:szCs w:val="28"/>
          <w:lang w:val="en-US" w:eastAsia="zh-CN"/>
        </w:rPr>
        <w:t>部</w:t>
      </w:r>
      <w:r>
        <w:rPr>
          <w:rFonts w:hint="eastAsia" w:ascii="仿宋" w:hAnsi="仿宋" w:eastAsia="仿宋" w:cs="仿宋"/>
          <w:snapToGrid w:val="0"/>
          <w:spacing w:val="-2"/>
          <w:kern w:val="0"/>
          <w:sz w:val="28"/>
          <w:szCs w:val="28"/>
        </w:rPr>
        <w:t>路网中心的充分肯定，形成农村公路养护造价标准全国示范应用的“广东方案”，受到了行业内部的普遍赞誉。</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522AB4-3D0A-4AC6-A26D-380990BF6D3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5938267C-25BD-4606-8578-001BEFBBDACD}"/>
  </w:font>
  <w:font w:name="仿宋_GB2312">
    <w:altName w:val="仿宋"/>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B9B9F0A6-9EFF-4217-940E-A370C39908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NWE3ZjAwZjhmNTcyNGE5MGY3YWE1YTM2NjViNDYifQ=="/>
  </w:docVars>
  <w:rsids>
    <w:rsidRoot w:val="00000000"/>
    <w:rsid w:val="00AD4C45"/>
    <w:rsid w:val="00B969A6"/>
    <w:rsid w:val="0999263A"/>
    <w:rsid w:val="0D08630D"/>
    <w:rsid w:val="0F072D0E"/>
    <w:rsid w:val="0FB852C8"/>
    <w:rsid w:val="13B952BF"/>
    <w:rsid w:val="159C16DD"/>
    <w:rsid w:val="16F707DE"/>
    <w:rsid w:val="176C5226"/>
    <w:rsid w:val="1CE46EE5"/>
    <w:rsid w:val="1F763A10"/>
    <w:rsid w:val="2A03306F"/>
    <w:rsid w:val="306C4034"/>
    <w:rsid w:val="32724B3D"/>
    <w:rsid w:val="34CD6BCE"/>
    <w:rsid w:val="3C686A41"/>
    <w:rsid w:val="3D6419E9"/>
    <w:rsid w:val="3E8F75EA"/>
    <w:rsid w:val="46C755A9"/>
    <w:rsid w:val="4B501C46"/>
    <w:rsid w:val="4D40256C"/>
    <w:rsid w:val="537C082C"/>
    <w:rsid w:val="545C0081"/>
    <w:rsid w:val="57AE6D26"/>
    <w:rsid w:val="588A080C"/>
    <w:rsid w:val="5BE51523"/>
    <w:rsid w:val="5C312289"/>
    <w:rsid w:val="5DA21761"/>
    <w:rsid w:val="60116E30"/>
    <w:rsid w:val="63746476"/>
    <w:rsid w:val="667E1C34"/>
    <w:rsid w:val="688A2F9B"/>
    <w:rsid w:val="6BF152D8"/>
    <w:rsid w:val="6D5C6290"/>
    <w:rsid w:val="71383462"/>
    <w:rsid w:val="72AA1ACF"/>
    <w:rsid w:val="7EAC2219"/>
    <w:rsid w:val="7EB34737"/>
    <w:rsid w:val="DEDFA446"/>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4">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3450</Words>
  <Characters>3817</Characters>
  <Lines>1</Lines>
  <Paragraphs>1</Paragraphs>
  <TotalTime>0</TotalTime>
  <ScaleCrop>false</ScaleCrop>
  <LinksUpToDate>false</LinksUpToDate>
  <CharactersWithSpaces>4017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2024-09-25T16:27:00Z</dcterms:created>
  <dc:creator>sutt</dc:creator>
  <cp:lastModifiedBy>lu</cp:lastModifiedBy>
  <cp:lastPrinted>2024-10-18T01:17:00Z</cp:lastPrinted>
  <dcterms:modified xsi:type="dcterms:W3CDTF">2025-03-14T08:15:55Z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BE05D450DA35453B8D641E6FE477C185</vt:lpwstr>
  </property>
</Properties>
</file>