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suppressLineNumbers w:val="0"/>
        <w:kinsoku/>
        <w:wordWrap/>
        <w:overflowPunct/>
        <w:topLinePunct w:val="0"/>
        <w:autoSpaceDE w:val="0"/>
        <w:autoSpaceDN w:val="0"/>
        <w:bidi w:val="0"/>
        <w:adjustRightInd/>
        <w:spacing w:line="400" w:lineRule="exact"/>
        <w:ind w:left="0" w:leftChars="0" w:right="0" w:rightChars="0"/>
        <w:jc w:val="center"/>
        <w:textAlignment w:val="auto"/>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eastAsia="zh-CN"/>
        </w:rPr>
        <w:t>伍文</w:t>
      </w:r>
      <w:r>
        <w:rPr>
          <w:rFonts w:hint="eastAsia" w:ascii="黑体" w:hAnsi="黑体" w:eastAsia="黑体" w:cs="黑体"/>
          <w:kern w:val="2"/>
          <w:sz w:val="32"/>
          <w:szCs w:val="32"/>
          <w:highlight w:val="none"/>
          <w:lang w:val="en-US" w:eastAsia="zh-CN"/>
        </w:rPr>
        <w:t>主要事迹</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伍文同志，现任广东省交通运输厅综合规划处一级调研员，路桥高级工程师。自1988年大学毕业以来，她先后从事交通公路工程的勘察设计、造价管理、交通规划工作，三十多年如一日奋斗在交通建设第一线。</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b/>
          <w:bCs/>
          <w:kern w:val="2"/>
          <w:sz w:val="28"/>
          <w:szCs w:val="28"/>
          <w:highlight w:val="none"/>
          <w:lang w:val="en-US" w:eastAsia="zh-CN" w:bidi="ar"/>
        </w:rPr>
        <w:t>一、牢记宗旨、作风过硬，争当交通发展的“排头兵”</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伍文同志坚守初心使命，政治立场坚定，工作作风扎实，时刻牢记全心全意为人民服务的宗旨，坚决贯彻执行党的路线、方针和政策，认真落实习近平总书记关于交通强国系列重要论述，始终坚持“依法依规”的工作原则，对交通事业倾注了无限的忠诚和热爱，求真务实、爱岗敬业、勇于创新、甘于奉献，取得了突出的业绩，得到了上级和群众的高度赞扬。多年来先后被省交通厅评为优秀女职工、省交通机关作风建设先进个人，被省委评为“广东省直机关岗位排头兵”，被省审计厅评为广深项目联合审计先进个人，被交通运输部授予“2008至2009年度全国交通运输行业精神文明职工标兵”。</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b/>
          <w:bCs/>
          <w:kern w:val="2"/>
          <w:sz w:val="28"/>
          <w:szCs w:val="28"/>
          <w:highlight w:val="none"/>
          <w:lang w:val="en-US" w:eastAsia="zh-CN" w:bidi="ar"/>
        </w:rPr>
      </w:pPr>
      <w:r>
        <w:rPr>
          <w:rFonts w:hint="eastAsia" w:ascii="仿宋" w:hAnsi="仿宋" w:eastAsia="仿宋" w:cs="仿宋"/>
          <w:b/>
          <w:bCs/>
          <w:kern w:val="2"/>
          <w:sz w:val="28"/>
          <w:szCs w:val="28"/>
          <w:highlight w:val="none"/>
          <w:lang w:val="en-US" w:eastAsia="zh-CN" w:bidi="ar"/>
        </w:rPr>
        <w:t>二、开拓创新、精益求精，为广东交通造价发展作出突出贡献</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20年的造价管理经历中，伍文同志时刻提醒自己，要把干事创业放在高于一切的位置，并在为建设大局服务，为基层服务、为群众服务中发挥了模范带头作用。</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伍文同志带领的科室团队和技术人员，创新机制，严格审查，努力探索高速公路竣工决算驻点审查的新模式、新思路和新方法，建立了审查负责人制度等科学合理、操作性强的规章制度，进一步提高造价审查的细度、深度和广度。2007—2008年优质高效地完成西部沿海、北二环等31个项目1457公里，投资总额556亿元的高速公路竣工决算审查任务，为有效控制工程建设成本发挥了重要作用。在2009～2010年她带领同志们完成了广河高速、太澳公路沙溪至月环等33个项目90个标段1300公里，涉及投资300亿元的清单预算审查，为项目建设提供了强有力的支持。</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仅2009年，伍文同志负责的造价监督科就承担着55个建设项目的造价监督检查任务；她带领的团队直面挑战，坚持主动监督、科学论证、事前介入、事中控制，着力加强和规范计价管理，及时发现和解决概算执行中存在的问题，切实控制了超规模、超标准、扩大投资现象，为建设大交通、促进大发展提供了有力保障，成效显著。她多年摸索形成的造价监督检查模式得到了外省兄弟造价管理部门等同行的一致好评。</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b/>
          <w:bCs/>
          <w:kern w:val="2"/>
          <w:sz w:val="28"/>
          <w:szCs w:val="28"/>
          <w:highlight w:val="none"/>
          <w:lang w:val="en-US" w:eastAsia="zh-CN" w:bidi="ar"/>
        </w:rPr>
      </w:pPr>
      <w:r>
        <w:rPr>
          <w:rFonts w:hint="eastAsia" w:ascii="仿宋" w:hAnsi="仿宋" w:eastAsia="仿宋" w:cs="仿宋"/>
          <w:b/>
          <w:bCs/>
          <w:kern w:val="2"/>
          <w:sz w:val="28"/>
          <w:szCs w:val="28"/>
          <w:highlight w:val="none"/>
          <w:lang w:val="en-US" w:eastAsia="zh-CN" w:bidi="ar"/>
        </w:rPr>
        <w:t>三、勤奋好学、奋发进取，以优秀的专业技能和职业素养勇立潮头</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伍文同志自2018年起转岗到厅综合规划处后，始终围绕交通工作目标和厅党组统一部署，发挥路桥工程专业特长，积极抓实抓细分管的业务工作，做好组织、指导、协调、把关。她积极响应国家乡村振兴战略和省“百千万工程”，认真学习领会统筹做好贯彻落实工作，到基层一线开展座谈交流和现场调研，组织研究摸清我省农村公路现状，系统研究谋划制定相关配套政策，组织撰写“百千万工程”推动城乡区域交通运输协调发展调研课题，并被推荐成为分管省领导主题教育调研课题。她先后组织研究制定《广东省农村公路扩投资稳就业更好服务乡村振兴攻坚方案》《广东省交通运输厅关于贯彻落实“百县千镇万村高质量发展工程”推进城乡区域交通运输协调发展的实施意见》等政策文件；多年来精心谋划省民生实事，做好农村公路建设和资金分配计划，为农村公路事业发展做好要素保障，更好服务全省广大人民日常出行。同时她还带领厅“百千万工程”领导小组办公室人员，以农村公路为切入点，积极理顺工作机制，统筹协调推进农村公路各项工作，督促发展指标进步明显。今年组织召开的全省“四好农村路”现场会得到省主要领导的充分肯定，并在省的“百千万工程”省级部门2023年考核评比中获评“良好”成绩。</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b/>
          <w:bCs/>
          <w:kern w:val="2"/>
          <w:sz w:val="28"/>
          <w:szCs w:val="28"/>
          <w:highlight w:val="none"/>
          <w:lang w:val="en-US" w:eastAsia="zh-CN" w:bidi="ar"/>
        </w:rPr>
      </w:pPr>
      <w:r>
        <w:rPr>
          <w:rFonts w:hint="eastAsia" w:ascii="仿宋" w:hAnsi="仿宋" w:eastAsia="仿宋" w:cs="仿宋"/>
          <w:b/>
          <w:bCs/>
          <w:kern w:val="2"/>
          <w:sz w:val="28"/>
          <w:szCs w:val="28"/>
          <w:highlight w:val="none"/>
          <w:lang w:val="en-US" w:eastAsia="zh-CN" w:bidi="ar"/>
        </w:rPr>
        <w:t>四、廉洁自律、以身作则，刚柔并济的工作风格成为一道亮丽的风景</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bidi="ar"/>
        </w:rPr>
      </w:pPr>
      <w:r>
        <w:rPr>
          <w:rFonts w:hint="eastAsia" w:ascii="仿宋" w:hAnsi="仿宋" w:eastAsia="仿宋" w:cs="仿宋"/>
          <w:kern w:val="2"/>
          <w:sz w:val="28"/>
          <w:szCs w:val="28"/>
          <w:highlight w:val="none"/>
          <w:lang w:val="en-US" w:eastAsia="zh-CN" w:bidi="ar"/>
        </w:rPr>
        <w:t>伍文同志对自己始终高标准、严要求，公道正派、廉洁奉公，坚持自重、自省、自警、自励，带头执行干部廉洁自律规定，敢于批评和自我批评。刚柔并济是各方对她的共同评价，对工作，她积极向上；在困难面前，她总是冲在前面；对原则问题，她从不妥协。同时作为一名女性领导干部，她又非常细腻真诚，对待服务对象热情耐心，对待同事和蔼亲切。她关心年青人的成长，热心帮助解决同事遇到的困难和问题，善于调动干部群众的积极性，是大家眼里的好大姐、贴心人。</w:t>
      </w:r>
    </w:p>
    <w:p>
      <w:pPr>
        <w:pStyle w:val="7"/>
        <w:keepNext w:val="0"/>
        <w:keepLines w:val="0"/>
        <w:pageBreakBefore w:val="0"/>
        <w:widowControl w:val="0"/>
        <w:suppressLineNumbers w:val="0"/>
        <w:kinsoku/>
        <w:wordWrap/>
        <w:overflowPunct/>
        <w:topLinePunct w:val="0"/>
        <w:autoSpaceDE w:val="0"/>
        <w:autoSpaceDN w:val="0"/>
        <w:bidi w:val="0"/>
        <w:adjustRightInd/>
        <w:spacing w:line="400" w:lineRule="exact"/>
        <w:ind w:left="0" w:leftChars="0" w:right="0" w:rightChars="0" w:firstLine="560" w:firstLineChars="200"/>
        <w:jc w:val="both"/>
        <w:textAlignment w:val="auto"/>
        <w:rPr>
          <w:rFonts w:hint="default" w:ascii="仿宋" w:hAnsi="仿宋" w:eastAsia="仿宋" w:cs="仿宋"/>
          <w:kern w:val="2"/>
          <w:sz w:val="28"/>
          <w:szCs w:val="28"/>
          <w:highlight w:val="none"/>
          <w:lang w:val="en-US" w:eastAsia="zh-CN"/>
        </w:rPr>
      </w:pPr>
      <w:bookmarkStart w:id="0" w:name="_GoBack"/>
      <w:bookmarkEnd w:id="0"/>
      <w:r>
        <w:rPr>
          <w:rFonts w:hint="eastAsia" w:ascii="仿宋" w:hAnsi="仿宋" w:eastAsia="仿宋" w:cs="仿宋"/>
          <w:kern w:val="2"/>
          <w:sz w:val="28"/>
          <w:szCs w:val="28"/>
          <w:highlight w:val="none"/>
          <w:lang w:val="en-US" w:eastAsia="zh-CN" w:bidi="ar"/>
        </w:rPr>
        <w:t>伍文同志的交通事业情怀赢得了各方的信任，在职工群众中树立了良好的威信和职业道德形象，为和谐交通建设发挥了凝心聚力的作用。</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D3525D-B17E-4BA2-9145-8A7CDB0914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黑体简体">
    <w:panose1 w:val="02000000000000000000"/>
    <w:charset w:val="86"/>
    <w:family w:val="auto"/>
    <w:pitch w:val="default"/>
    <w:sig w:usb0="00000000" w:usb1="00000000" w:usb2="00000000" w:usb3="00000000" w:csb0="00000000" w:csb1="00000000"/>
  </w:font>
  <w:font w:name="方正小标宋_GBK">
    <w:panose1 w:val="02000000000000000000"/>
    <w:charset w:val="86"/>
    <w:family w:val="auto"/>
    <w:pitch w:val="default"/>
    <w:sig w:usb0="00000000" w:usb1="00000000" w:usb2="00000000" w:usb3="00000000" w:csb0="00000000" w:csb1="00000000"/>
  </w:font>
  <w:font w:name="方正小标宋简体">
    <w:panose1 w:val="02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2" w:fontKey="{F6EAA995-7A98-44FC-BEA5-3D9C2715AFBF}"/>
  </w:font>
  <w:font w:name="华文仿宋">
    <w:panose1 w:val="02010600040101010101"/>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0783890"/>
    <w:rsid w:val="01234652"/>
    <w:rsid w:val="048141F2"/>
    <w:rsid w:val="05190F4F"/>
    <w:rsid w:val="080674B8"/>
    <w:rsid w:val="09455F12"/>
    <w:rsid w:val="0A687446"/>
    <w:rsid w:val="0BA67169"/>
    <w:rsid w:val="0BB63579"/>
    <w:rsid w:val="0DC4148D"/>
    <w:rsid w:val="0DDD1BCB"/>
    <w:rsid w:val="0E306C96"/>
    <w:rsid w:val="0F6B7A68"/>
    <w:rsid w:val="11E23F66"/>
    <w:rsid w:val="14601C99"/>
    <w:rsid w:val="148F1AD7"/>
    <w:rsid w:val="16EE4509"/>
    <w:rsid w:val="1723315B"/>
    <w:rsid w:val="1B4532CB"/>
    <w:rsid w:val="1D4B49D4"/>
    <w:rsid w:val="1EEC1929"/>
    <w:rsid w:val="1F3F3CF4"/>
    <w:rsid w:val="1F58426F"/>
    <w:rsid w:val="20140AB8"/>
    <w:rsid w:val="22C4551F"/>
    <w:rsid w:val="25230CFB"/>
    <w:rsid w:val="258E5C10"/>
    <w:rsid w:val="291E5521"/>
    <w:rsid w:val="295C1BFA"/>
    <w:rsid w:val="2EE123EA"/>
    <w:rsid w:val="339C358D"/>
    <w:rsid w:val="37F50CDF"/>
    <w:rsid w:val="38221907"/>
    <w:rsid w:val="38FF383F"/>
    <w:rsid w:val="3A9308CC"/>
    <w:rsid w:val="3AA455AE"/>
    <w:rsid w:val="3B406CB7"/>
    <w:rsid w:val="3C3C60E0"/>
    <w:rsid w:val="3CB44AA5"/>
    <w:rsid w:val="3D9F03CB"/>
    <w:rsid w:val="3DB60E65"/>
    <w:rsid w:val="3DCD309F"/>
    <w:rsid w:val="410D0EC7"/>
    <w:rsid w:val="423E1BBC"/>
    <w:rsid w:val="4315129C"/>
    <w:rsid w:val="462D0972"/>
    <w:rsid w:val="48C40591"/>
    <w:rsid w:val="4A013479"/>
    <w:rsid w:val="4A201B4B"/>
    <w:rsid w:val="4A9713EE"/>
    <w:rsid w:val="4D935553"/>
    <w:rsid w:val="4DCF1D79"/>
    <w:rsid w:val="4E207DFF"/>
    <w:rsid w:val="51F46F8C"/>
    <w:rsid w:val="552F4EB6"/>
    <w:rsid w:val="5EE326D8"/>
    <w:rsid w:val="62443A91"/>
    <w:rsid w:val="62E54D68"/>
    <w:rsid w:val="63072608"/>
    <w:rsid w:val="659B7257"/>
    <w:rsid w:val="66AE1561"/>
    <w:rsid w:val="6BCC1AEC"/>
    <w:rsid w:val="703B3F68"/>
    <w:rsid w:val="71E46B06"/>
    <w:rsid w:val="72764159"/>
    <w:rsid w:val="727F6FE6"/>
    <w:rsid w:val="72F96207"/>
    <w:rsid w:val="73CD55FE"/>
    <w:rsid w:val="75DA0F67"/>
    <w:rsid w:val="77A33B7C"/>
    <w:rsid w:val="77E32299"/>
    <w:rsid w:val="781F0E60"/>
    <w:rsid w:val="79AB7D74"/>
    <w:rsid w:val="7B29241E"/>
    <w:rsid w:val="7B4401CB"/>
    <w:rsid w:val="7DFEA01C"/>
    <w:rsid w:val="7EFFD641"/>
    <w:rsid w:val="7FAE1797"/>
    <w:rsid w:val="EED71221"/>
    <w:rsid w:val="FFADED88"/>
    <w:rsid w:val="FFD79C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customStyle="1" w:styleId="2">
    <w:name w:val="BodyText"/>
    <w:basedOn w:val="1"/>
    <w:next w:val="3"/>
    <w:qFormat/>
    <w:uiPriority w:val="0"/>
    <w:pPr>
      <w:spacing w:after="120"/>
      <w:jc w:val="both"/>
      <w:textAlignment w:val="baseline"/>
    </w:pPr>
    <w:rPr>
      <w:rFonts w:ascii="Times New Roman" w:hAnsi="Times New Roman" w:eastAsia="宋体"/>
      <w:kern w:val="2"/>
      <w:sz w:val="21"/>
      <w:szCs w:val="24"/>
      <w:lang w:val="en-US" w:eastAsia="zh-CN" w:bidi="ar-SA"/>
    </w:rPr>
  </w:style>
  <w:style w:type="paragraph" w:customStyle="1" w:styleId="3">
    <w:name w:val="ToCaption"/>
    <w:basedOn w:val="1"/>
    <w:next w:val="1"/>
    <w:qFormat/>
    <w:uiPriority w:val="0"/>
    <w:pPr>
      <w:jc w:val="center"/>
      <w:textAlignment w:val="baseline"/>
    </w:pPr>
    <w:rPr>
      <w:rFonts w:ascii="Times New Roman" w:hAnsi="Times New Roman" w:eastAsia="宋体"/>
      <w:kern w:val="2"/>
      <w:sz w:val="21"/>
      <w:szCs w:val="21"/>
      <w:lang w:val="en-US" w:eastAsia="zh-CN" w:bidi="ar-SA"/>
    </w:rPr>
  </w:style>
  <w:style w:type="paragraph" w:styleId="4">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5">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9">
    <w:name w:val="Table Grid"/>
    <w:basedOn w:val="8"/>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basedOn w:val="10"/>
    <w:qFormat/>
    <w:uiPriority w:val="0"/>
    <w:rPr>
      <w:b/>
    </w:rPr>
  </w:style>
  <w:style w:type="paragraph" w:customStyle="1" w:styleId="12">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2364</Words>
  <Characters>2534</Characters>
  <Lines>1</Lines>
  <Paragraphs>1</Paragraphs>
  <TotalTime>0</TotalTime>
  <ScaleCrop>false</ScaleCrop>
  <LinksUpToDate>false</LinksUpToDate>
  <CharactersWithSpaces>2736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2024-09-26T00:27:00Z</dcterms:created>
  <dc:creator>sutt</dc:creator>
  <cp:lastModifiedBy>lu</cp:lastModifiedBy>
  <cp:lastPrinted>2024-10-18T09:17:00Z</cp:lastPrinted>
  <dcterms:modified xsi:type="dcterms:W3CDTF">2025-03-14T03:28:56Z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