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widowControl w:val="0"/>
        <w:suppressLineNumbers w:val="0"/>
        <w:autoSpaceDE w:val="0"/>
        <w:autoSpaceDN w:val="0"/>
        <w:ind w:right="0" w:rightChars="0"/>
        <w:jc w:val="center"/>
        <w:rPr>
          <w:rFonts w:hint="eastAsia" w:ascii="黑体" w:hAnsi="黑体" w:eastAsia="黑体" w:cs="黑体"/>
          <w:kern w:val="2"/>
          <w:sz w:val="32"/>
          <w:szCs w:val="32"/>
          <w:highlight w:val="none"/>
          <w:lang w:val="en-US" w:eastAsia="zh-CN" w:bidi="ar"/>
        </w:rPr>
      </w:pPr>
      <w:r>
        <w:rPr>
          <w:rFonts w:hint="eastAsia" w:ascii="黑体" w:hAnsi="黑体" w:eastAsia="黑体" w:cs="黑体"/>
          <w:kern w:val="2"/>
          <w:sz w:val="32"/>
          <w:szCs w:val="32"/>
          <w:highlight w:val="none"/>
          <w:lang w:val="en-US" w:eastAsia="zh-CN" w:bidi="ar"/>
        </w:rPr>
        <w:t>广东省广州南沙联合集装箱码头有限公司主要事迹</w:t>
      </w:r>
    </w:p>
    <w:p>
      <w:pPr>
        <w:keepNext w:val="0"/>
        <w:keepLines w:val="0"/>
        <w:pageBreakBefore w:val="0"/>
        <w:widowControl w:val="0"/>
        <w:suppressLineNumbers w:val="0"/>
        <w:kinsoku/>
        <w:wordWrap/>
        <w:overflowPunct/>
        <w:topLinePunct w:val="0"/>
        <w:autoSpaceDE w:val="0"/>
        <w:autoSpaceDN w:val="0"/>
        <w:bidi w:val="0"/>
        <w:adjustRightInd/>
        <w:spacing w:before="0" w:beforeAutospacing="0" w:after="0" w:afterAutospacing="0" w:line="400" w:lineRule="exact"/>
        <w:ind w:left="0" w:leftChars="0" w:right="0" w:rightChars="0" w:firstLine="560" w:firstLineChars="200"/>
        <w:jc w:val="both"/>
        <w:textAlignment w:val="auto"/>
        <w:rPr>
          <w:rFonts w:hint="eastAsia" w:ascii="仿宋" w:hAnsi="仿宋" w:eastAsia="仿宋" w:cs="仿宋"/>
          <w:spacing w:val="0"/>
          <w:kern w:val="2"/>
          <w:sz w:val="28"/>
          <w:szCs w:val="28"/>
          <w:highlight w:val="none"/>
        </w:rPr>
      </w:pPr>
      <w:r>
        <w:rPr>
          <w:rFonts w:hint="eastAsia" w:ascii="仿宋" w:hAnsi="仿宋" w:eastAsia="仿宋" w:cs="仿宋"/>
          <w:spacing w:val="0"/>
          <w:kern w:val="2"/>
          <w:sz w:val="28"/>
          <w:szCs w:val="28"/>
          <w:highlight w:val="none"/>
        </w:rPr>
        <w:t>广州南沙联合集装箱码头有限公司（以下简称：公司）成立于2017年9月，是一支敢担当、重实干、争一流、讲奉献的港航先锋团队，建成了粤港澳大湾区首个全新建造的全自动化码头，为广州引领建设大湾区国际航运、科技创新功能承载区和打造世界级港口群作出积极贡献。</w:t>
      </w:r>
    </w:p>
    <w:p>
      <w:pPr>
        <w:keepNext w:val="0"/>
        <w:keepLines w:val="0"/>
        <w:pageBreakBefore w:val="0"/>
        <w:widowControl w:val="0"/>
        <w:suppressLineNumbers w:val="0"/>
        <w:kinsoku/>
        <w:wordWrap/>
        <w:overflowPunct/>
        <w:topLinePunct w:val="0"/>
        <w:autoSpaceDE w:val="0"/>
        <w:autoSpaceDN w:val="0"/>
        <w:bidi w:val="0"/>
        <w:adjustRightInd/>
        <w:spacing w:before="0" w:beforeAutospacing="0" w:after="0" w:afterAutospacing="0" w:line="400" w:lineRule="exact"/>
        <w:ind w:left="0" w:leftChars="0" w:right="0" w:rightChars="0" w:firstLine="560" w:firstLineChars="200"/>
        <w:jc w:val="both"/>
        <w:textAlignment w:val="auto"/>
        <w:rPr>
          <w:rFonts w:hint="eastAsia" w:ascii="仿宋" w:hAnsi="仿宋" w:eastAsia="仿宋" w:cs="仿宋"/>
          <w:spacing w:val="0"/>
          <w:kern w:val="2"/>
          <w:sz w:val="28"/>
          <w:szCs w:val="28"/>
          <w:highlight w:val="none"/>
        </w:rPr>
      </w:pPr>
      <w:r>
        <w:rPr>
          <w:rFonts w:hint="eastAsia" w:ascii="仿宋" w:hAnsi="仿宋" w:eastAsia="仿宋" w:cs="仿宋"/>
          <w:spacing w:val="0"/>
          <w:kern w:val="2"/>
          <w:sz w:val="28"/>
          <w:szCs w:val="28"/>
          <w:highlight w:val="none"/>
          <w:lang w:val="en-US" w:eastAsia="zh-CN"/>
        </w:rPr>
        <w:t>一、</w:t>
      </w:r>
      <w:r>
        <w:rPr>
          <w:rFonts w:hint="eastAsia" w:ascii="仿宋" w:hAnsi="仿宋" w:eastAsia="仿宋" w:cs="仿宋"/>
          <w:spacing w:val="0"/>
          <w:kern w:val="2"/>
          <w:sz w:val="28"/>
          <w:szCs w:val="28"/>
          <w:highlight w:val="none"/>
        </w:rPr>
        <w:t>敢为人先，树立自动化码头新标杆</w:t>
      </w:r>
    </w:p>
    <w:p>
      <w:pPr>
        <w:keepNext w:val="0"/>
        <w:keepLines w:val="0"/>
        <w:pageBreakBefore w:val="0"/>
        <w:widowControl w:val="0"/>
        <w:suppressLineNumbers w:val="0"/>
        <w:kinsoku/>
        <w:wordWrap/>
        <w:overflowPunct/>
        <w:topLinePunct w:val="0"/>
        <w:autoSpaceDE w:val="0"/>
        <w:autoSpaceDN w:val="0"/>
        <w:bidi w:val="0"/>
        <w:adjustRightInd/>
        <w:spacing w:before="0" w:beforeAutospacing="0" w:after="0" w:afterAutospacing="0" w:line="400" w:lineRule="exact"/>
        <w:ind w:left="0" w:leftChars="0" w:right="0" w:rightChars="0" w:firstLine="560" w:firstLineChars="200"/>
        <w:jc w:val="both"/>
        <w:textAlignment w:val="auto"/>
        <w:rPr>
          <w:rFonts w:hint="eastAsia" w:ascii="仿宋" w:hAnsi="仿宋" w:eastAsia="仿宋" w:cs="仿宋"/>
          <w:spacing w:val="0"/>
          <w:kern w:val="2"/>
          <w:sz w:val="28"/>
          <w:szCs w:val="28"/>
          <w:highlight w:val="none"/>
        </w:rPr>
      </w:pPr>
      <w:r>
        <w:rPr>
          <w:rFonts w:hint="eastAsia" w:ascii="仿宋" w:hAnsi="仿宋" w:eastAsia="仿宋" w:cs="仿宋"/>
          <w:spacing w:val="0"/>
          <w:kern w:val="2"/>
          <w:sz w:val="28"/>
          <w:szCs w:val="28"/>
          <w:highlight w:val="none"/>
        </w:rPr>
        <w:t>公司建设的南沙四期全自动化码头是全球首创“广州方案”全自动化码头，采用北斗导航、5G、人工智能等国产自主技术，与“青岛方案”、“上海方案”自动化码头差别较大，没有可借鉴的案例，特别是要攻克码头自动化信息系统被国外技术垄断和水平运输设备高精度厘米级定位的难题。公司团队迎难而上、主动出击、逐一破解，尝试了10多种导航技术，编写了近57万字技术规格书，最终制定了“单小车自动化岸桥、北斗导航无人驾驶水平运输智能导引车（IGV）、堆场平行布置侧面装卸、国产软件系统、港区全自动化”的智能化集装箱码头设计方案，从设备建造到系统开发都实现了国产化，具有智慧低碳、经济集约、自主可控、可复制可推广的特点，为自动化码头技术推广和传统码头自动化改造贡献了中国智慧、广州方案。公司团队敢闯敢拼、善作善成，创造了全球首个江海铁多式联运全自动化码头、全球最大的平行布局全自动化码头、全球首创北斗导航无人驾驶智能导引车、全球最智能的全自动化码头信息系统等4项“全球之最”，还创下国内首例“海绵港口”、钢管组合板桩建设深水码头、轻质土应用于港口、综合管沟应用于港口的智慧绿色港口等多项“国内首次”纪录，打造了新一代智慧港口标杆，被中央、省市各级媒体报道超过1500篇次，荣获全国交通重大工程新闻宣传“十佳”项目。</w:t>
      </w:r>
    </w:p>
    <w:p>
      <w:pPr>
        <w:keepNext w:val="0"/>
        <w:keepLines w:val="0"/>
        <w:pageBreakBefore w:val="0"/>
        <w:widowControl w:val="0"/>
        <w:suppressLineNumbers w:val="0"/>
        <w:kinsoku/>
        <w:wordWrap/>
        <w:overflowPunct/>
        <w:topLinePunct w:val="0"/>
        <w:autoSpaceDE w:val="0"/>
        <w:autoSpaceDN w:val="0"/>
        <w:bidi w:val="0"/>
        <w:adjustRightInd/>
        <w:spacing w:before="0" w:beforeAutospacing="0" w:after="0" w:afterAutospacing="0" w:line="400" w:lineRule="exact"/>
        <w:ind w:left="0" w:leftChars="0" w:right="0" w:rightChars="0" w:firstLine="560" w:firstLineChars="200"/>
        <w:jc w:val="both"/>
        <w:textAlignment w:val="auto"/>
        <w:rPr>
          <w:rFonts w:hint="eastAsia" w:ascii="仿宋" w:hAnsi="仿宋" w:eastAsia="仿宋" w:cs="仿宋"/>
          <w:spacing w:val="0"/>
          <w:kern w:val="2"/>
          <w:sz w:val="28"/>
          <w:szCs w:val="28"/>
          <w:highlight w:val="none"/>
        </w:rPr>
      </w:pPr>
      <w:r>
        <w:rPr>
          <w:rFonts w:hint="eastAsia" w:ascii="仿宋" w:hAnsi="仿宋" w:eastAsia="仿宋" w:cs="仿宋"/>
          <w:spacing w:val="0"/>
          <w:kern w:val="2"/>
          <w:sz w:val="28"/>
          <w:szCs w:val="28"/>
          <w:highlight w:val="none"/>
          <w:lang w:val="en-US" w:eastAsia="zh-CN"/>
        </w:rPr>
        <w:t>二、</w:t>
      </w:r>
      <w:r>
        <w:rPr>
          <w:rFonts w:hint="eastAsia" w:ascii="仿宋" w:hAnsi="仿宋" w:eastAsia="仿宋" w:cs="仿宋"/>
          <w:spacing w:val="0"/>
          <w:kern w:val="2"/>
          <w:sz w:val="28"/>
          <w:szCs w:val="28"/>
          <w:highlight w:val="none"/>
        </w:rPr>
        <w:t>创新驱动，赋能智慧港口硕果累累</w:t>
      </w:r>
    </w:p>
    <w:p>
      <w:pPr>
        <w:pStyle w:val="7"/>
        <w:keepNext w:val="0"/>
        <w:keepLines w:val="0"/>
        <w:pageBreakBefore w:val="0"/>
        <w:widowControl w:val="0"/>
        <w:suppressLineNumbers w:val="0"/>
        <w:kinsoku/>
        <w:wordWrap/>
        <w:overflowPunct/>
        <w:topLinePunct w:val="0"/>
        <w:autoSpaceDE w:val="0"/>
        <w:autoSpaceDN w:val="0"/>
        <w:bidi w:val="0"/>
        <w:adjustRightInd/>
        <w:spacing w:line="400" w:lineRule="exact"/>
        <w:ind w:right="0" w:rightChars="0" w:firstLine="560" w:firstLineChars="200"/>
        <w:jc w:val="both"/>
        <w:textAlignment w:val="auto"/>
        <w:rPr>
          <w:rFonts w:hint="eastAsia" w:ascii="仿宋" w:hAnsi="仿宋" w:eastAsia="仿宋" w:cs="仿宋"/>
          <w:spacing w:val="0"/>
          <w:kern w:val="2"/>
          <w:sz w:val="28"/>
          <w:szCs w:val="28"/>
          <w:highlight w:val="none"/>
        </w:rPr>
      </w:pPr>
      <w:r>
        <w:rPr>
          <w:rFonts w:hint="eastAsia" w:ascii="仿宋" w:hAnsi="仿宋" w:eastAsia="仿宋" w:cs="仿宋"/>
          <w:spacing w:val="0"/>
          <w:kern w:val="2"/>
          <w:sz w:val="28"/>
          <w:szCs w:val="28"/>
          <w:highlight w:val="none"/>
        </w:rPr>
        <w:t>公司深入实施创新驱动发展战略，加强核心技术攻关，创新动力不断增强，引领大湾区智慧港口建设发展，推动北斗导航、无人驾驶、5G通讯等创新技术集成应用，公司团队先后攻克了“岸桥下北斗信号遮挡”“自动化设备一键休眠”“轨道吊打滑”“IGV自动充电”等核心技术难题，获得授权实用新型专利35项、发明专利5项、软著7项，受邀在2022年服贸会、进博会和2023年全球物流技术大会上展示智慧港口创新发展成果。此外，公司参与实施的国家重点研发计划课题“面向港口的新一代通信与网络应用示范”顺利通过验收，“广州港南沙港区四期工程全自动化集装箱码头建设”项目跻身交通强国建设试点任务并顺利通过验收，标志着公司在智慧港口建设领域再获里程碑式突破。</w:t>
      </w:r>
    </w:p>
    <w:p>
      <w:pPr>
        <w:keepNext w:val="0"/>
        <w:keepLines w:val="0"/>
        <w:pageBreakBefore w:val="0"/>
        <w:widowControl w:val="0"/>
        <w:suppressLineNumbers w:val="0"/>
        <w:kinsoku/>
        <w:wordWrap/>
        <w:overflowPunct/>
        <w:topLinePunct w:val="0"/>
        <w:autoSpaceDE w:val="0"/>
        <w:autoSpaceDN w:val="0"/>
        <w:bidi w:val="0"/>
        <w:adjustRightInd/>
        <w:spacing w:before="0" w:beforeAutospacing="0" w:after="0" w:afterAutospacing="0" w:line="400" w:lineRule="exact"/>
        <w:ind w:left="0" w:leftChars="0" w:right="0" w:rightChars="0" w:firstLine="560" w:firstLineChars="200"/>
        <w:jc w:val="both"/>
        <w:textAlignment w:val="auto"/>
        <w:rPr>
          <w:rFonts w:hint="eastAsia" w:ascii="仿宋" w:hAnsi="仿宋" w:eastAsia="仿宋" w:cs="仿宋"/>
          <w:spacing w:val="0"/>
          <w:kern w:val="2"/>
          <w:sz w:val="28"/>
          <w:szCs w:val="28"/>
          <w:highlight w:val="none"/>
          <w:lang w:val="en-US" w:eastAsia="zh-CN"/>
        </w:rPr>
      </w:pPr>
      <w:r>
        <w:rPr>
          <w:rFonts w:hint="eastAsia" w:ascii="仿宋" w:hAnsi="仿宋" w:eastAsia="仿宋" w:cs="仿宋"/>
          <w:spacing w:val="0"/>
          <w:kern w:val="2"/>
          <w:sz w:val="28"/>
          <w:szCs w:val="28"/>
          <w:highlight w:val="none"/>
          <w:lang w:val="en-US" w:eastAsia="zh-CN"/>
        </w:rPr>
        <w:t>三、</w:t>
      </w:r>
      <w:bookmarkStart w:id="0" w:name="_GoBack"/>
      <w:bookmarkEnd w:id="0"/>
      <w:r>
        <w:rPr>
          <w:rFonts w:hint="eastAsia" w:ascii="仿宋" w:hAnsi="仿宋" w:eastAsia="仿宋" w:cs="仿宋"/>
          <w:spacing w:val="0"/>
          <w:kern w:val="2"/>
          <w:sz w:val="28"/>
          <w:szCs w:val="28"/>
          <w:highlight w:val="none"/>
          <w:lang w:val="en-US" w:eastAsia="zh-CN"/>
        </w:rPr>
        <w:t>旗帜鲜明，党建引领企业高质量发展</w:t>
      </w:r>
    </w:p>
    <w:p>
      <w:pPr>
        <w:keepNext w:val="0"/>
        <w:keepLines w:val="0"/>
        <w:pageBreakBefore w:val="0"/>
        <w:widowControl w:val="0"/>
        <w:suppressLineNumbers w:val="0"/>
        <w:kinsoku/>
        <w:wordWrap/>
        <w:overflowPunct/>
        <w:topLinePunct w:val="0"/>
        <w:autoSpaceDE w:val="0"/>
        <w:autoSpaceDN w:val="0"/>
        <w:bidi w:val="0"/>
        <w:adjustRightInd/>
        <w:spacing w:before="0" w:beforeAutospacing="0" w:after="0" w:afterAutospacing="0" w:line="400" w:lineRule="exact"/>
        <w:ind w:left="0" w:leftChars="0" w:right="0" w:rightChars="0" w:firstLine="560" w:firstLineChars="200"/>
        <w:jc w:val="both"/>
        <w:textAlignment w:val="auto"/>
        <w:rPr>
          <w:rFonts w:hint="eastAsia" w:ascii="仿宋" w:hAnsi="仿宋" w:eastAsia="仿宋" w:cs="仿宋"/>
          <w:spacing w:val="0"/>
          <w:kern w:val="2"/>
          <w:sz w:val="28"/>
          <w:szCs w:val="28"/>
          <w:highlight w:val="none"/>
          <w:lang w:val="en-US" w:eastAsia="zh-CN"/>
        </w:rPr>
      </w:pPr>
      <w:r>
        <w:rPr>
          <w:rFonts w:hint="eastAsia" w:ascii="仿宋" w:hAnsi="仿宋" w:eastAsia="仿宋" w:cs="仿宋"/>
          <w:spacing w:val="0"/>
          <w:kern w:val="2"/>
          <w:sz w:val="28"/>
          <w:szCs w:val="28"/>
          <w:highlight w:val="none"/>
          <w:lang w:val="en-US" w:eastAsia="zh-CN"/>
        </w:rPr>
        <w:t>公司坚持以习近平新时代中国特色社会主义思想为指导，积极响应习近平总书记“努力打造世界一流的智慧港口、绿色港口”重要指示，结合广州港智慧港口战略定位，以“党建引领智慧港口”为目标导向，深入开展“领航先锋”工程三级行动、党建互联共建活动、市管企业“五强五化”示范党组织和“智汇港”党建品牌建设等特色党建工作，实现党的建设与企业发展同频共振、同向发力、同步前行。公司党总支荣获广州市管企业“五强五化”示范党组织、广州国资系统先进基层党组织、广州国企十佳党建品牌等；公司受邀在中国港口协会、第七届海丝港口国际合作论坛青春峰会分论坛作主旨发言，赢得了业界高度评价和一致认可；CCTV《2023扬帆远航大湾区音乐会》在公司成功举办，广州市南沙区城市形象宣传原创歌曲《同心圆》MV多个场景展示了公司实景，唱响了大港口大湾区大未来的美好前景。</w:t>
      </w:r>
    </w:p>
    <w:p>
      <w:pPr>
        <w:keepNext w:val="0"/>
        <w:keepLines w:val="0"/>
        <w:pageBreakBefore w:val="0"/>
        <w:widowControl w:val="0"/>
        <w:suppressLineNumbers w:val="0"/>
        <w:kinsoku/>
        <w:wordWrap/>
        <w:overflowPunct/>
        <w:topLinePunct w:val="0"/>
        <w:autoSpaceDE w:val="0"/>
        <w:autoSpaceDN w:val="0"/>
        <w:bidi w:val="0"/>
        <w:adjustRightInd/>
        <w:spacing w:before="0" w:beforeAutospacing="0" w:after="0" w:afterAutospacing="0" w:line="400" w:lineRule="exact"/>
        <w:ind w:left="0" w:leftChars="0" w:right="0" w:rightChars="0" w:firstLine="560" w:firstLineChars="200"/>
        <w:jc w:val="both"/>
        <w:textAlignment w:val="auto"/>
        <w:rPr>
          <w:rFonts w:hint="eastAsia" w:ascii="仿宋" w:hAnsi="仿宋" w:eastAsia="仿宋" w:cs="仿宋"/>
          <w:spacing w:val="0"/>
          <w:kern w:val="2"/>
          <w:sz w:val="28"/>
          <w:szCs w:val="28"/>
          <w:highlight w:val="none"/>
          <w:lang w:val="en-US" w:eastAsia="zh-CN"/>
        </w:rPr>
      </w:pPr>
      <w:r>
        <w:rPr>
          <w:rFonts w:hint="eastAsia" w:ascii="仿宋" w:hAnsi="仿宋" w:eastAsia="仿宋" w:cs="仿宋"/>
          <w:spacing w:val="0"/>
          <w:kern w:val="2"/>
          <w:sz w:val="28"/>
          <w:szCs w:val="28"/>
          <w:highlight w:val="none"/>
          <w:lang w:val="en-US" w:eastAsia="zh-CN"/>
        </w:rPr>
        <w:t>五年来，公司上下一心，始终坚定理想信念，牢记宗旨使命，敢于担当作为，全力以赴建设好、运营好粤港澳大湾区首个全自动化码头。自码头2022年7月28日投入运行以来，自动化作业效率稳步提升，最高桥时效率达45自然箱/小时，最高船时效率达239自然箱/小时，累计完成集装箱吞吐量超过300万标箱。近5年来，未发生重大安全、质量等事故，无“黄赌毒”等丑恶现象，无被群众投诉、上访和媒体曝光的事件，员工无违纪违法案件及刑事案件。</w:t>
      </w:r>
    </w:p>
    <w:p>
      <w:pPr>
        <w:pStyle w:val="7"/>
        <w:keepNext w:val="0"/>
        <w:keepLines w:val="0"/>
        <w:pageBreakBefore w:val="0"/>
        <w:widowControl w:val="0"/>
        <w:suppressLineNumbers w:val="0"/>
        <w:kinsoku/>
        <w:wordWrap/>
        <w:overflowPunct/>
        <w:topLinePunct w:val="0"/>
        <w:autoSpaceDE w:val="0"/>
        <w:autoSpaceDN w:val="0"/>
        <w:bidi w:val="0"/>
        <w:adjustRightInd/>
        <w:spacing w:line="400" w:lineRule="exact"/>
        <w:ind w:right="0" w:rightChars="0"/>
        <w:jc w:val="both"/>
        <w:textAlignment w:val="auto"/>
        <w:rPr>
          <w:rFonts w:hint="default" w:ascii="仿宋" w:hAnsi="仿宋" w:eastAsia="仿宋" w:cs="仿宋"/>
          <w:spacing w:val="0"/>
          <w:kern w:val="2"/>
          <w:sz w:val="28"/>
          <w:szCs w:val="28"/>
          <w:highlight w:val="none"/>
          <w:lang w:val="en-US" w:eastAsia="zh-CN"/>
        </w:rPr>
      </w:pPr>
    </w:p>
    <w:sectPr>
      <w:footerReference r:id="rId3" w:type="default"/>
      <w:pgSz w:w="11906" w:h="16838"/>
      <w:pgMar w:top="2098" w:right="1474" w:bottom="1984" w:left="1587" w:header="851" w:footer="992" w:gutter="0"/>
      <w:pgNumType w:fmt="numberInDash" w:start="2"/>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29BA562-2C71-466F-AF1E-B6D1ABEB4CF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2" w:fontKey="{DF9F9E80-AA22-40C5-A093-98E0EC139FF0}"/>
  </w:font>
  <w:font w:name="仿宋_GB2312">
    <w:panose1 w:val="02010609030101010101"/>
    <w:charset w:val="86"/>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方正黑体简体">
    <w:altName w:val="微软雅黑"/>
    <w:panose1 w:val="00000000000000000000"/>
    <w:charset w:val="00"/>
    <w:family w:val="auto"/>
    <w:pitch w:val="default"/>
    <w:sig w:usb0="00000000" w:usb1="00000000" w:usb2="00000000" w:usb3="00000000" w:csb0="00040001" w:csb1="00000000"/>
  </w:font>
  <w:font w:name="方正小标宋_GBK">
    <w:panose1 w:val="02000000000000000000"/>
    <w:charset w:val="86"/>
    <w:family w:val="auto"/>
    <w:pitch w:val="default"/>
    <w:sig w:usb0="00000000" w:usb1="00000000" w:usb2="00000000" w:usb3="00000000" w:csb0="00000000" w:csb1="00000000"/>
  </w:font>
  <w:font w:name="方正小标宋简体">
    <w:panose1 w:val="03000509000000000000"/>
    <w:charset w:val="86"/>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embedRegular r:id="rId3" w:fontKey="{037875B3-66A4-4445-B231-01BF746FF13B}"/>
  </w:font>
  <w:font w:name="微软雅黑 Light">
    <w:panose1 w:val="020B0502040204020203"/>
    <w:charset w:val="86"/>
    <w:family w:val="auto"/>
    <w:pitch w:val="default"/>
    <w:sig w:usb0="80000287" w:usb1="28CF0010" w:usb2="00000016" w:usb3="00000000" w:csb0="0004001F" w:csb1="00000000"/>
  </w:font>
  <w:font w:name="微软雅黑">
    <w:panose1 w:val="020B0503020204020204"/>
    <w:charset w:val="86"/>
    <w:family w:val="auto"/>
    <w:pitch w:val="default"/>
    <w:sig w:usb0="80000287" w:usb1="28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nj8kMaAgAAIQQAAA4AAABkcnMvZTJvRG9jLnhtbK1TzY7TMBC+I/EO&#10;lu80aStWVdV0VXZVhFSxKxXE2XXsxpLtsWy3SXkAeANOXLjzXH2OHTtNFwEnxMUee/6/+WZx2xlN&#10;jsIHBbai41FJibAcamX3Ff34Yf1qRkmIzNZMgxUVPYlAb5cvXyxaNxcTaEDXwhMMYsO8dRVtYnTz&#10;ogi8EYaFEThhUSnBGxbx6fdF7VmL0Y0uJmV5U7Tga+eBixDw975X0mWOL6Xg8UHKICLRFcXaYj59&#10;PnfpLJYLNt975hrFL2Wwf6jCMGUx6TXUPYuMHLz6I5RR3EMAGUccTAFSKi5yD9jNuPytm23DnMi9&#10;IDjBXWEK/y8sf3989ETVFZ1SYpnBEZ2/fT1//3n+8YVMEzytC3O02jq0i90b6HDMw3/Az9R1J71J&#10;N/ZDUI9An67gii4Snpxmk9msRBVH3fDA+MWzu/MhvhVgSBIq6nF6GVR23ITYmw4mKZuFtdI6T1Bb&#10;0lb0Zvq6zA5XDQbXNtmKzIVLmNRSX3qSYrfrLn3uoD5hmx56ngTH1wpL2bAQH5lHYmD5SPb4gIfU&#10;gCnhIlHSgP/8t/9kj/NCLSUtEq2iFjeBEv3O4hwTJwfBD8JuEOzB3AEyd4xL5HgW0cFHPYjSg/mE&#10;G7BKOVDFLMdMFY2DeBd7suMGcbFaZaOD82rf9A7IQsfixm4dT2kSVMGtDhGhzYgngHpUcFLpgTzM&#10;M7vsTCL6r+9s9bzZyy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aePyQxoCAAAhBAAADgAA&#10;AAAAAAABACAAAAAfAQAAZHJzL2Uyb0RvYy54bWxQSwUGAAAAAAYABgBZAQAAq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hyphenationZone w:val="360"/>
  <w:drawingGridVerticalSpacing w:val="22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1NmJhNjYwYjg3NmQwNzEwNDc0OGVhZTNhMWNjMDUifQ=="/>
  </w:docVars>
  <w:rsids>
    <w:rsidRoot w:val="00000000"/>
    <w:rsid w:val="07290E4B"/>
    <w:rsid w:val="08C862C8"/>
    <w:rsid w:val="0CAF7AAE"/>
    <w:rsid w:val="109F1FAC"/>
    <w:rsid w:val="1BF70521"/>
    <w:rsid w:val="22AF069A"/>
    <w:rsid w:val="266B4635"/>
    <w:rsid w:val="26A70840"/>
    <w:rsid w:val="3CE476EC"/>
    <w:rsid w:val="3FD92743"/>
    <w:rsid w:val="48FD487D"/>
    <w:rsid w:val="4B1075DC"/>
    <w:rsid w:val="4F181950"/>
    <w:rsid w:val="50C02F57"/>
    <w:rsid w:val="54167731"/>
    <w:rsid w:val="56185809"/>
    <w:rsid w:val="56763FA7"/>
    <w:rsid w:val="5F3C02E0"/>
    <w:rsid w:val="675342BA"/>
    <w:rsid w:val="77E460C9"/>
    <w:rsid w:val="7D667FB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32"/>
      <w:lang w:val="en-US" w:eastAsia="zh-CN" w:bidi="ar-SA"/>
    </w:rPr>
  </w:style>
  <w:style w:type="character" w:default="1" w:styleId="11">
    <w:name w:val="Default Paragraph Font"/>
    <w:semiHidden/>
    <w:qFormat/>
    <w:uiPriority w:val="0"/>
  </w:style>
  <w:style w:type="table" w:default="1" w:styleId="9">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customStyle="1" w:styleId="2">
    <w:name w:val="正文文本首行缩进 21"/>
    <w:basedOn w:val="3"/>
    <w:qFormat/>
    <w:uiPriority w:val="0"/>
    <w:pPr>
      <w:spacing w:line="360" w:lineRule="auto"/>
    </w:pPr>
    <w:rPr>
      <w:rFonts w:eastAsia="宋体"/>
      <w:sz w:val="24"/>
    </w:rPr>
  </w:style>
  <w:style w:type="paragraph" w:customStyle="1" w:styleId="3">
    <w:name w:val="正文文本缩进1"/>
    <w:basedOn w:val="1"/>
    <w:qFormat/>
    <w:uiPriority w:val="0"/>
    <w:pPr>
      <w:spacing w:line="620" w:lineRule="exact"/>
      <w:ind w:firstLine="640" w:firstLineChars="200"/>
    </w:pPr>
    <w:rPr>
      <w:rFonts w:ascii="Times New Roman" w:hAnsi="Times New Roman" w:eastAsia="仿宋_GB2312"/>
      <w:sz w:val="32"/>
    </w:rPr>
  </w:style>
  <w:style w:type="paragraph" w:styleId="4">
    <w:name w:val="toc 3"/>
    <w:basedOn w:val="1"/>
    <w:next w:val="1"/>
    <w:qFormat/>
    <w:uiPriority w:val="0"/>
    <w:pPr>
      <w:keepNext w:val="0"/>
      <w:keepLines w:val="0"/>
      <w:widowControl w:val="0"/>
      <w:suppressLineNumbers w:val="0"/>
      <w:ind w:left="420"/>
      <w:jc w:val="both"/>
    </w:pPr>
    <w:rPr>
      <w:rFonts w:hint="default" w:ascii="等线" w:hAnsi="等线" w:eastAsia="等线" w:cs="Times New Roman"/>
      <w:b/>
      <w:kern w:val="2"/>
      <w:sz w:val="30"/>
      <w:szCs w:val="30"/>
      <w:lang w:val="en-US" w:eastAsia="zh-CN" w:bidi="ar"/>
    </w:rPr>
  </w:style>
  <w:style w:type="paragraph" w:styleId="5">
    <w:name w:val="footer"/>
    <w:basedOn w:val="1"/>
    <w:qFormat/>
    <w:uiPriority w:val="0"/>
    <w:pPr>
      <w:keepNext w:val="0"/>
      <w:keepLines w:val="0"/>
      <w:widowControl w:val="0"/>
      <w:suppressLineNumbers w:val="0"/>
      <w:snapToGrid w:val="0"/>
      <w:spacing w:before="0" w:beforeAutospacing="0" w:after="0" w:afterAutospacing="0"/>
      <w:ind w:left="0" w:right="0"/>
      <w:jc w:val="left"/>
    </w:pPr>
    <w:rPr>
      <w:rFonts w:hint="default" w:ascii="Times New Roman" w:hAnsi="Times New Roman" w:eastAsia="仿宋_GB2312" w:cs="Times New Roman"/>
      <w:kern w:val="2"/>
      <w:sz w:val="18"/>
      <w:szCs w:val="18"/>
      <w:lang w:val="en-US" w:eastAsia="zh-CN" w:bidi="ar"/>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footnote text"/>
    <w:basedOn w:val="1"/>
    <w:qFormat/>
    <w:uiPriority w:val="0"/>
    <w:pPr>
      <w:keepNext w:val="0"/>
      <w:keepLines w:val="0"/>
      <w:widowControl w:val="0"/>
      <w:suppressLineNumbers w:val="0"/>
      <w:snapToGrid w:val="0"/>
      <w:spacing w:before="0" w:beforeAutospacing="0" w:after="0" w:afterAutospacing="0"/>
      <w:ind w:left="0" w:right="0"/>
      <w:jc w:val="left"/>
    </w:pPr>
    <w:rPr>
      <w:rFonts w:hint="default" w:ascii="Calibri" w:hAnsi="Calibri" w:eastAsia="宋体" w:cs="Times New Roman"/>
      <w:kern w:val="2"/>
      <w:sz w:val="18"/>
      <w:szCs w:val="18"/>
      <w:lang w:val="en-US" w:eastAsia="zh-CN" w:bidi="ar"/>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table" w:styleId="10">
    <w:name w:val="Table Grid"/>
    <w:basedOn w:val="9"/>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2">
    <w:name w:val="List 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Times New Roman" w:hAnsi="Times New Roman" w:eastAsia="宋体" w:cs="Times New Roman"/>
      <w:kern w:val="2"/>
      <w:sz w:val="21"/>
      <w:szCs w:val="21"/>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2137</Words>
  <Characters>2250</Characters>
  <Lines>1</Lines>
  <Paragraphs>1</Paragraphs>
  <TotalTime>1</TotalTime>
  <ScaleCrop>false</ScaleCrop>
  <LinksUpToDate>false</LinksUpToDate>
  <CharactersWithSpaces>2478</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2024-09-25T08:27:00Z</dcterms:created>
  <dc:creator>sutt</dc:creator>
  <cp:lastModifiedBy>lu</cp:lastModifiedBy>
  <cp:lastPrinted>2024-10-17T17:17:00Z</cp:lastPrinted>
  <dcterms:modified xsi:type="dcterms:W3CDTF">2025-03-14T02:46:37Z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D2F5ADF4CF8C43A2A8AE7420221B09F8</vt:lpwstr>
  </property>
</Properties>
</file>