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61B32">
      <w:pPr>
        <w:rPr>
          <w:rFonts w:hint="default" w:ascii="Times New Roman" w:hAnsi="Times New Roman" w:cs="Times New Roman"/>
          <w:sz w:val="28"/>
          <w:szCs w:val="28"/>
          <w:lang w:val="en-US" w:eastAsia="zh-CN"/>
        </w:rPr>
      </w:pPr>
      <w:r>
        <w:rPr>
          <w:rFonts w:hint="default" w:ascii="Times New Roman" w:hAnsi="Times New Roman" w:eastAsia="黑体" w:cs="Times New Roman"/>
          <w:sz w:val="28"/>
          <w:szCs w:val="28"/>
          <w:lang w:val="en-US" w:eastAsia="zh-CN"/>
        </w:rPr>
        <w:t>附件</w:t>
      </w:r>
    </w:p>
    <w:p w14:paraId="07CE7A57">
      <w:pPr>
        <w:jc w:val="center"/>
        <w:rPr>
          <w:rFonts w:hint="eastAsia" w:ascii="方正小标宋简体" w:hAnsi="方正小标宋简体" w:eastAsia="方正小标宋简体" w:cs="方正小标宋简体"/>
          <w:b w:val="0"/>
          <w:bCs w:val="0"/>
          <w:spacing w:val="0"/>
          <w:sz w:val="44"/>
          <w:szCs w:val="44"/>
        </w:rPr>
      </w:pPr>
      <w:r>
        <w:rPr>
          <w:rFonts w:hint="default" w:ascii="Times New Roman" w:hAnsi="Times New Roman" w:eastAsia="方正小标宋简体" w:cs="Times New Roman"/>
          <w:b w:val="0"/>
          <w:bCs w:val="0"/>
          <w:spacing w:val="0"/>
          <w:sz w:val="44"/>
          <w:szCs w:val="44"/>
        </w:rPr>
        <w:t>2024年公路水运工程</w:t>
      </w:r>
      <w:r>
        <w:rPr>
          <w:rFonts w:hint="default" w:ascii="Times New Roman" w:hAnsi="Times New Roman" w:eastAsia="方正小标宋简体" w:cs="Times New Roman"/>
          <w:b w:val="0"/>
          <w:bCs w:val="0"/>
          <w:spacing w:val="0"/>
          <w:sz w:val="44"/>
          <w:szCs w:val="44"/>
          <w:lang w:eastAsia="zh-CN"/>
        </w:rPr>
        <w:t>监理企业</w:t>
      </w:r>
      <w:r>
        <w:rPr>
          <w:rFonts w:hint="default" w:ascii="Times New Roman" w:hAnsi="Times New Roman" w:eastAsia="方正小标宋简体" w:cs="Times New Roman"/>
          <w:b w:val="0"/>
          <w:bCs w:val="0"/>
          <w:spacing w:val="0"/>
          <w:sz w:val="44"/>
          <w:szCs w:val="44"/>
        </w:rPr>
        <w:t>“双随机”检查情况汇总表</w:t>
      </w:r>
    </w:p>
    <w:tbl>
      <w:tblPr>
        <w:tblStyle w:val="5"/>
        <w:tblW w:w="14270"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492"/>
        <w:gridCol w:w="11942"/>
      </w:tblGrid>
      <w:tr w14:paraId="4305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blHeader/>
        </w:trPr>
        <w:tc>
          <w:tcPr>
            <w:tcW w:w="836" w:type="dxa"/>
            <w:vAlign w:val="center"/>
          </w:tcPr>
          <w:p w14:paraId="29D85C2A">
            <w:pPr>
              <w:jc w:val="center"/>
              <w:rPr>
                <w:rFonts w:hint="default" w:ascii="Times New Roman" w:hAnsi="Times New Roman" w:eastAsia="仿宋_GB2312" w:cs="Times New Roman"/>
                <w:b/>
                <w:bCs/>
                <w:sz w:val="28"/>
                <w:szCs w:val="28"/>
                <w:vertAlign w:val="baseline"/>
                <w:lang w:val="en-US" w:eastAsia="zh-CN"/>
              </w:rPr>
            </w:pPr>
            <w:bookmarkStart w:id="0" w:name="_GoBack"/>
            <w:r>
              <w:rPr>
                <w:rFonts w:hint="default" w:ascii="Times New Roman" w:hAnsi="Times New Roman" w:eastAsia="仿宋_GB2312" w:cs="Times New Roman"/>
                <w:b/>
                <w:bCs/>
                <w:sz w:val="28"/>
                <w:szCs w:val="28"/>
                <w:vertAlign w:val="baseline"/>
                <w:lang w:val="en-US" w:eastAsia="zh-CN"/>
              </w:rPr>
              <w:t>序号</w:t>
            </w:r>
          </w:p>
        </w:tc>
        <w:tc>
          <w:tcPr>
            <w:tcW w:w="1492" w:type="dxa"/>
            <w:vAlign w:val="center"/>
          </w:tcPr>
          <w:p w14:paraId="5BF39DE7">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企业名称</w:t>
            </w:r>
          </w:p>
        </w:tc>
        <w:tc>
          <w:tcPr>
            <w:tcW w:w="11942" w:type="dxa"/>
            <w:vAlign w:val="center"/>
          </w:tcPr>
          <w:p w14:paraId="2028785D">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检查发现的主要问题</w:t>
            </w:r>
          </w:p>
        </w:tc>
      </w:tr>
      <w:tr w14:paraId="3030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36" w:type="dxa"/>
            <w:vAlign w:val="center"/>
          </w:tcPr>
          <w:p w14:paraId="7E99BB85">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1492" w:type="dxa"/>
            <w:vAlign w:val="center"/>
          </w:tcPr>
          <w:p w14:paraId="2D16B91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bidi="ar"/>
              </w:rPr>
              <w:t>广东进裕项目管理咨询有限公司</w:t>
            </w:r>
          </w:p>
        </w:tc>
        <w:tc>
          <w:tcPr>
            <w:tcW w:w="11942" w:type="dxa"/>
            <w:vAlign w:val="center"/>
          </w:tcPr>
          <w:p w14:paraId="0223B0C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持监理工程师资格证书人员：（1）王宇龙、张刚昌、于吉明、郭玮、张建慧、徐同生、张凯、杨丽、张浩明、钟雪源、吴胜坤11人无在本企业缴纳社保的记录，其中张浩明、钟雪源、吴胜坤3人在其他单位缴纳社保。（2）全国建筑市场监管公共服务平台显示，钟雪源、张刚昌2人将一级注册建造师注册在其他单位。（3）全国工程质量安全监管信息平台显示，张刚昌、郭玮、徐同生</w:t>
            </w:r>
            <w:r>
              <w:rPr>
                <w:rFonts w:hint="default" w:ascii="Times New Roman" w:hAnsi="Times New Roman" w:eastAsia="仿宋_GB2312" w:cs="Times New Roman"/>
                <w:sz w:val="24"/>
                <w:szCs w:val="24"/>
                <w:vertAlign w:val="baseline"/>
                <w:lang w:val="en-US" w:eastAsia="zh"/>
              </w:rPr>
              <w:t>、</w:t>
            </w:r>
            <w:r>
              <w:rPr>
                <w:rFonts w:hint="default" w:ascii="Times New Roman" w:hAnsi="Times New Roman" w:eastAsia="仿宋_GB2312" w:cs="Times New Roman"/>
                <w:sz w:val="24"/>
                <w:szCs w:val="24"/>
                <w:vertAlign w:val="baseline"/>
                <w:lang w:val="en-US" w:eastAsia="zh-CN"/>
              </w:rPr>
              <w:t>马小冲4人在其他单位任职。（4）公路水运工程质量检测管理系统显示，陈波将检测工程师登记在其他单位。</w:t>
            </w:r>
          </w:p>
          <w:p w14:paraId="7210A7D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其他中级及以上技术职称专业技术人员：（1）陈安娜、冯雨秋、周浩辉、严瑞芳、丘武康、温和顺、赖新科、徐国良、董阳、尹广初、董阳、王成文、丘志练、祝海利、成运强、叶迅威、欧阳瀛、曾侠18人无在本企业缴纳社保的记录，其中陈安娜、冯雨秋、周浩辉、严瑞芳、丘武康、温和顺、赖新科、徐国良、董阳、尹广初、叶迅威、欧阳瀛、曾侠13人在其他单位缴纳社保。（2）全国建筑市场监管公共服务平台显示，丘武康、徐波、尹广初、丘志练、祝海利、欧阳瀛6人将注册监理工程师注册在其他单位。（3）公路水运工程质量检测管理系统显示，王成文将检测工程师登记在其他单位。</w:t>
            </w:r>
          </w:p>
          <w:p w14:paraId="19BE5AE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监理业务开展情况：（1）派驻四会市石狗镇兰花科技产业园配套基础设施建设二期项目-四会市石狗镇和谐路新建工程的监理工程师刘浩未按规定在监理企业办理注册手续。（2）监理企业提交的在建在监项目资料显示，派驻项目现场的监理工程师赖新进、吴素兰、何国旺、刘江波、于吉明、易进秋、林少方、张浩明、廖国君、黄文科、陈波、张显乃、张文斌、李霞14人未进行业绩登记。（3）监理企业提交的在建在监项目资料和系统显示，吴素兰、刘江波、廖国君3人同时在两个建设项目任职。</w:t>
            </w:r>
          </w:p>
        </w:tc>
      </w:tr>
      <w:tr w14:paraId="710F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trPr>
        <w:tc>
          <w:tcPr>
            <w:tcW w:w="836" w:type="dxa"/>
            <w:vAlign w:val="center"/>
          </w:tcPr>
          <w:p w14:paraId="7AB8C0FE">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1492" w:type="dxa"/>
            <w:vAlign w:val="center"/>
          </w:tcPr>
          <w:p w14:paraId="61AF970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fldChar w:fldCharType="begin"/>
            </w:r>
            <w:r>
              <w:rPr>
                <w:rFonts w:hint="default" w:ascii="Times New Roman" w:hAnsi="Times New Roman" w:eastAsia="仿宋_GB2312" w:cs="Times New Roman"/>
                <w:kern w:val="0"/>
                <w:sz w:val="24"/>
                <w:szCs w:val="24"/>
                <w:lang w:val="en-US" w:eastAsia="zh-CN" w:bidi="ar"/>
              </w:rPr>
              <w:instrText xml:space="preserve">HYPERLINK "javascript:showInfo('527e7d676341477f9c03219925fb7d80','527e7d676341477f9c03219925fb7d80','%E6%B1%95%E5%A4%B4%E5%B8%82%E5%85%AC%E8%B7%AF%E5%B7%A5%E7%A8%8B%E7%9B%91%E7%90%86%E6%9C%89%E9%99%90%E5%85%AC%E5%8F%B8')"</w:instrText>
            </w:r>
            <w:r>
              <w:rPr>
                <w:rFonts w:hint="default" w:ascii="Times New Roman" w:hAnsi="Times New Roman" w:eastAsia="仿宋_GB2312" w:cs="Times New Roman"/>
                <w:kern w:val="0"/>
                <w:sz w:val="24"/>
                <w:szCs w:val="24"/>
                <w:lang w:val="en-US" w:eastAsia="zh-CN" w:bidi="ar"/>
              </w:rPr>
              <w:fldChar w:fldCharType="separate"/>
            </w:r>
            <w:r>
              <w:rPr>
                <w:rFonts w:hint="default" w:ascii="Times New Roman" w:hAnsi="Times New Roman" w:eastAsia="仿宋_GB2312" w:cs="Times New Roman"/>
                <w:kern w:val="0"/>
                <w:sz w:val="24"/>
                <w:szCs w:val="24"/>
                <w:lang w:val="en-US" w:eastAsia="zh-CN" w:bidi="ar"/>
              </w:rPr>
              <w:t>汕头市公路工程监理</w:t>
            </w:r>
            <w:r>
              <w:rPr>
                <w:rFonts w:hint="default" w:ascii="Times New Roman" w:hAnsi="Times New Roman" w:eastAsia="仿宋_GB2312" w:cs="Times New Roman"/>
                <w:kern w:val="0"/>
                <w:sz w:val="24"/>
                <w:szCs w:val="24"/>
                <w:lang w:val="en-US" w:eastAsia="zh-CN" w:bidi="ar"/>
              </w:rPr>
              <w:fldChar w:fldCharType="end"/>
            </w:r>
            <w:r>
              <w:rPr>
                <w:rFonts w:hint="default" w:ascii="Times New Roman" w:hAnsi="Times New Roman" w:eastAsia="仿宋_GB2312" w:cs="Times New Roman"/>
                <w:kern w:val="0"/>
                <w:sz w:val="24"/>
                <w:szCs w:val="24"/>
                <w:lang w:val="en-US" w:eastAsia="zh-CN" w:bidi="ar"/>
              </w:rPr>
              <w:t>有限公司</w:t>
            </w:r>
          </w:p>
        </w:tc>
        <w:tc>
          <w:tcPr>
            <w:tcW w:w="11942" w:type="dxa"/>
            <w:vAlign w:val="bottom"/>
          </w:tcPr>
          <w:p w14:paraId="35E2109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1.持监理工程师资格证书人员：（1）谢剑梦、林梓煜2人无在本企业缴纳社保的记录</w:t>
            </w:r>
            <w:r>
              <w:rPr>
                <w:rFonts w:hint="default" w:ascii="Times New Roman" w:hAnsi="Times New Roman" w:eastAsia="仿宋_GB2312" w:cs="Times New Roman"/>
                <w:sz w:val="24"/>
                <w:szCs w:val="24"/>
                <w:vertAlign w:val="baseline"/>
                <w:lang w:val="en-US" w:eastAsia="zh"/>
              </w:rPr>
              <w:t>，</w:t>
            </w:r>
            <w:r>
              <w:rPr>
                <w:rFonts w:hint="default" w:ascii="Times New Roman" w:hAnsi="Times New Roman" w:eastAsia="仿宋_GB2312" w:cs="Times New Roman"/>
                <w:sz w:val="24"/>
                <w:szCs w:val="24"/>
                <w:vertAlign w:val="baseline"/>
                <w:lang w:val="en-US" w:eastAsia="zh-CN"/>
              </w:rPr>
              <w:t>在其他单位缴纳社保。（2）全国建筑市场监管公共服务平台显示，林梓煜将一级注册建造师注册在其他单位。（3）全国工程质量安全监管信息平台显示，丁华贵、林梓煜、刘猛3人在其他单位任职。</w:t>
            </w:r>
          </w:p>
          <w:p w14:paraId="1CEB3AD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2.其他中级及以上技术职称专业技术人员</w:t>
            </w:r>
            <w:r>
              <w:rPr>
                <w:rFonts w:hint="default" w:ascii="Times New Roman" w:hAnsi="Times New Roman" w:eastAsia="仿宋_GB2312" w:cs="Times New Roman"/>
                <w:sz w:val="24"/>
                <w:szCs w:val="24"/>
                <w:vertAlign w:val="baseline"/>
                <w:lang w:val="en-US" w:eastAsia="zh"/>
              </w:rPr>
              <w:t>：</w:t>
            </w:r>
            <w:r>
              <w:rPr>
                <w:rFonts w:hint="default" w:ascii="Times New Roman" w:hAnsi="Times New Roman" w:eastAsia="仿宋_GB2312" w:cs="Times New Roman"/>
                <w:sz w:val="24"/>
                <w:szCs w:val="24"/>
                <w:vertAlign w:val="baseline"/>
                <w:lang w:val="en-US" w:eastAsia="zh-CN"/>
              </w:rPr>
              <w:t>（1）谭至桓、李伟杰2人无在本企业缴纳社保的记录，在其他单位缴纳社保。（2）全国建筑市场监管公共服务平台显示，李伟杰将二级注册建造师注册在其他单位。（3）全国工程质量安全监管信息平台显示，李伟杰在其他单位任职。</w:t>
            </w:r>
          </w:p>
          <w:p w14:paraId="061561E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3.试验检测仪器设备：YAW-300压力试验机、针入度仪、回弹仪、水准仪、贝克曼梁（含百分表）等部分仪器设备未进行检定或校准。</w:t>
            </w:r>
          </w:p>
          <w:p w14:paraId="68A8100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_GB2312" w:cs="Times New Roman"/>
                <w:sz w:val="24"/>
                <w:szCs w:val="24"/>
                <w:vertAlign w:val="baseline"/>
                <w:lang w:val="en-US" w:eastAsia="zh-CN"/>
              </w:rPr>
              <w:t>4.监理业务开展情况</w:t>
            </w:r>
            <w:r>
              <w:rPr>
                <w:rFonts w:hint="default" w:ascii="Times New Roman" w:hAnsi="Times New Roman" w:eastAsia="仿宋_GB2312" w:cs="Times New Roman"/>
                <w:sz w:val="24"/>
                <w:szCs w:val="24"/>
                <w:vertAlign w:val="baseline"/>
                <w:lang w:val="en-US" w:eastAsia="zh"/>
              </w:rPr>
              <w:t>：</w:t>
            </w:r>
            <w:r>
              <w:rPr>
                <w:rFonts w:hint="default" w:ascii="Times New Roman" w:hAnsi="Times New Roman" w:eastAsia="仿宋_GB2312" w:cs="Times New Roman"/>
                <w:sz w:val="24"/>
                <w:szCs w:val="24"/>
                <w:vertAlign w:val="baseline"/>
                <w:lang w:val="en-US" w:eastAsia="zh-CN"/>
              </w:rPr>
              <w:t>（1）派驻到清远市2022年至2025年农村公路建设养护工程总承包（第一合同段清新区）的监理工程师任益超未按规定在监理企业办理注册手续。（2）监理企业提交的在建在监项目资料显示，派驻项目现场的监理工程师林辉健、许智雄、杨创标、林霖、黄利鹏等多人未进行业绩登记。（3）监理企业提交的在建在监项目资料和系统显示，许智雄、黄利鹏、杨创标3人同时在两个建设项目任职。</w:t>
            </w:r>
          </w:p>
        </w:tc>
      </w:tr>
      <w:tr w14:paraId="7275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trPr>
        <w:tc>
          <w:tcPr>
            <w:tcW w:w="836" w:type="dxa"/>
            <w:vAlign w:val="center"/>
          </w:tcPr>
          <w:p w14:paraId="5E3B121C">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w:t>
            </w:r>
          </w:p>
        </w:tc>
        <w:tc>
          <w:tcPr>
            <w:tcW w:w="1492" w:type="dxa"/>
            <w:shd w:val="clear" w:color="auto" w:fill="auto"/>
            <w:vAlign w:val="center"/>
          </w:tcPr>
          <w:p w14:paraId="6163B3D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广东虎门技术咨询有限公司</w:t>
            </w:r>
          </w:p>
        </w:tc>
        <w:tc>
          <w:tcPr>
            <w:tcW w:w="11942" w:type="dxa"/>
            <w:shd w:val="clear" w:color="auto" w:fill="auto"/>
            <w:vAlign w:val="center"/>
          </w:tcPr>
          <w:p w14:paraId="0B64137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1.持监理工程师资格证书人员：（1） 胡芳明、陈水生、王定国、曹习明4人无在本企业缴纳社保的记录</w:t>
            </w:r>
            <w:r>
              <w:rPr>
                <w:rFonts w:hint="default" w:ascii="Times New Roman" w:hAnsi="Times New Roman" w:eastAsia="仿宋_GB2312" w:cs="Times New Roman"/>
                <w:sz w:val="24"/>
                <w:szCs w:val="24"/>
                <w:vertAlign w:val="baseline"/>
                <w:lang w:val="en-US" w:eastAsia="zh"/>
              </w:rPr>
              <w:t>，</w:t>
            </w:r>
            <w:r>
              <w:rPr>
                <w:rFonts w:hint="default" w:ascii="Times New Roman" w:hAnsi="Times New Roman" w:eastAsia="仿宋_GB2312" w:cs="Times New Roman"/>
                <w:sz w:val="24"/>
                <w:szCs w:val="24"/>
                <w:vertAlign w:val="baseline"/>
                <w:lang w:val="en-US" w:eastAsia="zh-CN"/>
              </w:rPr>
              <w:t>其中胡芳明、陈水生、王定国3人在其他单位缴纳社保。（2）全国工程质量安全监管信息平台显示，徐声波、邢雪红、王元敏、王勇治、吕帅、谭嘉鑫6人在其他单位任职。（3）全国建筑市场监管公共服务平台显示，邢雪红、王元敏、宋鑫、郭晓通、王勇治、吕帅、谭嘉鑫7人</w:t>
            </w:r>
            <w:r>
              <w:rPr>
                <w:rFonts w:hint="default" w:ascii="Times New Roman" w:hAnsi="Times New Roman" w:eastAsia="仿宋_GB2312" w:cs="Times New Roman"/>
                <w:sz w:val="24"/>
                <w:szCs w:val="24"/>
                <w:vertAlign w:val="baseline"/>
                <w:lang w:val="en-US" w:eastAsia="zh"/>
              </w:rPr>
              <w:t>将一级注册建造师等职业资格证书</w:t>
            </w:r>
            <w:r>
              <w:rPr>
                <w:rFonts w:hint="default" w:ascii="Times New Roman" w:hAnsi="Times New Roman" w:eastAsia="仿宋_GB2312" w:cs="Times New Roman"/>
                <w:sz w:val="24"/>
                <w:szCs w:val="24"/>
                <w:vertAlign w:val="baseline"/>
                <w:lang w:val="en-US" w:eastAsia="zh-CN"/>
              </w:rPr>
              <w:t>注册在其他单位。（4）公路水运工程质量检测管理系统显示，胡芳明、李玉娟、陈水生、王元敏、李淑平5人将检测工程师登记在其他单位。</w:t>
            </w:r>
          </w:p>
          <w:p w14:paraId="64DBFD6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2.监理业务开展情况：（1）监理企业提交的在建在监项目资料显示，派驻项目现场的监理工程师刘志坚、王元敏、李淑平、颜志平、欧阳永保、熊少鹏6人未进行业绩登记。（2）监理企业提交的在建在监项目资料和系统显示，刘志坚、王元敏、辛为强、刘小龙4人同时在两个建设项目任职。</w:t>
            </w:r>
          </w:p>
        </w:tc>
      </w:tr>
      <w:tr w14:paraId="62BD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6" w:hRule="atLeast"/>
        </w:trPr>
        <w:tc>
          <w:tcPr>
            <w:tcW w:w="836" w:type="dxa"/>
            <w:vAlign w:val="center"/>
          </w:tcPr>
          <w:p w14:paraId="1EF9154F">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w:t>
            </w:r>
          </w:p>
        </w:tc>
        <w:tc>
          <w:tcPr>
            <w:tcW w:w="1492" w:type="dxa"/>
            <w:vAlign w:val="center"/>
          </w:tcPr>
          <w:p w14:paraId="0AF09D4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 w:cs="Times New Roman"/>
                <w:sz w:val="21"/>
                <w:szCs w:val="21"/>
                <w:vertAlign w:val="baseline"/>
                <w:lang w:val="en-US"/>
              </w:rPr>
            </w:pPr>
            <w:r>
              <w:rPr>
                <w:rFonts w:hint="default" w:ascii="Times New Roman" w:hAnsi="Times New Roman" w:eastAsia="仿宋_GB2312" w:cs="Times New Roman"/>
                <w:kern w:val="0"/>
                <w:sz w:val="24"/>
                <w:szCs w:val="24"/>
                <w:lang w:val="en-US" w:eastAsia="zh-CN" w:bidi="ar"/>
              </w:rPr>
              <w:t>广东联发工程咨询有限公司</w:t>
            </w:r>
          </w:p>
        </w:tc>
        <w:tc>
          <w:tcPr>
            <w:tcW w:w="11942" w:type="dxa"/>
            <w:vAlign w:val="center"/>
          </w:tcPr>
          <w:p w14:paraId="1E2A143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1.持监理工程师资格证书人员：（1）唐雪晴、李明奎2人无在本企业缴纳社保的记录。（2）全国工程质量安全监管信息平台显示，唐洪斌在其他单位任职。（3）公路水运工程质量检测管理信息系统显示，李鹏</w:t>
            </w:r>
            <w:r>
              <w:rPr>
                <w:rFonts w:hint="default" w:ascii="Times New Roman" w:hAnsi="Times New Roman" w:eastAsia="仿宋_GB2312" w:cs="Times New Roman"/>
                <w:sz w:val="24"/>
                <w:szCs w:val="24"/>
                <w:vertAlign w:val="baseline"/>
                <w:lang w:val="en-US" w:eastAsia="zh"/>
              </w:rPr>
              <w:t>将</w:t>
            </w:r>
            <w:r>
              <w:rPr>
                <w:rFonts w:hint="default" w:ascii="Times New Roman" w:hAnsi="Times New Roman" w:eastAsia="仿宋_GB2312" w:cs="Times New Roman"/>
                <w:sz w:val="24"/>
                <w:szCs w:val="24"/>
                <w:vertAlign w:val="baseline"/>
                <w:lang w:val="en-US" w:eastAsia="zh-CN"/>
              </w:rPr>
              <w:t>检测工程师登记在其他单位。</w:t>
            </w:r>
          </w:p>
          <w:p w14:paraId="43170BB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其他中级及以上技术职称专业技术人员：（1）姚晓渠、柏昌建、李明奎、蒋义青4人无在本企业缴纳社保的记录，在其他单位缴纳社保。（2）全国建筑市场监管公共服务平台显示，姚晓渠、蒋义青、柏昌建3人将二级注册建造师</w:t>
            </w:r>
            <w:r>
              <w:rPr>
                <w:rFonts w:hint="default" w:ascii="Times New Roman" w:hAnsi="Times New Roman" w:eastAsia="仿宋_GB2312" w:cs="Times New Roman"/>
                <w:sz w:val="24"/>
                <w:szCs w:val="24"/>
                <w:vertAlign w:val="baseline"/>
                <w:lang w:val="en-US" w:eastAsia="zh"/>
              </w:rPr>
              <w:t>等</w:t>
            </w:r>
            <w:r>
              <w:rPr>
                <w:rFonts w:hint="default" w:ascii="Times New Roman" w:hAnsi="Times New Roman" w:eastAsia="仿宋_GB2312" w:cs="Times New Roman"/>
                <w:sz w:val="24"/>
                <w:szCs w:val="24"/>
                <w:vertAlign w:val="baseline"/>
                <w:lang w:val="en-US" w:eastAsia="zh-CN"/>
              </w:rPr>
              <w:t>职业资格证书注册在其他单位。（3）全国工程质量安全监管信息平台显示，柏昌建在其他单位任职。</w:t>
            </w:r>
          </w:p>
          <w:p w14:paraId="74529EA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3.试验检测仪器设备：2000kN压力试验机、针入度仪、路面取芯钻机、连续式平整度仪、水准仪、回弹仪等仪器设备未进行检定或校准。</w:t>
            </w:r>
          </w:p>
          <w:p w14:paraId="2EF8C0E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4.监理业务开展情况：监理企业提交的在建在监项目资料显示，派驻项目现场的监理工程师黄文佳未进行业绩登记。</w:t>
            </w:r>
          </w:p>
        </w:tc>
      </w:tr>
      <w:tr w14:paraId="20F3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3" w:hRule="atLeast"/>
        </w:trPr>
        <w:tc>
          <w:tcPr>
            <w:tcW w:w="836" w:type="dxa"/>
            <w:vAlign w:val="center"/>
          </w:tcPr>
          <w:p w14:paraId="41BE9293">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c>
          <w:tcPr>
            <w:tcW w:w="1492" w:type="dxa"/>
            <w:vAlign w:val="center"/>
          </w:tcPr>
          <w:p w14:paraId="2B8B6A3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广东协立工程咨询监理有限公司</w:t>
            </w:r>
          </w:p>
          <w:p w14:paraId="7F89AE6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szCs w:val="24"/>
                <w:lang w:val="en-US" w:eastAsia="zh-CN" w:bidi="ar"/>
              </w:rPr>
            </w:pPr>
          </w:p>
        </w:tc>
        <w:tc>
          <w:tcPr>
            <w:tcW w:w="11942" w:type="dxa"/>
            <w:vAlign w:val="center"/>
          </w:tcPr>
          <w:p w14:paraId="0853B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1.持监理工程师资格证书人员：（1）任定甫、黎榕强、吴曼华、张修升、唐智斌 5 人</w:t>
            </w:r>
            <w:r>
              <w:rPr>
                <w:rFonts w:hint="default" w:ascii="Times New Roman" w:hAnsi="Times New Roman" w:eastAsia="仿宋_GB2312" w:cs="Times New Roman"/>
                <w:sz w:val="24"/>
                <w:szCs w:val="24"/>
                <w:vertAlign w:val="baseline"/>
                <w:lang w:val="en-US" w:eastAsia="zh"/>
              </w:rPr>
              <w:t>无</w:t>
            </w:r>
            <w:r>
              <w:rPr>
                <w:rFonts w:hint="default" w:ascii="Times New Roman" w:hAnsi="Times New Roman" w:eastAsia="仿宋_GB2312" w:cs="Times New Roman"/>
                <w:sz w:val="24"/>
                <w:szCs w:val="24"/>
                <w:vertAlign w:val="baseline"/>
                <w:lang w:val="en-US" w:eastAsia="zh-CN"/>
              </w:rPr>
              <w:t>在本企业缴纳社保的记录</w:t>
            </w:r>
            <w:r>
              <w:rPr>
                <w:rFonts w:hint="default" w:ascii="Times New Roman" w:hAnsi="Times New Roman" w:eastAsia="仿宋_GB2312" w:cs="Times New Roman"/>
                <w:sz w:val="24"/>
                <w:szCs w:val="24"/>
                <w:vertAlign w:val="baseline"/>
                <w:lang w:val="en-US" w:eastAsia="zh"/>
              </w:rPr>
              <w:t>。</w:t>
            </w:r>
            <w:r>
              <w:rPr>
                <w:rFonts w:hint="default" w:ascii="Times New Roman" w:hAnsi="Times New Roman" w:eastAsia="仿宋_GB2312" w:cs="Times New Roman"/>
                <w:sz w:val="24"/>
                <w:szCs w:val="24"/>
                <w:vertAlign w:val="baseline"/>
                <w:lang w:val="en-US" w:eastAsia="zh-CN"/>
              </w:rPr>
              <w:t>（2）全国建筑市场监管公共服务平台显示，吴曼华、徐凤浩、邱俊、陈光明 4 人将一级注册建造师</w:t>
            </w:r>
            <w:r>
              <w:rPr>
                <w:rFonts w:hint="default" w:ascii="Times New Roman" w:hAnsi="Times New Roman" w:eastAsia="仿宋_GB2312" w:cs="Times New Roman"/>
                <w:sz w:val="24"/>
                <w:szCs w:val="24"/>
                <w:vertAlign w:val="baseline"/>
                <w:lang w:val="en-US" w:eastAsia="zh"/>
              </w:rPr>
              <w:t>等</w:t>
            </w:r>
            <w:r>
              <w:rPr>
                <w:rFonts w:hint="default" w:ascii="Times New Roman" w:hAnsi="Times New Roman" w:eastAsia="仿宋_GB2312" w:cs="Times New Roman"/>
                <w:sz w:val="24"/>
                <w:szCs w:val="24"/>
                <w:vertAlign w:val="baseline"/>
                <w:lang w:val="en-US" w:eastAsia="zh-CN"/>
              </w:rPr>
              <w:t>职业资格证书注册在其他单位</w:t>
            </w:r>
            <w:r>
              <w:rPr>
                <w:rFonts w:hint="default" w:ascii="Times New Roman" w:hAnsi="Times New Roman" w:eastAsia="仿宋_GB2312" w:cs="Times New Roman"/>
                <w:sz w:val="24"/>
                <w:szCs w:val="24"/>
                <w:vertAlign w:val="baseline"/>
                <w:lang w:val="en-US" w:eastAsia="zh"/>
              </w:rPr>
              <w:t>。</w:t>
            </w:r>
            <w:r>
              <w:rPr>
                <w:rFonts w:hint="default" w:ascii="Times New Roman" w:hAnsi="Times New Roman" w:eastAsia="仿宋_GB2312" w:cs="Times New Roman"/>
                <w:sz w:val="24"/>
                <w:szCs w:val="24"/>
                <w:vertAlign w:val="baseline"/>
                <w:lang w:val="en-US" w:eastAsia="zh-CN"/>
              </w:rPr>
              <w:t>（3）公路水运工程质量检测管理系统显示，孙长新、刘家荣、黄永富 3 人</w:t>
            </w:r>
            <w:r>
              <w:rPr>
                <w:rFonts w:hint="default" w:ascii="Times New Roman" w:hAnsi="Times New Roman" w:eastAsia="仿宋_GB2312" w:cs="Times New Roman"/>
                <w:sz w:val="24"/>
                <w:szCs w:val="24"/>
                <w:vertAlign w:val="baseline"/>
                <w:lang w:val="en-US" w:eastAsia="zh"/>
              </w:rPr>
              <w:t>将</w:t>
            </w:r>
            <w:r>
              <w:rPr>
                <w:rFonts w:hint="default" w:ascii="Times New Roman" w:hAnsi="Times New Roman" w:eastAsia="仿宋_GB2312" w:cs="Times New Roman"/>
                <w:sz w:val="24"/>
                <w:szCs w:val="24"/>
                <w:vertAlign w:val="baseline"/>
                <w:lang w:val="en-US" w:eastAsia="zh-CN"/>
              </w:rPr>
              <w:t xml:space="preserve">检测工程师登记在其他单位。 </w:t>
            </w:r>
          </w:p>
          <w:p w14:paraId="49B275B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2.其他中级及以上技术职称专业技术人员：（1）黄永富、李旺昌、杜咏莲、李艳城、刘家荣、孙庆、刘跃、袁震、田占虎、罗锡兰、赵桂林、刘永娣、叶峰、吴凌志、曹令科 15 人无在本企业缴纳社保的记录。（2）全国建筑市场监管公共服务平台显示，徐斌、陈光明、吴凌志、曹令科 4 人将一级注册造价工程师</w:t>
            </w:r>
            <w:r>
              <w:rPr>
                <w:rFonts w:hint="default" w:ascii="Times New Roman" w:hAnsi="Times New Roman" w:eastAsia="仿宋_GB2312" w:cs="Times New Roman"/>
                <w:sz w:val="24"/>
                <w:szCs w:val="24"/>
                <w:vertAlign w:val="baseline"/>
                <w:lang w:val="en-US" w:eastAsia="zh"/>
              </w:rPr>
              <w:t>等</w:t>
            </w:r>
            <w:r>
              <w:rPr>
                <w:rFonts w:hint="default" w:ascii="Times New Roman" w:hAnsi="Times New Roman" w:eastAsia="仿宋_GB2312" w:cs="Times New Roman"/>
                <w:sz w:val="24"/>
                <w:szCs w:val="24"/>
                <w:vertAlign w:val="baseline"/>
                <w:lang w:val="en-US" w:eastAsia="zh-CN"/>
              </w:rPr>
              <w:t>职业资格证书注册在其他单位</w:t>
            </w:r>
            <w:r>
              <w:rPr>
                <w:rFonts w:hint="default" w:ascii="Times New Roman" w:hAnsi="Times New Roman" w:eastAsia="仿宋_GB2312" w:cs="Times New Roman"/>
                <w:sz w:val="24"/>
                <w:szCs w:val="24"/>
                <w:vertAlign w:val="baseline"/>
                <w:lang w:val="en-US" w:eastAsia="zh"/>
              </w:rPr>
              <w:t>。</w:t>
            </w:r>
            <w:r>
              <w:rPr>
                <w:rFonts w:hint="default" w:ascii="Times New Roman" w:hAnsi="Times New Roman" w:eastAsia="仿宋_GB2312" w:cs="Times New Roman"/>
                <w:sz w:val="24"/>
                <w:szCs w:val="24"/>
                <w:vertAlign w:val="baseline"/>
                <w:lang w:val="en-US" w:eastAsia="zh-CN"/>
              </w:rPr>
              <w:t>（3）公路水运工程质量检测管理系统显示，唐智斌、陈艳秋、张修升、陈绪巍、骆和亮、徐凤浩、叶建国 7 人</w:t>
            </w:r>
            <w:r>
              <w:rPr>
                <w:rFonts w:hint="default" w:ascii="Times New Roman" w:hAnsi="Times New Roman" w:eastAsia="仿宋_GB2312" w:cs="Times New Roman"/>
                <w:sz w:val="24"/>
                <w:szCs w:val="24"/>
                <w:vertAlign w:val="baseline"/>
                <w:lang w:val="en-US" w:eastAsia="zh"/>
              </w:rPr>
              <w:t>将</w:t>
            </w:r>
            <w:r>
              <w:rPr>
                <w:rFonts w:hint="default" w:ascii="Times New Roman" w:hAnsi="Times New Roman" w:eastAsia="仿宋_GB2312" w:cs="Times New Roman"/>
                <w:sz w:val="24"/>
                <w:szCs w:val="24"/>
                <w:vertAlign w:val="baseline"/>
                <w:lang w:val="en-US" w:eastAsia="zh-CN"/>
              </w:rPr>
              <w:t xml:space="preserve">检测工程师证书登记在其他单位。 </w:t>
            </w:r>
          </w:p>
          <w:p w14:paraId="21066F7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_GB2312" w:cs="Times New Roman"/>
                <w:sz w:val="24"/>
                <w:szCs w:val="24"/>
                <w:vertAlign w:val="baseline"/>
                <w:lang w:val="en-US" w:eastAsia="zh-CN"/>
              </w:rPr>
              <w:t>3.监理业务开展情况：监理企业提交的在建在监项目资料显示，派驻项目现场的监理工程师蒋智凌、骆和亮、姬帅虎、唐智斌、丁超华、罗宇光、陈光明、杨小强 8 人未进行业绩登记。</w:t>
            </w:r>
          </w:p>
        </w:tc>
      </w:tr>
      <w:bookmarkEnd w:id="0"/>
    </w:tbl>
    <w:p w14:paraId="7ACFAD9A"/>
    <w:sectPr>
      <w:footerReference r:id="rId3" w:type="default"/>
      <w:pgSz w:w="16838" w:h="11906" w:orient="landscape"/>
      <w:pgMar w:top="16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8D3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3914140</wp:posOffset>
              </wp:positionH>
              <wp:positionV relativeFrom="paragraph">
                <wp:posOffset>-120015</wp:posOffset>
              </wp:positionV>
              <wp:extent cx="1102995" cy="2743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2995" cy="274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849EA">
                          <w:pPr>
                            <w:pStyle w:val="2"/>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2</w:t>
                          </w:r>
                          <w:r>
                            <w:rPr>
                              <w:sz w:val="21"/>
                              <w:szCs w:val="21"/>
                            </w:rPr>
                            <w:fldChar w:fldCharType="end"/>
                          </w:r>
                          <w:r>
                            <w:rPr>
                              <w:sz w:val="21"/>
                              <w:szCs w:val="21"/>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08.2pt;margin-top:-9.45pt;height:21.6pt;width:86.85pt;mso-position-horizontal-relative:margin;z-index:251659264;mso-width-relative:page;mso-height-relative:page;" filled="f" stroked="f" coordsize="21600,21600" o:gfxdata="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YNur22gAAAAoBAAAPAAAAAAAAAAEAIAAAACIAAABkcnMvZG93&#10;bnJldi54bWxQSwECFAAUAAAACACHTuJAL+eIlzcCAABiBAAADgAAAAAAAAABACAAAAApAQAAZHJz&#10;L2Uyb0RvYy54bWxQSwUGAAAAAAYABgBZAQAA0gUAAAAA&#10;">
              <v:fill on="f" focussize="0,0"/>
              <v:stroke on="f" weight="0.5pt"/>
              <v:imagedata o:title=""/>
              <o:lock v:ext="edit" aspectratio="f"/>
              <v:textbox inset="0mm,0mm,0mm,0mm">
                <w:txbxContent>
                  <w:p w14:paraId="12C849EA">
                    <w:pPr>
                      <w:pStyle w:val="2"/>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2</w:t>
                    </w:r>
                    <w:r>
                      <w:rPr>
                        <w:sz w:val="21"/>
                        <w:szCs w:val="21"/>
                      </w:rPr>
                      <w:fldChar w:fldCharType="end"/>
                    </w:r>
                    <w:r>
                      <w:rPr>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F3EAC"/>
    <w:rsid w:val="0E193A8D"/>
    <w:rsid w:val="2CE23542"/>
    <w:rsid w:val="3BFD514E"/>
    <w:rsid w:val="3C012D2D"/>
    <w:rsid w:val="42360381"/>
    <w:rsid w:val="47DD3F2C"/>
    <w:rsid w:val="500F3EAC"/>
    <w:rsid w:val="5AF70E17"/>
    <w:rsid w:val="65592660"/>
    <w:rsid w:val="6F6DB345"/>
    <w:rsid w:val="6F793166"/>
    <w:rsid w:val="7EFB347A"/>
    <w:rsid w:val="7F75F972"/>
    <w:rsid w:val="BEF6C638"/>
    <w:rsid w:val="BFE226E0"/>
    <w:rsid w:val="DFE719B5"/>
    <w:rsid w:val="EE7F7517"/>
    <w:rsid w:val="F7EB38D6"/>
    <w:rsid w:val="F7EF490B"/>
    <w:rsid w:val="F9FB533A"/>
    <w:rsid w:val="FBF5AF66"/>
    <w:rsid w:val="FEDAFA51"/>
    <w:rsid w:val="FFBF00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2603</Words>
  <Characters>2650</Characters>
  <Lines>1</Lines>
  <Paragraphs>1</Paragraphs>
  <TotalTime>0</TotalTime>
  <ScaleCrop>false</ScaleCrop>
  <LinksUpToDate>false</LinksUpToDate>
  <CharactersWithSpaces>2672</CharactersWithSpaces>
  <Application>WPS Office WWO_wpscloud_20241015115156-8bcb730b6c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2025-01-01T18:21:00Z</dcterms:created>
  <dc:creator>dell</dc:creator>
  <cp:lastModifiedBy>dell</cp:lastModifiedBy>
  <cp:lastPrinted>2025-01-07T23:57:00Z</cp:lastPrinted>
  <dcterms:modified xsi:type="dcterms:W3CDTF">2025-01-07T17:04:59Z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5893C527358D584D3BEE7C679CE55960_43</vt:lpwstr>
  </property>
  <property fmtid="{D5CDD505-2E9C-101B-9397-08002B2CF9AE}" pid="4" name="KSOTemplateDocerSaveRecord">
    <vt:lpwstr>eyJoZGlkIjoiOGI4YTI1NWI4NDg1NDk1ZmI1YjQwYTkzN2ExY2NhNmEifQ==</vt:lpwstr>
  </property>
</Properties>
</file>