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B9B0" w14:textId="77777777" w:rsidR="00986CCF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2625EAA" w14:textId="77777777" w:rsidR="00986CCF" w:rsidRDefault="00000000">
      <w:pPr>
        <w:widowControl w:val="0"/>
        <w:spacing w:after="120" w:line="360" w:lineRule="auto"/>
        <w:ind w:leftChars="200" w:left="420"/>
        <w:jc w:val="center"/>
        <w:rPr>
          <w:rFonts w:ascii="宋体" w:hAnsi="宋体" w:cs="Microsoft JhengHei"/>
          <w:b/>
          <w:position w:val="-1"/>
          <w:sz w:val="36"/>
          <w:szCs w:val="36"/>
        </w:rPr>
      </w:pPr>
      <w:r>
        <w:rPr>
          <w:rFonts w:ascii="宋体" w:hAnsi="宋体" w:cs="Microsoft JhengHei" w:hint="eastAsia"/>
          <w:b/>
          <w:position w:val="-1"/>
          <w:sz w:val="36"/>
          <w:szCs w:val="36"/>
        </w:rPr>
        <w:t>报价方案评审标准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2693"/>
        <w:gridCol w:w="9743"/>
      </w:tblGrid>
      <w:tr w:rsidR="00986CCF" w14:paraId="559561C3" w14:textId="77777777" w:rsidTr="009476AD">
        <w:trPr>
          <w:trHeight w:val="319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14:paraId="42D695C5" w14:textId="77777777" w:rsidR="00986CCF" w:rsidRDefault="00000000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评审因素</w:t>
            </w:r>
          </w:p>
        </w:tc>
        <w:tc>
          <w:tcPr>
            <w:tcW w:w="12436" w:type="dxa"/>
            <w:gridSpan w:val="2"/>
            <w:vMerge w:val="restart"/>
            <w:shd w:val="clear" w:color="auto" w:fill="auto"/>
            <w:vAlign w:val="center"/>
          </w:tcPr>
          <w:p w14:paraId="3D3C83B4" w14:textId="77777777" w:rsidR="00986CCF" w:rsidRDefault="00000000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/>
                <w:b/>
                <w:position w:val="-1"/>
                <w:szCs w:val="21"/>
              </w:rPr>
              <w:t>评审标准</w:t>
            </w:r>
          </w:p>
        </w:tc>
      </w:tr>
      <w:tr w:rsidR="00986CCF" w14:paraId="1B07FFD8" w14:textId="77777777" w:rsidTr="009476AD">
        <w:trPr>
          <w:trHeight w:val="319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14:paraId="5ED459B8" w14:textId="77777777" w:rsidR="00986CCF" w:rsidRDefault="00986CCF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12436" w:type="dxa"/>
            <w:gridSpan w:val="2"/>
            <w:vMerge/>
            <w:shd w:val="clear" w:color="auto" w:fill="auto"/>
            <w:vAlign w:val="center"/>
          </w:tcPr>
          <w:p w14:paraId="1382C68E" w14:textId="77777777" w:rsidR="00986CCF" w:rsidRDefault="00986CCF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</w:p>
        </w:tc>
      </w:tr>
      <w:tr w:rsidR="00986CCF" w14:paraId="4E38868E" w14:textId="77777777" w:rsidTr="009476AD">
        <w:trPr>
          <w:trHeight w:val="20"/>
          <w:jc w:val="center"/>
        </w:trPr>
        <w:tc>
          <w:tcPr>
            <w:tcW w:w="1314" w:type="dxa"/>
            <w:shd w:val="clear" w:color="auto" w:fill="auto"/>
            <w:vAlign w:val="center"/>
          </w:tcPr>
          <w:p w14:paraId="1CEEB52C" w14:textId="77777777" w:rsidR="00986CCF" w:rsidRDefault="00000000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资质审查</w:t>
            </w:r>
          </w:p>
        </w:tc>
        <w:tc>
          <w:tcPr>
            <w:tcW w:w="12436" w:type="dxa"/>
            <w:gridSpan w:val="2"/>
            <w:shd w:val="clear" w:color="auto" w:fill="auto"/>
            <w:vAlign w:val="center"/>
          </w:tcPr>
          <w:p w14:paraId="0CA91934" w14:textId="77777777" w:rsidR="00986CCF" w:rsidRDefault="00000000"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对照购买服务公告第四点内容进行资料审查，如资料不齐全，则不予通过，不得参加后续评分。</w:t>
            </w:r>
          </w:p>
        </w:tc>
      </w:tr>
      <w:tr w:rsidR="00986CCF" w14:paraId="2ED622BF" w14:textId="77777777" w:rsidTr="009476AD">
        <w:trPr>
          <w:trHeight w:val="20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14:paraId="698EC4EF" w14:textId="77777777" w:rsidR="00986CCF" w:rsidRDefault="00000000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t>技术部分</w:t>
            </w:r>
          </w:p>
          <w:p w14:paraId="2525EC61" w14:textId="267D15D0" w:rsidR="00986CCF" w:rsidRDefault="00000000"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kern w:val="0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</w:t>
            </w:r>
            <w:r w:rsidR="0066719F">
              <w:rPr>
                <w:rFonts w:ascii="宋体" w:hAnsi="宋体" w:cs="Microsoft JhengHei"/>
                <w:szCs w:val="21"/>
              </w:rPr>
              <w:t>40</w:t>
            </w:r>
            <w:r>
              <w:rPr>
                <w:rFonts w:ascii="宋体" w:hAnsi="宋体" w:cs="Microsoft JhengHei" w:hint="eastAsia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E9F9C3" w14:textId="77777777" w:rsidR="00986CCF" w:rsidRDefault="00000000"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对项目的理解</w:t>
            </w:r>
          </w:p>
          <w:p w14:paraId="3D1F9458" w14:textId="7E88411E" w:rsidR="00986CCF" w:rsidRDefault="00000000"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</w:t>
            </w:r>
            <w:r w:rsidR="009476AD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  <w:r w:rsidR="00DE2EB8">
              <w:rPr>
                <w:rFonts w:ascii="宋体" w:hAnsi="宋体" w:cs="宋体"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7F8ABA06" w14:textId="0CBE9BA9" w:rsidR="00986CCF" w:rsidRDefault="00000000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对项目理解全面、准确，认识深刻，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完全满足且优于用户需求得</w:t>
            </w:r>
            <w:r w:rsidR="001E52A8">
              <w:rPr>
                <w:rFonts w:ascii="宋体" w:hAnsi="宋体" w:cs="宋体"/>
                <w:bCs/>
                <w:color w:val="000000" w:themeColor="text1"/>
                <w:szCs w:val="21"/>
              </w:rPr>
              <w:t>15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分；</w:t>
            </w:r>
          </w:p>
          <w:p w14:paraId="080F7204" w14:textId="7756504B" w:rsidR="00986CCF" w:rsidRDefault="00000000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对项目理解较透彻，认识较深刻，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满足用户需求得</w:t>
            </w:r>
            <w:r w:rsidR="001E52A8">
              <w:rPr>
                <w:rFonts w:ascii="宋体" w:hAnsi="宋体" w:cs="宋体"/>
                <w:bCs/>
                <w:color w:val="000000" w:themeColor="text1"/>
                <w:szCs w:val="21"/>
              </w:rPr>
              <w:t>12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分；</w:t>
            </w:r>
          </w:p>
          <w:p w14:paraId="5395C46A" w14:textId="678A7806" w:rsidR="00986CCF" w:rsidRDefault="00000000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对项目理解一般，认识一般，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基本满足用户需求得</w:t>
            </w:r>
            <w:r w:rsidR="001E52A8">
              <w:rPr>
                <w:rFonts w:ascii="宋体" w:hAnsi="宋体" w:cs="宋体"/>
                <w:bCs/>
                <w:color w:val="000000" w:themeColor="text1"/>
                <w:szCs w:val="21"/>
              </w:rPr>
              <w:t>9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分；</w:t>
            </w:r>
          </w:p>
          <w:p w14:paraId="339D02DB" w14:textId="0DCA4535" w:rsidR="00986CCF" w:rsidRDefault="00000000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对项目理解较差，认识较差，不太满足用户需求得</w:t>
            </w:r>
            <w:r w:rsidR="001E52A8"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分；</w:t>
            </w:r>
          </w:p>
          <w:p w14:paraId="29835810" w14:textId="77777777" w:rsidR="00986CCF" w:rsidRDefault="00000000"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完全没有相关内容的，本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评分项得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0分</w:t>
            </w:r>
            <w:proofErr w:type="gramEnd"/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。</w:t>
            </w:r>
          </w:p>
        </w:tc>
      </w:tr>
      <w:tr w:rsidR="00DE2EB8" w14:paraId="48BBDF45" w14:textId="77777777" w:rsidTr="009476A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14:paraId="4F73064B" w14:textId="77777777" w:rsidR="00DE2EB8" w:rsidRDefault="00DE2EB8" w:rsidP="00DE2EB8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FB8FA2" w14:textId="4CD786DA" w:rsidR="00DE2EB8" w:rsidRPr="00DE2EB8" w:rsidRDefault="00DE2EB8" w:rsidP="00DE2EB8"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重点、难点问题及措施</w:t>
            </w:r>
          </w:p>
          <w:p w14:paraId="0AC540E5" w14:textId="6FC1F664" w:rsidR="00DE2EB8" w:rsidRPr="00DE2EB8" w:rsidRDefault="00DE2EB8" w:rsidP="00DE2EB8">
            <w:pPr>
              <w:widowControl w:val="0"/>
              <w:spacing w:line="24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（10分）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1642F4AD" w14:textId="2961095B" w:rsidR="00DE2EB8" w:rsidRP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对本项目</w:t>
            </w:r>
            <w:r w:rsidR="001E52A8" w:rsidRPr="001E52A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重点、难点问题</w:t>
            </w: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理解分析全面、准确</w:t>
            </w:r>
            <w:r w:rsidR="001E52A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应对措施合理可行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完全满足且优于用户需求得10分；</w:t>
            </w:r>
          </w:p>
          <w:p w14:paraId="21B146B9" w14:textId="00639337" w:rsidR="00DE2EB8" w:rsidRP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对本项目</w:t>
            </w:r>
            <w:r w:rsidR="001E52A8" w:rsidRPr="001E52A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重点、难点问题</w:t>
            </w: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理解分析较全面、较准确</w:t>
            </w:r>
            <w:r w:rsidR="001E52A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应对措施较合理可行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满足用户需求得8分；</w:t>
            </w:r>
          </w:p>
          <w:p w14:paraId="28F2F1B0" w14:textId="63A8D805" w:rsidR="00DE2EB8" w:rsidRP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对本项目</w:t>
            </w:r>
            <w:r w:rsidR="001E52A8" w:rsidRPr="001E52A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重点、难点问题</w:t>
            </w: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理解分析一般</w:t>
            </w:r>
            <w:r w:rsidR="001E52A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应对措施一般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</w:t>
            </w: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基本满足用户需求得6分；</w:t>
            </w:r>
          </w:p>
          <w:p w14:paraId="4C5735E8" w14:textId="0B2EB58C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完全没有相关内容的，本</w:t>
            </w:r>
            <w:proofErr w:type="gramStart"/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评分项得0分</w:t>
            </w:r>
            <w:proofErr w:type="gramEnd"/>
            <w:r w:rsidRPr="00DE2EB8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。</w:t>
            </w:r>
          </w:p>
        </w:tc>
      </w:tr>
      <w:tr w:rsidR="00DE2EB8" w14:paraId="1CACA216" w14:textId="77777777" w:rsidTr="009476A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14:paraId="0A9AC13A" w14:textId="77777777" w:rsidR="00DE2EB8" w:rsidRDefault="00DE2EB8" w:rsidP="00DE2EB8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9CFC28" w14:textId="77777777" w:rsidR="00DE2EB8" w:rsidRDefault="00DE2EB8" w:rsidP="00DE2EB8">
            <w:pPr>
              <w:pStyle w:val="TableParagraph"/>
              <w:spacing w:before="1" w:line="240" w:lineRule="atLeast"/>
              <w:ind w:left="10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en-U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进度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en-US"/>
              </w:rPr>
              <w:t>控制方案</w:t>
            </w:r>
            <w:proofErr w:type="spellEnd"/>
          </w:p>
          <w:p w14:paraId="6DF38DAF" w14:textId="00A42900" w:rsidR="00DE2EB8" w:rsidRDefault="00DE2EB8" w:rsidP="00DE2EB8">
            <w:pPr>
              <w:pStyle w:val="TableParagraph"/>
              <w:spacing w:before="1" w:line="240" w:lineRule="atLeast"/>
              <w:ind w:left="10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lang w:eastAsia="en-US"/>
              </w:rPr>
              <w:t>（</w:t>
            </w:r>
            <w:r w:rsidR="0066719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="0066719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lang w:eastAsia="en-US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0B34FA80" w14:textId="77777777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根据“项目服务需求”提供响应方案，应包括对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被项目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的进度控制方法和措施，以及处理进度延迟的能力和策略：</w:t>
            </w:r>
          </w:p>
          <w:p w14:paraId="0A7ABB06" w14:textId="43F5D1E9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方案详细，科学、合理，得</w:t>
            </w:r>
            <w:r w:rsidR="0066719F">
              <w:rPr>
                <w:rFonts w:ascii="宋体" w:hAnsi="宋体" w:cs="宋体"/>
                <w:bCs/>
                <w:color w:val="000000" w:themeColor="text1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分；</w:t>
            </w:r>
          </w:p>
          <w:p w14:paraId="4E6C4FE2" w14:textId="56FE3958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方案较详细，合理性一般,得</w:t>
            </w:r>
            <w:r w:rsidR="0066719F">
              <w:rPr>
                <w:rFonts w:ascii="宋体" w:hAnsi="宋体" w:cs="宋体"/>
                <w:bCs/>
                <w:color w:val="000000" w:themeColor="text1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分；</w:t>
            </w:r>
          </w:p>
          <w:p w14:paraId="2C41828B" w14:textId="5505E41D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方案不够详细，合理性较差,得</w:t>
            </w:r>
            <w:r w:rsidR="0066719F">
              <w:rPr>
                <w:rFonts w:ascii="宋体" w:hAnsi="宋体" w:cs="宋体"/>
                <w:bCs/>
                <w:color w:val="000000" w:themeColor="text1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分；</w:t>
            </w:r>
          </w:p>
          <w:p w14:paraId="338F5495" w14:textId="6839E87C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未提供或内容偏离项目实际需求，得0分。</w:t>
            </w:r>
          </w:p>
        </w:tc>
      </w:tr>
      <w:tr w:rsidR="00DE2EB8" w14:paraId="79924F43" w14:textId="77777777" w:rsidTr="009476A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14:paraId="4DBC741E" w14:textId="77777777" w:rsidR="00DE2EB8" w:rsidRDefault="00DE2EB8" w:rsidP="00DE2EB8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BF923E" w14:textId="77777777" w:rsidR="00DE2EB8" w:rsidRDefault="00DE2EB8" w:rsidP="00DE2EB8"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质量控制方案</w:t>
            </w:r>
          </w:p>
          <w:p w14:paraId="3D5A2B37" w14:textId="77777777" w:rsidR="00DE2EB8" w:rsidRDefault="00DE2EB8" w:rsidP="00DE2EB8">
            <w:pPr>
              <w:widowControl w:val="0"/>
              <w:spacing w:line="24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（5分）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4738BCE3" w14:textId="77777777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根据“项目服务需求”提供响应方案，应包括对项目提供质量控制措施：</w:t>
            </w:r>
          </w:p>
          <w:p w14:paraId="66B33D7C" w14:textId="77777777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方案详细，科学、合理，得5分；</w:t>
            </w:r>
          </w:p>
          <w:p w14:paraId="1B583E21" w14:textId="77777777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方案较详细，合理性一般,得3分；</w:t>
            </w:r>
          </w:p>
          <w:p w14:paraId="23543309" w14:textId="18074DA2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lastRenderedPageBreak/>
              <w:t>方案不够详细，合理性较差,得</w:t>
            </w:r>
            <w:r w:rsidR="001E52A8">
              <w:rPr>
                <w:rFonts w:ascii="宋体" w:hAnsi="宋体" w:cs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分；</w:t>
            </w:r>
          </w:p>
          <w:p w14:paraId="703698D6" w14:textId="77777777" w:rsidR="00DE2EB8" w:rsidRDefault="00DE2EB8" w:rsidP="00DE2EB8">
            <w:pPr>
              <w:widowControl w:val="0"/>
              <w:spacing w:line="240" w:lineRule="auto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未提供或内容偏离项目实际需求，得0分。</w:t>
            </w:r>
          </w:p>
        </w:tc>
      </w:tr>
      <w:tr w:rsidR="00101E5C" w14:paraId="577A5E78" w14:textId="77777777" w:rsidTr="00224EB8">
        <w:trPr>
          <w:trHeight w:val="2881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 w14:paraId="7CF7B18D" w14:textId="77777777" w:rsidR="00101E5C" w:rsidRDefault="00101E5C" w:rsidP="00DE2EB8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/>
                <w:szCs w:val="21"/>
              </w:rPr>
              <w:lastRenderedPageBreak/>
              <w:t>商务部分</w:t>
            </w:r>
          </w:p>
          <w:p w14:paraId="456363EF" w14:textId="3AF5C1D9" w:rsidR="00101E5C" w:rsidRDefault="00101E5C" w:rsidP="00DE2EB8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（</w:t>
            </w:r>
            <w:r>
              <w:rPr>
                <w:rFonts w:ascii="宋体" w:hAnsi="宋体" w:cs="Microsoft JhengHei"/>
                <w:szCs w:val="21"/>
              </w:rPr>
              <w:t>4</w:t>
            </w:r>
            <w:r w:rsidR="0066719F">
              <w:rPr>
                <w:rFonts w:ascii="宋体" w:hAnsi="宋体" w:cs="Microsoft JhengHei"/>
                <w:szCs w:val="21"/>
              </w:rPr>
              <w:t>0</w:t>
            </w:r>
            <w:r>
              <w:rPr>
                <w:rFonts w:ascii="宋体" w:hAnsi="宋体" w:cs="Microsoft JhengHei" w:hint="eastAsia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9F6329" w14:textId="77777777" w:rsidR="00101E5C" w:rsidRPr="00887BB0" w:rsidRDefault="00101E5C" w:rsidP="00DE2EB8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887BB0">
              <w:rPr>
                <w:rFonts w:ascii="宋体" w:hAnsi="宋体" w:hint="eastAsia"/>
                <w:szCs w:val="21"/>
              </w:rPr>
              <w:t>类似项目业绩</w:t>
            </w:r>
          </w:p>
          <w:p w14:paraId="6F40B0A2" w14:textId="56ABD643" w:rsidR="00101E5C" w:rsidRPr="00BA1AE9" w:rsidRDefault="00101E5C" w:rsidP="00DE2EB8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887BB0">
              <w:rPr>
                <w:rFonts w:ascii="宋体" w:hAnsi="宋体" w:hint="eastAsia"/>
                <w:szCs w:val="21"/>
              </w:rPr>
              <w:t>（</w:t>
            </w:r>
            <w:r w:rsidRPr="00887BB0">
              <w:rPr>
                <w:rFonts w:ascii="宋体" w:hAnsi="宋体"/>
                <w:szCs w:val="21"/>
              </w:rPr>
              <w:t>30</w:t>
            </w:r>
            <w:r w:rsidRPr="00887BB0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25F53658" w14:textId="77777777" w:rsidR="00101E5C" w:rsidRPr="00BA1AE9" w:rsidRDefault="00101E5C" w:rsidP="00945F0D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Pr="00BA1AE9">
              <w:rPr>
                <w:rFonts w:ascii="宋体" w:hAnsi="宋体" w:hint="eastAsia"/>
                <w:szCs w:val="21"/>
              </w:rPr>
              <w:t>.根据供应商</w:t>
            </w:r>
            <w:r>
              <w:rPr>
                <w:rFonts w:ascii="宋体" w:hAnsi="宋体"/>
                <w:szCs w:val="21"/>
              </w:rPr>
              <w:t>2020</w:t>
            </w:r>
            <w:r w:rsidRPr="00BA1AE9">
              <w:rPr>
                <w:rFonts w:ascii="宋体" w:hAnsi="宋体" w:hint="eastAsia"/>
                <w:szCs w:val="21"/>
              </w:rPr>
              <w:t>年至今承担的</w:t>
            </w:r>
            <w:r>
              <w:rPr>
                <w:rFonts w:ascii="宋体" w:hAnsi="宋体" w:hint="eastAsia"/>
                <w:szCs w:val="21"/>
              </w:rPr>
              <w:t>交通运输类事务性工作服务</w:t>
            </w:r>
            <w:r w:rsidRPr="00BA1AE9">
              <w:rPr>
                <w:rFonts w:ascii="宋体" w:hAnsi="宋体" w:hint="eastAsia"/>
                <w:szCs w:val="21"/>
              </w:rPr>
              <w:t>进行评分。承担</w:t>
            </w:r>
            <w:proofErr w:type="gramStart"/>
            <w:r w:rsidRPr="00BA1AE9">
              <w:rPr>
                <w:rFonts w:ascii="宋体" w:hAnsi="宋体" w:hint="eastAsia"/>
                <w:szCs w:val="21"/>
              </w:rPr>
              <w:t>省级交通</w:t>
            </w:r>
            <w:proofErr w:type="gramEnd"/>
            <w:r w:rsidRPr="00BA1AE9">
              <w:rPr>
                <w:rFonts w:ascii="宋体" w:hAnsi="宋体" w:hint="eastAsia"/>
                <w:szCs w:val="21"/>
              </w:rPr>
              <w:t>运输类事务性工作服务的，每个项目得</w:t>
            </w:r>
            <w:r>
              <w:rPr>
                <w:rFonts w:ascii="宋体" w:hAnsi="宋体"/>
                <w:szCs w:val="21"/>
              </w:rPr>
              <w:t>5</w:t>
            </w:r>
            <w:r w:rsidRPr="00BA1AE9">
              <w:rPr>
                <w:rFonts w:ascii="宋体" w:hAnsi="宋体" w:hint="eastAsia"/>
                <w:szCs w:val="21"/>
              </w:rPr>
              <w:t>分；承担市级交通运输类事务性工作服务的，每个项目得</w:t>
            </w:r>
            <w:r>
              <w:rPr>
                <w:rFonts w:ascii="宋体" w:hAnsi="宋体"/>
                <w:szCs w:val="21"/>
              </w:rPr>
              <w:t>3</w:t>
            </w:r>
            <w:r w:rsidRPr="00BA1AE9">
              <w:rPr>
                <w:rFonts w:ascii="宋体" w:hAnsi="宋体" w:hint="eastAsia"/>
                <w:szCs w:val="21"/>
              </w:rPr>
              <w:t>分；承担县（区、县级市）</w:t>
            </w:r>
            <w:proofErr w:type="gramStart"/>
            <w:r w:rsidRPr="00BA1AE9">
              <w:rPr>
                <w:rFonts w:ascii="宋体" w:hAnsi="宋体" w:hint="eastAsia"/>
                <w:szCs w:val="21"/>
              </w:rPr>
              <w:t>级交通</w:t>
            </w:r>
            <w:proofErr w:type="gramEnd"/>
            <w:r w:rsidRPr="00BA1AE9">
              <w:rPr>
                <w:rFonts w:ascii="宋体" w:hAnsi="宋体" w:hint="eastAsia"/>
                <w:szCs w:val="21"/>
              </w:rPr>
              <w:t>运输类事务性工作服务的，每个项目得1分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4B329A2C" w14:textId="77777777" w:rsidR="00101E5C" w:rsidRPr="00BA1AE9" w:rsidRDefault="00101E5C" w:rsidP="00DE2EB8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Pr="00BA1AE9">
              <w:rPr>
                <w:rFonts w:ascii="宋体" w:hAnsi="宋体" w:hint="eastAsia"/>
                <w:szCs w:val="21"/>
              </w:rPr>
              <w:t>.根据供应商</w:t>
            </w:r>
            <w:r>
              <w:rPr>
                <w:rFonts w:ascii="宋体" w:hAnsi="宋体"/>
                <w:szCs w:val="21"/>
              </w:rPr>
              <w:t>2020</w:t>
            </w:r>
            <w:r w:rsidRPr="00BA1AE9">
              <w:rPr>
                <w:rFonts w:ascii="宋体" w:hAnsi="宋体" w:hint="eastAsia"/>
                <w:szCs w:val="21"/>
              </w:rPr>
              <w:t>年至今承担的</w:t>
            </w:r>
            <w:r>
              <w:rPr>
                <w:rFonts w:ascii="宋体" w:hAnsi="宋体" w:hint="eastAsia"/>
                <w:szCs w:val="21"/>
              </w:rPr>
              <w:t>道路客运行业项目</w:t>
            </w:r>
            <w:r w:rsidRPr="00BA1AE9">
              <w:rPr>
                <w:rFonts w:ascii="宋体" w:hAnsi="宋体" w:hint="eastAsia"/>
                <w:szCs w:val="21"/>
              </w:rPr>
              <w:t>进行评分。承担省级</w:t>
            </w:r>
            <w:r>
              <w:rPr>
                <w:rFonts w:ascii="宋体" w:hAnsi="宋体" w:hint="eastAsia"/>
                <w:szCs w:val="21"/>
              </w:rPr>
              <w:t>道路客运行业项目</w:t>
            </w:r>
            <w:r w:rsidRPr="00BA1AE9">
              <w:rPr>
                <w:rFonts w:ascii="宋体" w:hAnsi="宋体" w:hint="eastAsia"/>
                <w:szCs w:val="21"/>
              </w:rPr>
              <w:t>的，每个项目得</w:t>
            </w:r>
            <w:r>
              <w:rPr>
                <w:rFonts w:ascii="宋体" w:hAnsi="宋体"/>
                <w:szCs w:val="21"/>
              </w:rPr>
              <w:t>5</w:t>
            </w:r>
            <w:r w:rsidRPr="00BA1AE9">
              <w:rPr>
                <w:rFonts w:ascii="宋体" w:hAnsi="宋体" w:hint="eastAsia"/>
                <w:szCs w:val="21"/>
              </w:rPr>
              <w:t>分；承担地级市</w:t>
            </w:r>
            <w:r>
              <w:rPr>
                <w:rFonts w:ascii="宋体" w:hAnsi="宋体" w:hint="eastAsia"/>
                <w:szCs w:val="21"/>
              </w:rPr>
              <w:t>道路客运行业项目</w:t>
            </w:r>
            <w:r w:rsidRPr="00BA1AE9">
              <w:rPr>
                <w:rFonts w:ascii="宋体" w:hAnsi="宋体" w:hint="eastAsia"/>
                <w:szCs w:val="21"/>
              </w:rPr>
              <w:t>的，每个项目得</w:t>
            </w:r>
            <w:r>
              <w:rPr>
                <w:rFonts w:ascii="宋体" w:hAnsi="宋体"/>
                <w:szCs w:val="21"/>
              </w:rPr>
              <w:t>3</w:t>
            </w:r>
            <w:r w:rsidRPr="00BA1AE9">
              <w:rPr>
                <w:rFonts w:ascii="宋体" w:hAnsi="宋体" w:hint="eastAsia"/>
                <w:szCs w:val="21"/>
              </w:rPr>
              <w:t>分；承担县（区、县级市）级</w:t>
            </w:r>
            <w:r>
              <w:rPr>
                <w:rFonts w:ascii="宋体" w:hAnsi="宋体" w:hint="eastAsia"/>
                <w:szCs w:val="21"/>
              </w:rPr>
              <w:t>道路客运行业项目</w:t>
            </w:r>
            <w:r w:rsidRPr="00BA1AE9">
              <w:rPr>
                <w:rFonts w:ascii="宋体" w:hAnsi="宋体" w:hint="eastAsia"/>
                <w:szCs w:val="21"/>
              </w:rPr>
              <w:t>的，每个项目得1分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5E35F810" w14:textId="6F515968" w:rsidR="00101E5C" w:rsidRPr="00BA1AE9" w:rsidRDefault="00101E5C" w:rsidP="00DE2EB8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 w:rsidRPr="00BA1AE9">
              <w:rPr>
                <w:rFonts w:ascii="宋体" w:hAnsi="宋体" w:hint="eastAsia"/>
                <w:szCs w:val="21"/>
              </w:rPr>
              <w:t>注：须提供合同扫描件作为证明材料。</w:t>
            </w:r>
            <w:r>
              <w:rPr>
                <w:rFonts w:ascii="宋体" w:hAnsi="宋体" w:hint="eastAsia"/>
                <w:szCs w:val="21"/>
              </w:rPr>
              <w:t>同一项目不重复计分，按</w:t>
            </w:r>
            <w:r w:rsidRPr="00945F0D">
              <w:rPr>
                <w:rFonts w:ascii="宋体" w:hAnsi="宋体" w:hint="eastAsia"/>
                <w:szCs w:val="21"/>
              </w:rPr>
              <w:t>最高</w:t>
            </w:r>
            <w:r>
              <w:rPr>
                <w:rFonts w:ascii="宋体" w:hAnsi="宋体" w:hint="eastAsia"/>
                <w:szCs w:val="21"/>
              </w:rPr>
              <w:t>类别</w:t>
            </w:r>
            <w:r w:rsidRPr="00945F0D">
              <w:rPr>
                <w:rFonts w:ascii="宋体" w:hAnsi="宋体" w:hint="eastAsia"/>
                <w:szCs w:val="21"/>
              </w:rPr>
              <w:t>加分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BA1AE9">
              <w:rPr>
                <w:rFonts w:ascii="宋体" w:hAnsi="宋体" w:hint="eastAsia"/>
                <w:szCs w:val="21"/>
              </w:rPr>
              <w:t>该项合计最高不超过</w:t>
            </w:r>
            <w:r>
              <w:rPr>
                <w:rFonts w:ascii="宋体" w:hAnsi="宋体"/>
                <w:szCs w:val="21"/>
              </w:rPr>
              <w:t>30</w:t>
            </w:r>
            <w:r w:rsidRPr="00BA1AE9">
              <w:rPr>
                <w:rFonts w:ascii="宋体" w:hAnsi="宋体" w:hint="eastAsia"/>
                <w:szCs w:val="21"/>
              </w:rPr>
              <w:t>分。</w:t>
            </w:r>
          </w:p>
        </w:tc>
      </w:tr>
      <w:tr w:rsidR="00DE2EB8" w14:paraId="132E1C41" w14:textId="77777777" w:rsidTr="009476A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14:paraId="7877D859" w14:textId="77777777" w:rsidR="00DE2EB8" w:rsidRDefault="00DE2EB8" w:rsidP="00DE2EB8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5D6BA4" w14:textId="656A79C5" w:rsidR="00DE2EB8" w:rsidRPr="00887BB0" w:rsidRDefault="00DE2EB8" w:rsidP="00DE2EB8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887BB0">
              <w:rPr>
                <w:rFonts w:ascii="宋体" w:hAnsi="宋体" w:hint="eastAsia"/>
                <w:szCs w:val="21"/>
              </w:rPr>
              <w:t>拟投入本项目的项目负责人情况（5分）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3BF72408" w14:textId="3CE62546" w:rsidR="00DE2EB8" w:rsidRPr="00887BB0" w:rsidRDefault="00DE2EB8" w:rsidP="00DE2EB8"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 w:rsidRPr="00887BB0">
              <w:rPr>
                <w:rFonts w:ascii="宋体" w:hAnsi="宋体" w:hint="eastAsia"/>
                <w:szCs w:val="21"/>
              </w:rPr>
              <w:t>具备经济或</w:t>
            </w:r>
            <w:proofErr w:type="gramStart"/>
            <w:r w:rsidRPr="00887BB0">
              <w:rPr>
                <w:rFonts w:ascii="宋体" w:hAnsi="宋体" w:hint="eastAsia"/>
                <w:szCs w:val="21"/>
              </w:rPr>
              <w:t>工程类副高级</w:t>
            </w:r>
            <w:proofErr w:type="gramEnd"/>
            <w:r w:rsidRPr="00887BB0">
              <w:rPr>
                <w:rFonts w:ascii="宋体" w:hAnsi="宋体" w:hint="eastAsia"/>
                <w:szCs w:val="21"/>
              </w:rPr>
              <w:t>以上职称，否则本项不计分。</w:t>
            </w:r>
            <w:r w:rsidRPr="00887BB0">
              <w:rPr>
                <w:rFonts w:ascii="宋体" w:hAnsi="宋体"/>
                <w:szCs w:val="21"/>
              </w:rPr>
              <w:br/>
              <w:t>注：</w:t>
            </w:r>
            <w:r w:rsidRPr="00887BB0">
              <w:rPr>
                <w:rFonts w:ascii="宋体" w:hAnsi="宋体" w:hint="eastAsia"/>
                <w:szCs w:val="21"/>
              </w:rPr>
              <w:t>需提供证书（或网站截图，必须显示网站链接）复印件及2023年至今任意1个月在供应商缴纳</w:t>
            </w:r>
            <w:proofErr w:type="gramStart"/>
            <w:r w:rsidRPr="00887BB0">
              <w:rPr>
                <w:rFonts w:ascii="宋体" w:hAnsi="宋体" w:hint="eastAsia"/>
                <w:szCs w:val="21"/>
              </w:rPr>
              <w:t>社保证明</w:t>
            </w:r>
            <w:proofErr w:type="gramEnd"/>
            <w:r w:rsidRPr="00887BB0">
              <w:rPr>
                <w:rFonts w:ascii="宋体" w:hAnsi="宋体" w:hint="eastAsia"/>
                <w:szCs w:val="21"/>
              </w:rPr>
              <w:t>文件（或缴纳个人所得税）复印件，否则不得分。</w:t>
            </w:r>
          </w:p>
        </w:tc>
      </w:tr>
      <w:tr w:rsidR="00DE2EB8" w14:paraId="6799B1D5" w14:textId="77777777" w:rsidTr="009476AD">
        <w:trPr>
          <w:trHeight w:val="20"/>
          <w:jc w:val="center"/>
        </w:trPr>
        <w:tc>
          <w:tcPr>
            <w:tcW w:w="1314" w:type="dxa"/>
            <w:vMerge/>
            <w:shd w:val="clear" w:color="auto" w:fill="auto"/>
            <w:vAlign w:val="center"/>
          </w:tcPr>
          <w:p w14:paraId="6AFE98D1" w14:textId="77777777" w:rsidR="00DE2EB8" w:rsidRDefault="00DE2EB8" w:rsidP="00DE2EB8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334B3D" w14:textId="43C73398" w:rsidR="00DE2EB8" w:rsidRPr="00BA1AE9" w:rsidRDefault="00DE2EB8" w:rsidP="00DE2EB8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  <w:highlight w:val="yellow"/>
              </w:rPr>
            </w:pPr>
            <w:r w:rsidRPr="00887BB0">
              <w:rPr>
                <w:rFonts w:ascii="宋体" w:hAnsi="宋体" w:hint="eastAsia"/>
                <w:szCs w:val="21"/>
              </w:rPr>
              <w:t>拟投入本项目的主要技术人员情况（项目负责人除外）（</w:t>
            </w:r>
            <w:r w:rsidR="00887BB0">
              <w:rPr>
                <w:rFonts w:ascii="宋体" w:hAnsi="宋体"/>
                <w:szCs w:val="21"/>
              </w:rPr>
              <w:t>5</w:t>
            </w:r>
            <w:r w:rsidRPr="00887BB0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29DA495D" w14:textId="7CF826D1" w:rsidR="00DE2EB8" w:rsidRPr="00BA1AE9" w:rsidRDefault="00DE2EB8" w:rsidP="00DE2EB8">
            <w:pPr>
              <w:widowControl w:val="0"/>
              <w:spacing w:line="240" w:lineRule="auto"/>
              <w:rPr>
                <w:rFonts w:ascii="宋体" w:hAnsi="宋体"/>
                <w:szCs w:val="21"/>
              </w:rPr>
            </w:pPr>
            <w:r w:rsidRPr="00BA1AE9">
              <w:rPr>
                <w:rFonts w:ascii="宋体" w:hAnsi="宋体" w:hint="eastAsia"/>
                <w:szCs w:val="21"/>
              </w:rPr>
              <w:t>具有副高级以上职称的，每人得</w:t>
            </w:r>
            <w:r w:rsidR="00887BB0">
              <w:rPr>
                <w:rFonts w:ascii="宋体" w:hAnsi="宋体"/>
                <w:szCs w:val="21"/>
              </w:rPr>
              <w:t>2</w:t>
            </w:r>
            <w:r w:rsidRPr="00BA1AE9">
              <w:rPr>
                <w:rFonts w:ascii="宋体" w:hAnsi="宋体" w:hint="eastAsia"/>
                <w:szCs w:val="21"/>
              </w:rPr>
              <w:t>分；具备中级职称的每人得</w:t>
            </w:r>
            <w:r w:rsidR="00887BB0">
              <w:rPr>
                <w:rFonts w:ascii="宋体" w:hAnsi="宋体"/>
                <w:szCs w:val="21"/>
              </w:rPr>
              <w:t>1</w:t>
            </w:r>
            <w:r w:rsidRPr="00BA1AE9">
              <w:rPr>
                <w:rFonts w:ascii="宋体" w:hAnsi="宋体" w:hint="eastAsia"/>
                <w:szCs w:val="21"/>
              </w:rPr>
              <w:t>分。该项合计最高不超过</w:t>
            </w:r>
            <w:r w:rsidR="00887BB0">
              <w:rPr>
                <w:rFonts w:ascii="宋体" w:hAnsi="宋体"/>
                <w:szCs w:val="21"/>
              </w:rPr>
              <w:t>5</w:t>
            </w:r>
            <w:r w:rsidRPr="00BA1AE9">
              <w:rPr>
                <w:rFonts w:ascii="宋体" w:hAnsi="宋体" w:hint="eastAsia"/>
                <w:szCs w:val="21"/>
              </w:rPr>
              <w:t>分。</w:t>
            </w:r>
          </w:p>
          <w:p w14:paraId="363D4556" w14:textId="77777777" w:rsidR="00DE2EB8" w:rsidRPr="00BA1AE9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 w:rsidRPr="00BA1AE9">
              <w:rPr>
                <w:rFonts w:ascii="宋体" w:hAnsi="宋体"/>
                <w:szCs w:val="21"/>
              </w:rPr>
              <w:t>注：</w:t>
            </w:r>
            <w:r w:rsidRPr="00BA1AE9">
              <w:rPr>
                <w:rFonts w:ascii="宋体" w:hAnsi="宋体" w:hint="eastAsia"/>
                <w:szCs w:val="21"/>
              </w:rPr>
              <w:t>需提供证书（或网站截图，必须显示网站链接）复印件及2023年至今任意1个月在供应商缴纳</w:t>
            </w:r>
            <w:proofErr w:type="gramStart"/>
            <w:r w:rsidRPr="00BA1AE9">
              <w:rPr>
                <w:rFonts w:ascii="宋体" w:hAnsi="宋体" w:hint="eastAsia"/>
                <w:szCs w:val="21"/>
              </w:rPr>
              <w:t>社保证明</w:t>
            </w:r>
            <w:proofErr w:type="gramEnd"/>
            <w:r w:rsidRPr="00BA1AE9">
              <w:rPr>
                <w:rFonts w:ascii="宋体" w:hAnsi="宋体" w:hint="eastAsia"/>
                <w:szCs w:val="21"/>
              </w:rPr>
              <w:t>文件（或缴纳个人所得税）复印件，否则不得分。</w:t>
            </w:r>
          </w:p>
        </w:tc>
      </w:tr>
      <w:tr w:rsidR="00DE2EB8" w14:paraId="32967479" w14:textId="77777777" w:rsidTr="009476AD">
        <w:trPr>
          <w:trHeight w:val="20"/>
          <w:jc w:val="center"/>
        </w:trPr>
        <w:tc>
          <w:tcPr>
            <w:tcW w:w="1314" w:type="dxa"/>
            <w:shd w:val="clear" w:color="auto" w:fill="auto"/>
            <w:vAlign w:val="center"/>
          </w:tcPr>
          <w:p w14:paraId="0E481E0F" w14:textId="77777777" w:rsidR="00DE2EB8" w:rsidRDefault="00DE2EB8" w:rsidP="00DE2EB8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价格部</w:t>
            </w:r>
            <w:r>
              <w:rPr>
                <w:rFonts w:ascii="宋体" w:hAnsi="宋体"/>
                <w:szCs w:val="21"/>
              </w:rPr>
              <w:t>分</w:t>
            </w:r>
          </w:p>
          <w:p w14:paraId="7FB5EB94" w14:textId="1F42B3CA" w:rsidR="00DE2EB8" w:rsidRDefault="00DE2EB8" w:rsidP="00DE2EB8">
            <w:pPr>
              <w:widowControl w:val="0"/>
              <w:spacing w:line="24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887BB0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1B8D92" w14:textId="77777777" w:rsidR="00DE2EB8" w:rsidRDefault="00DE2EB8" w:rsidP="00DE2EB8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</w:t>
            </w:r>
          </w:p>
          <w:p w14:paraId="1912D6CF" w14:textId="7F5AE826" w:rsidR="00DE2EB8" w:rsidRDefault="00DE2EB8" w:rsidP="00DE2EB8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887BB0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02C78298" w14:textId="77777777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价格</w:t>
            </w:r>
            <w:r>
              <w:rPr>
                <w:rFonts w:ascii="宋体" w:hAnsi="宋体"/>
                <w:szCs w:val="21"/>
              </w:rPr>
              <w:t>得分=</w:t>
            </w:r>
            <w:r>
              <w:rPr>
                <w:rFonts w:ascii="宋体" w:hAnsi="宋体" w:hint="eastAsia"/>
                <w:szCs w:val="21"/>
              </w:rPr>
              <w:t>（基准价/报价）*价格评分权重。</w:t>
            </w:r>
          </w:p>
          <w:p w14:paraId="3AE9B375" w14:textId="77777777" w:rsidR="00DE2EB8" w:rsidRDefault="00DE2EB8" w:rsidP="00DE2EB8">
            <w:pPr>
              <w:widowControl w:val="0"/>
              <w:spacing w:after="120" w:line="24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说明：取最低报价为基准价。</w:t>
            </w:r>
          </w:p>
        </w:tc>
      </w:tr>
      <w:tr w:rsidR="00DE2EB8" w14:paraId="13ADABFD" w14:textId="77777777" w:rsidTr="009476AD">
        <w:trPr>
          <w:trHeight w:val="461"/>
          <w:jc w:val="center"/>
        </w:trPr>
        <w:tc>
          <w:tcPr>
            <w:tcW w:w="1314" w:type="dxa"/>
            <w:shd w:val="clear" w:color="auto" w:fill="auto"/>
            <w:vAlign w:val="center"/>
          </w:tcPr>
          <w:p w14:paraId="50FF1A67" w14:textId="77777777" w:rsidR="00DE2EB8" w:rsidRDefault="00DE2EB8" w:rsidP="00DE2EB8">
            <w:pPr>
              <w:spacing w:line="240" w:lineRule="auto"/>
              <w:jc w:val="center"/>
              <w:rPr>
                <w:rFonts w:ascii="宋体" w:hAnsi="宋体" w:cs="Microsoft JhengHei"/>
                <w:szCs w:val="21"/>
              </w:rPr>
            </w:pPr>
            <w:r>
              <w:rPr>
                <w:rFonts w:ascii="宋体" w:hAnsi="宋体" w:cs="Microsoft JhengHei" w:hint="eastAsia"/>
                <w:szCs w:val="21"/>
              </w:rPr>
              <w:t>总分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A4B017" w14:textId="77777777" w:rsidR="00DE2EB8" w:rsidRDefault="00DE2EB8" w:rsidP="00DE2EB8">
            <w:pPr>
              <w:widowControl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100分</w:t>
            </w:r>
          </w:p>
        </w:tc>
        <w:tc>
          <w:tcPr>
            <w:tcW w:w="9743" w:type="dxa"/>
            <w:shd w:val="clear" w:color="auto" w:fill="auto"/>
            <w:vAlign w:val="center"/>
          </w:tcPr>
          <w:p w14:paraId="7A0457EA" w14:textId="77777777" w:rsidR="00DE2EB8" w:rsidRDefault="00DE2EB8" w:rsidP="00DE2EB8">
            <w:pPr>
              <w:widowControl w:val="0"/>
              <w:spacing w:line="240" w:lineRule="auto"/>
              <w:jc w:val="both"/>
              <w:rPr>
                <w:rFonts w:ascii="宋体" w:hAnsi="宋体"/>
                <w:szCs w:val="21"/>
              </w:rPr>
            </w:pPr>
          </w:p>
        </w:tc>
      </w:tr>
    </w:tbl>
    <w:p w14:paraId="40CB639A" w14:textId="77777777" w:rsidR="00986CCF" w:rsidRDefault="00986CCF"/>
    <w:sectPr w:rsidR="00986CC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6042" w14:textId="77777777" w:rsidR="00374A6F" w:rsidRDefault="00374A6F">
      <w:pPr>
        <w:spacing w:line="240" w:lineRule="auto"/>
      </w:pPr>
      <w:r>
        <w:separator/>
      </w:r>
    </w:p>
  </w:endnote>
  <w:endnote w:type="continuationSeparator" w:id="0">
    <w:p w14:paraId="3B0E35CC" w14:textId="77777777" w:rsidR="00374A6F" w:rsidRDefault="00374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A374" w14:textId="77777777" w:rsidR="00374A6F" w:rsidRDefault="00374A6F">
      <w:pPr>
        <w:spacing w:line="240" w:lineRule="auto"/>
      </w:pPr>
      <w:r>
        <w:separator/>
      </w:r>
    </w:p>
  </w:footnote>
  <w:footnote w:type="continuationSeparator" w:id="0">
    <w:p w14:paraId="60A6247E" w14:textId="77777777" w:rsidR="00374A6F" w:rsidRDefault="00374A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ZkZDNjYWE3Mjg1YmZkMzA2YWEzNDhiYWRhNzIwYmUifQ=="/>
  </w:docVars>
  <w:rsids>
    <w:rsidRoot w:val="52274061"/>
    <w:rsid w:val="EFCEBF36"/>
    <w:rsid w:val="00005D24"/>
    <w:rsid w:val="000242B9"/>
    <w:rsid w:val="0005686F"/>
    <w:rsid w:val="000A2FD7"/>
    <w:rsid w:val="00101119"/>
    <w:rsid w:val="00101E5C"/>
    <w:rsid w:val="00110D52"/>
    <w:rsid w:val="00116321"/>
    <w:rsid w:val="001E52A8"/>
    <w:rsid w:val="001F5A48"/>
    <w:rsid w:val="00200881"/>
    <w:rsid w:val="00210A9F"/>
    <w:rsid w:val="00231BA1"/>
    <w:rsid w:val="00257C3A"/>
    <w:rsid w:val="002E7805"/>
    <w:rsid w:val="003455E0"/>
    <w:rsid w:val="00374A6F"/>
    <w:rsid w:val="003C6E2A"/>
    <w:rsid w:val="00466429"/>
    <w:rsid w:val="00473210"/>
    <w:rsid w:val="004866A5"/>
    <w:rsid w:val="004A7B42"/>
    <w:rsid w:val="004B4889"/>
    <w:rsid w:val="00535336"/>
    <w:rsid w:val="00541707"/>
    <w:rsid w:val="00574532"/>
    <w:rsid w:val="005770F5"/>
    <w:rsid w:val="0066719F"/>
    <w:rsid w:val="006A7D10"/>
    <w:rsid w:val="006B5156"/>
    <w:rsid w:val="006C4875"/>
    <w:rsid w:val="006F0B94"/>
    <w:rsid w:val="00735B18"/>
    <w:rsid w:val="007B4112"/>
    <w:rsid w:val="007C5A1F"/>
    <w:rsid w:val="007D4A59"/>
    <w:rsid w:val="008320E8"/>
    <w:rsid w:val="00887BB0"/>
    <w:rsid w:val="008A475F"/>
    <w:rsid w:val="009364DA"/>
    <w:rsid w:val="00944C1B"/>
    <w:rsid w:val="00945F0D"/>
    <w:rsid w:val="009476AD"/>
    <w:rsid w:val="00956819"/>
    <w:rsid w:val="00986CCF"/>
    <w:rsid w:val="009B24C4"/>
    <w:rsid w:val="00A225BB"/>
    <w:rsid w:val="00A815FA"/>
    <w:rsid w:val="00A87DA2"/>
    <w:rsid w:val="00AE272C"/>
    <w:rsid w:val="00B72689"/>
    <w:rsid w:val="00B86168"/>
    <w:rsid w:val="00BA1AE9"/>
    <w:rsid w:val="00BA4445"/>
    <w:rsid w:val="00BF58CA"/>
    <w:rsid w:val="00C54E5D"/>
    <w:rsid w:val="00CF0907"/>
    <w:rsid w:val="00D16B94"/>
    <w:rsid w:val="00D22CC9"/>
    <w:rsid w:val="00D42710"/>
    <w:rsid w:val="00DA350C"/>
    <w:rsid w:val="00DE2EB8"/>
    <w:rsid w:val="00E0645B"/>
    <w:rsid w:val="00E447D5"/>
    <w:rsid w:val="00E65B27"/>
    <w:rsid w:val="00E825AC"/>
    <w:rsid w:val="00EA2D82"/>
    <w:rsid w:val="00EB6B1F"/>
    <w:rsid w:val="00F10FEA"/>
    <w:rsid w:val="02946D70"/>
    <w:rsid w:val="05102766"/>
    <w:rsid w:val="13960100"/>
    <w:rsid w:val="1AD94463"/>
    <w:rsid w:val="219629E7"/>
    <w:rsid w:val="2A345FCF"/>
    <w:rsid w:val="2D7B4196"/>
    <w:rsid w:val="327318E0"/>
    <w:rsid w:val="33225A98"/>
    <w:rsid w:val="3D850525"/>
    <w:rsid w:val="503840C7"/>
    <w:rsid w:val="52274061"/>
    <w:rsid w:val="567D422C"/>
    <w:rsid w:val="745E5245"/>
    <w:rsid w:val="77B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296D7"/>
  <w15:docId w15:val="{E22A37F8-B55F-4558-BC14-BD4AB062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spacing w:line="560" w:lineRule="exac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left="200" w:firstLine="200"/>
    </w:pPr>
  </w:style>
  <w:style w:type="paragraph" w:styleId="a3">
    <w:name w:val="Body Text Indent"/>
    <w:basedOn w:val="a"/>
    <w:qFormat/>
    <w:pPr>
      <w:ind w:firstLineChars="352" w:firstLine="830"/>
    </w:pPr>
    <w:rPr>
      <w:rFonts w:ascii="仿宋_GB2312" w:eastAsia="仿宋_GB2312"/>
      <w:kern w:val="0"/>
      <w:sz w:val="32"/>
    </w:rPr>
  </w:style>
  <w:style w:type="paragraph" w:styleId="a4">
    <w:name w:val="Balloon Text"/>
    <w:basedOn w:val="a"/>
    <w:link w:val="a5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批注框文本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6C48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192</Words>
  <Characters>1095</Characters>
  <Application>Microsoft Office Word</Application>
  <DocSecurity>0</DocSecurity>
  <Lines>9</Lines>
  <Paragraphs>2</Paragraphs>
  <ScaleCrop>false</ScaleCrop>
  <Company>Lenovo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liuch</dc:creator>
  <cp:lastModifiedBy>S Enlaii</cp:lastModifiedBy>
  <cp:revision>33</cp:revision>
  <cp:lastPrinted>2022-09-16T08:37:00Z</cp:lastPrinted>
  <dcterms:created xsi:type="dcterms:W3CDTF">2022-07-27T16:47:00Z</dcterms:created>
  <dcterms:modified xsi:type="dcterms:W3CDTF">2023-07-31T02:34:00Z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5DA1B47ACEDA404B92F296487A024277</vt:lpwstr>
  </property>
</Properties>
</file>