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仿宋"/>
          <w:sz w:val="32"/>
          <w:szCs w:val="32"/>
        </w:rPr>
      </w:pPr>
      <w:r>
        <w:rPr>
          <w:rFonts w:eastAsia="黑体"/>
          <w:sz w:val="32"/>
          <w:szCs w:val="32"/>
        </w:rPr>
        <w:t>附件</w:t>
      </w:r>
      <w:r>
        <w:rPr>
          <w:rFonts w:hint="eastAsia" w:eastAsia="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36"/>
          <w:szCs w:val="32"/>
        </w:rPr>
      </w:pPr>
      <w:r>
        <w:rPr>
          <w:rFonts w:hint="eastAsia" w:ascii="方正小标宋简体" w:hAnsi="方正小标宋简体" w:eastAsia="方正小标宋简体" w:cs="方正小标宋简体"/>
          <w:color w:val="000000"/>
          <w:sz w:val="36"/>
          <w:szCs w:val="32"/>
          <w:lang w:eastAsia="zh-CN"/>
        </w:rPr>
        <w:t>广东省</w:t>
      </w:r>
      <w:r>
        <w:rPr>
          <w:rFonts w:hint="default" w:ascii="Arial" w:hAnsi="Arial" w:eastAsia="方正小标宋简体" w:cs="Arial"/>
          <w:color w:val="000000"/>
          <w:sz w:val="36"/>
          <w:szCs w:val="32"/>
          <w:u w:val="single"/>
          <w:lang w:val="en-US" w:eastAsia="zh-CN"/>
        </w:rPr>
        <w:t>××</w:t>
      </w:r>
      <w:r>
        <w:rPr>
          <w:rFonts w:hint="eastAsia" w:ascii="方正小标宋简体" w:hAnsi="方正小标宋简体" w:eastAsia="方正小标宋简体" w:cs="方正小标宋简体"/>
          <w:color w:val="000000"/>
          <w:sz w:val="36"/>
          <w:szCs w:val="32"/>
        </w:rPr>
        <w:t>（</w:t>
      </w:r>
      <w:r>
        <w:rPr>
          <w:rFonts w:hint="eastAsia" w:ascii="方正小标宋简体" w:hAnsi="方正小标宋简体" w:eastAsia="方正小标宋简体" w:cs="方正小标宋简体"/>
          <w:color w:val="000000"/>
          <w:sz w:val="36"/>
          <w:szCs w:val="32"/>
          <w:lang w:val="en-US" w:eastAsia="zh-CN"/>
        </w:rPr>
        <w:t>市、区或镇街</w:t>
      </w:r>
      <w:r>
        <w:rPr>
          <w:rFonts w:hint="eastAsia" w:ascii="方正小标宋简体" w:hAnsi="方正小标宋简体" w:eastAsia="方正小标宋简体" w:cs="方正小标宋简体"/>
          <w:color w:val="000000"/>
          <w:sz w:val="36"/>
          <w:szCs w:val="32"/>
        </w:rPr>
        <w:t>）普通国省道、干线公路</w:t>
      </w:r>
    </w:p>
    <w:p>
      <w:pPr>
        <w:spacing w:after="0" w:line="240" w:lineRule="auto"/>
        <w:jc w:val="center"/>
        <w:rPr>
          <w:rFonts w:hint="eastAsia" w:ascii="方正小标宋简体" w:hAnsi="方正小标宋简体" w:eastAsia="方正小标宋简体" w:cs="方正小标宋简体"/>
          <w:color w:val="000000"/>
          <w:sz w:val="36"/>
          <w:szCs w:val="32"/>
        </w:rPr>
      </w:pPr>
      <w:r>
        <w:rPr>
          <w:rFonts w:hint="eastAsia" w:ascii="方正小标宋简体" w:hAnsi="方正小标宋简体" w:eastAsia="方正小标宋简体" w:cs="方正小标宋简体"/>
          <w:color w:val="000000"/>
          <w:sz w:val="36"/>
          <w:szCs w:val="32"/>
        </w:rPr>
        <w:t>质量检测</w:t>
      </w:r>
      <w:r>
        <w:rPr>
          <w:rFonts w:hint="eastAsia" w:ascii="方正小标宋简体" w:hAnsi="方正小标宋简体" w:eastAsia="方正小标宋简体" w:cs="方正小标宋简体"/>
          <w:color w:val="000000"/>
          <w:sz w:val="36"/>
          <w:szCs w:val="32"/>
          <w:lang w:eastAsia="zh-CN"/>
        </w:rPr>
        <w:t>服务</w:t>
      </w:r>
      <w:r>
        <w:rPr>
          <w:rFonts w:hint="eastAsia" w:ascii="方正小标宋简体" w:hAnsi="方正小标宋简体" w:eastAsia="方正小标宋简体" w:cs="方正小标宋简体"/>
          <w:color w:val="000000"/>
          <w:sz w:val="36"/>
          <w:szCs w:val="32"/>
        </w:rPr>
        <w:t>工作分析报告</w:t>
      </w:r>
    </w:p>
    <w:p>
      <w:pPr>
        <w:spacing w:after="0" w:line="600" w:lineRule="exact"/>
        <w:jc w:val="left"/>
        <w:rPr>
          <w:rFonts w:eastAsia="黑体"/>
          <w:color w:val="000000"/>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00" w:firstLineChars="200"/>
        <w:jc w:val="left"/>
        <w:textAlignment w:val="auto"/>
        <w:outlineLvl w:val="9"/>
        <w:rPr>
          <w:rFonts w:eastAsia="黑体"/>
          <w:color w:val="000000"/>
          <w:sz w:val="30"/>
          <w:szCs w:val="30"/>
        </w:rPr>
      </w:pPr>
      <w:r>
        <w:rPr>
          <w:rFonts w:eastAsia="黑体"/>
          <w:color w:val="000000"/>
          <w:sz w:val="30"/>
          <w:szCs w:val="30"/>
        </w:rPr>
        <w:t>基</w:t>
      </w:r>
      <w:bookmarkStart w:id="0" w:name="_GoBack"/>
      <w:bookmarkEnd w:id="0"/>
      <w:r>
        <w:rPr>
          <w:rFonts w:eastAsia="黑体"/>
          <w:color w:val="000000"/>
          <w:sz w:val="30"/>
          <w:szCs w:val="30"/>
        </w:rPr>
        <w:t>本情况</w:t>
      </w:r>
    </w:p>
    <w:p>
      <w:pPr>
        <w:numPr>
          <w:ilvl w:val="0"/>
          <w:numId w:val="0"/>
        </w:numPr>
        <w:spacing w:after="0" w:line="600" w:lineRule="exact"/>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（一）检测时间、检测地点（具体到县、区）、检测项目数量</w:t>
      </w:r>
      <w:r>
        <w:rPr>
          <w:rFonts w:hint="eastAsia" w:ascii="仿宋_GB2312" w:hAnsi="仿宋_GB2312" w:eastAsia="仿宋_GB2312" w:cs="仿宋_GB2312"/>
          <w:sz w:val="30"/>
          <w:szCs w:val="30"/>
          <w:lang w:val="en-US" w:eastAsia="zh-CN"/>
        </w:rPr>
        <w:t>和项目名称、</w:t>
      </w:r>
      <w:r>
        <w:rPr>
          <w:rFonts w:hint="eastAsia" w:ascii="仿宋_GB2312" w:hAnsi="仿宋_GB2312" w:eastAsia="仿宋_GB2312" w:cs="仿宋_GB2312"/>
          <w:sz w:val="30"/>
          <w:szCs w:val="30"/>
          <w:lang w:eastAsia="zh-CN"/>
        </w:rPr>
        <w:t>检测力量的配备（人员和设施）、检测依据等。</w:t>
      </w:r>
    </w:p>
    <w:p>
      <w:pPr>
        <w:numPr>
          <w:ilvl w:val="0"/>
          <w:numId w:val="0"/>
        </w:numPr>
        <w:spacing w:after="0" w:line="600" w:lineRule="exact"/>
        <w:ind w:firstLine="60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lang w:eastAsia="zh-CN"/>
        </w:rPr>
        <w:t>（二）检测服务的地级以上市交通运输局及其委托的建设工程质量监督机构在普通国省道、干线公路质量安全管理方面</w:t>
      </w:r>
      <w:r>
        <w:rPr>
          <w:rFonts w:hint="eastAsia" w:ascii="仿宋_GB2312" w:hAnsi="仿宋_GB2312" w:eastAsia="仿宋_GB2312" w:cs="仿宋_GB2312"/>
          <w:sz w:val="30"/>
          <w:szCs w:val="30"/>
          <w:lang w:val="en-US" w:eastAsia="zh-CN"/>
        </w:rPr>
        <w:t>的好</w:t>
      </w:r>
      <w:r>
        <w:rPr>
          <w:rFonts w:hint="eastAsia" w:ascii="仿宋_GB2312" w:hAnsi="仿宋_GB2312" w:eastAsia="仿宋_GB2312" w:cs="仿宋_GB2312"/>
          <w:sz w:val="30"/>
          <w:szCs w:val="30"/>
          <w:lang w:eastAsia="zh-CN"/>
        </w:rPr>
        <w:t>经验好做法。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00" w:firstLineChars="200"/>
        <w:jc w:val="left"/>
        <w:textAlignment w:val="auto"/>
        <w:outlineLvl w:val="9"/>
        <w:rPr>
          <w:rFonts w:eastAsia="黑体"/>
          <w:color w:val="000000"/>
          <w:sz w:val="30"/>
          <w:szCs w:val="30"/>
        </w:rPr>
      </w:pPr>
      <w:r>
        <w:rPr>
          <w:rFonts w:eastAsia="黑体"/>
          <w:color w:val="000000"/>
          <w:sz w:val="30"/>
          <w:szCs w:val="30"/>
        </w:rPr>
        <w:t>二、检测统计情况</w:t>
      </w:r>
    </w:p>
    <w:p>
      <w:pPr>
        <w:numPr>
          <w:ilvl w:val="0"/>
          <w:numId w:val="0"/>
        </w:numPr>
        <w:spacing w:after="0" w:line="600" w:lineRule="exact"/>
        <w:ind w:firstLine="600"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0"/>
          <w:szCs w:val="30"/>
          <w:lang w:eastAsia="zh-CN"/>
        </w:rPr>
        <w:t>各项目指标列出总体检测点数，合格点数，合格率；同时，按照县道、乡道、村道分别进行统计分析。对检测数据进行统计分析。</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00" w:firstLineChars="200"/>
        <w:jc w:val="left"/>
        <w:textAlignment w:val="auto"/>
        <w:outlineLvl w:val="9"/>
        <w:rPr>
          <w:rFonts w:eastAsia="黑体"/>
          <w:color w:val="000000"/>
          <w:sz w:val="30"/>
          <w:szCs w:val="30"/>
        </w:rPr>
      </w:pPr>
      <w:r>
        <w:rPr>
          <w:rFonts w:eastAsia="黑体"/>
          <w:color w:val="000000"/>
          <w:sz w:val="30"/>
          <w:szCs w:val="30"/>
        </w:rPr>
        <w:t>三、存在问题</w:t>
      </w:r>
    </w:p>
    <w:p>
      <w:pPr>
        <w:numPr>
          <w:ilvl w:val="0"/>
          <w:numId w:val="0"/>
        </w:numPr>
        <w:spacing w:after="0" w:line="600" w:lineRule="exact"/>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结合现场检测的情况，提出当前农村公路质量安全方面存在的问题。（可附现场问题照片）</w:t>
      </w:r>
    </w:p>
    <w:p>
      <w:pPr>
        <w:numPr>
          <w:ilvl w:val="0"/>
          <w:numId w:val="2"/>
        </w:numPr>
        <w:spacing w:after="0" w:line="600" w:lineRule="exact"/>
        <w:ind w:firstLine="600" w:firstLineChars="200"/>
        <w:jc w:val="left"/>
        <w:rPr>
          <w:rFonts w:eastAsia="黑体"/>
          <w:color w:val="000000"/>
          <w:sz w:val="30"/>
          <w:szCs w:val="30"/>
        </w:rPr>
      </w:pPr>
      <w:r>
        <w:rPr>
          <w:rFonts w:eastAsia="黑体"/>
          <w:color w:val="000000"/>
          <w:sz w:val="30"/>
          <w:szCs w:val="30"/>
        </w:rPr>
        <w:t>有关建议</w:t>
      </w:r>
    </w:p>
    <w:p>
      <w:pPr>
        <w:jc w:val="left"/>
        <w:rPr>
          <w:rFonts w:eastAsia="黑体"/>
          <w:color w:val="000000"/>
          <w:sz w:val="30"/>
          <w:szCs w:val="30"/>
        </w:rPr>
      </w:pPr>
    </w:p>
    <w:p>
      <w:pPr>
        <w:jc w:val="left"/>
        <w:rPr>
          <w:rFonts w:eastAsia="黑体"/>
          <w:color w:val="000000"/>
          <w:sz w:val="30"/>
          <w:szCs w:val="30"/>
        </w:rPr>
      </w:pPr>
    </w:p>
    <w:p>
      <w:pPr>
        <w:jc w:val="left"/>
        <w:rPr>
          <w:rFonts w:hint="eastAsia" w:ascii="仿宋_GB2312" w:hAnsi="仿宋_GB2312" w:eastAsia="仿宋_GB2312" w:cs="仿宋_GB2312"/>
          <w:color w:val="000000"/>
          <w:sz w:val="28"/>
          <w:szCs w:val="28"/>
        </w:rPr>
      </w:pPr>
      <w:r>
        <w:rPr>
          <w:rFonts w:eastAsia="黑体"/>
          <w:color w:val="000000"/>
          <w:sz w:val="30"/>
          <w:szCs w:val="30"/>
        </w:rPr>
        <w:t xml:space="preserve">                    </w:t>
      </w:r>
      <w:r>
        <w:rPr>
          <w:rFonts w:hint="eastAsia" w:eastAsia="黑体"/>
          <w:color w:val="000000"/>
          <w:sz w:val="30"/>
          <w:szCs w:val="30"/>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检测机构名称：</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2022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sectPr>
      <w:pgSz w:w="11906" w:h="16838"/>
      <w:pgMar w:top="1474" w:right="1587"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dobeHeitiStd-Regular">
    <w:altName w:val="微软雅黑"/>
    <w:panose1 w:val="00000000000000000000"/>
    <w:charset w:val="01"/>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rPr>
        <w:rFonts w:hint="eastAsia"/>
      </w:rPr>
    </w:lvl>
  </w:abstractNum>
  <w:abstractNum w:abstractNumId="1">
    <w:nsid w:val="0000000B"/>
    <w:multiLevelType w:val="singleLevel"/>
    <w:tmpl w:val="000000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E0C85"/>
    <w:rsid w:val="03032B31"/>
    <w:rsid w:val="080E17A1"/>
    <w:rsid w:val="08662AB1"/>
    <w:rsid w:val="0AAC4B0B"/>
    <w:rsid w:val="0C3E6E00"/>
    <w:rsid w:val="0D994B26"/>
    <w:rsid w:val="0FDF4341"/>
    <w:rsid w:val="10490105"/>
    <w:rsid w:val="11304041"/>
    <w:rsid w:val="117713A6"/>
    <w:rsid w:val="13336DB0"/>
    <w:rsid w:val="133B732E"/>
    <w:rsid w:val="14A50E29"/>
    <w:rsid w:val="1CC775E6"/>
    <w:rsid w:val="1E9A7822"/>
    <w:rsid w:val="23043271"/>
    <w:rsid w:val="24831F0C"/>
    <w:rsid w:val="2809234F"/>
    <w:rsid w:val="288E5E8F"/>
    <w:rsid w:val="29F1519A"/>
    <w:rsid w:val="2B045726"/>
    <w:rsid w:val="2FC51059"/>
    <w:rsid w:val="378B6D19"/>
    <w:rsid w:val="379E153C"/>
    <w:rsid w:val="3A1E0C85"/>
    <w:rsid w:val="3BB50EAD"/>
    <w:rsid w:val="3D1D4361"/>
    <w:rsid w:val="411930DA"/>
    <w:rsid w:val="41FC52BE"/>
    <w:rsid w:val="43076DDE"/>
    <w:rsid w:val="48D96897"/>
    <w:rsid w:val="49F40DB5"/>
    <w:rsid w:val="53ED6C50"/>
    <w:rsid w:val="55152039"/>
    <w:rsid w:val="57034F33"/>
    <w:rsid w:val="5B8F519D"/>
    <w:rsid w:val="5E23799D"/>
    <w:rsid w:val="5E6D446A"/>
    <w:rsid w:val="60540198"/>
    <w:rsid w:val="61F53973"/>
    <w:rsid w:val="670168BB"/>
    <w:rsid w:val="68486F35"/>
    <w:rsid w:val="69865382"/>
    <w:rsid w:val="6F180B2A"/>
    <w:rsid w:val="730A36B9"/>
    <w:rsid w:val="792C3FCB"/>
    <w:rsid w:val="799D219C"/>
    <w:rsid w:val="7A763F15"/>
    <w:rsid w:val="7B165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200" w:firstLineChars="200"/>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2021-04-13T07:11:00Z</dcterms:created>
  <dc:creator>段金龙</dc:creator>
  <cp:lastModifiedBy>罗汉良</cp:lastModifiedBy>
  <dcterms:modified xsi:type="dcterms:W3CDTF">2022-03-28T07:18:36Z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AED57C52D2934C9095E60636BB6B637D</vt:lpwstr>
  </property>
  <property fmtid="{D5CDD505-2E9C-101B-9397-08002B2CF9AE}" pid="4" name="KSOSaveFontToCloudKey">
    <vt:lpwstr>241237190_cloud</vt:lpwstr>
  </property>
</Properties>
</file>