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一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7"/>
        <w:tblW w:w="14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4051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二类乙级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兴宁市广兴公路建设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工程公司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1.符合要求的大中修工程面积低于45万㎡；2.桥梁养护业绩缺少必要佐证材料（中标通知书）；3.公路、桥梁等技术人员缺少社保材料；4.桥梁养护工程师培训证书人员不足2人。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二类乙级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深圳市嘉隆达市政工程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有限公司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提交的桥梁养护工程业绩不属于大、中修工程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珠海高华市政综合管理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有限公司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1.提交的养护业绩缺少有效中标通知书或计划任务通知；2.桥梁养护工程师培训证书人员少于2人；3.持有交通行业合法的安全生产C类证书人员少于2人；4.小型压路机发票不清晰，灌缝机0.5台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广东平晟路桥建设工程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有限公司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提交的“畅返不畅”公路整治及路面修复工程业绩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经专家</w:t>
            </w:r>
            <w:r>
              <w:rPr>
                <w:rFonts w:hint="eastAsia" w:ascii="仿宋_GB2312" w:eastAsia="仿宋_GB2312"/>
                <w:sz w:val="24"/>
                <w:szCs w:val="24"/>
              </w:rPr>
              <w:t>认定属于专项养护工程，不属于日常养护工程</w:t>
            </w:r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A1"/>
    <w:rsid w:val="00154F8D"/>
    <w:rsid w:val="001B1C35"/>
    <w:rsid w:val="002D29A1"/>
    <w:rsid w:val="002E3550"/>
    <w:rsid w:val="003F4E77"/>
    <w:rsid w:val="00617C94"/>
    <w:rsid w:val="00793B9C"/>
    <w:rsid w:val="00861293"/>
    <w:rsid w:val="00867D71"/>
    <w:rsid w:val="009B6E90"/>
    <w:rsid w:val="00AB6A3A"/>
    <w:rsid w:val="00AF3699"/>
    <w:rsid w:val="00B762E9"/>
    <w:rsid w:val="00C24698"/>
    <w:rsid w:val="00C83AAA"/>
    <w:rsid w:val="00C90955"/>
    <w:rsid w:val="00E2499E"/>
    <w:rsid w:val="00FD5766"/>
    <w:rsid w:val="0C3C7490"/>
    <w:rsid w:val="1B6F1F40"/>
    <w:rsid w:val="1E212D1E"/>
    <w:rsid w:val="1FB52F70"/>
    <w:rsid w:val="28BD5A46"/>
    <w:rsid w:val="3D6173BE"/>
    <w:rsid w:val="56636B08"/>
    <w:rsid w:val="56880E3B"/>
    <w:rsid w:val="668A6579"/>
    <w:rsid w:val="7C6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657</Characters>
  <Lines>5</Lines>
  <Paragraphs>1</Paragraphs>
  <TotalTime>19</TotalTime>
  <ScaleCrop>false</ScaleCrop>
  <LinksUpToDate>false</LinksUpToDate>
  <CharactersWithSpaces>771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2021-03-30T11:22:01Z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