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广东省五一劳动奖章推荐对象</w:t>
      </w:r>
      <w:r>
        <w:rPr>
          <w:rStyle w:val="9"/>
          <w:rFonts w:hint="eastAsia" w:ascii="华文中宋" w:hAnsi="华文中宋" w:eastAsia="华文中宋" w:cs="华文中宋"/>
          <w:b w:val="0"/>
          <w:szCs w:val="24"/>
        </w:rPr>
        <w:t>廖朝晖</w:t>
      </w:r>
      <w:r>
        <w:rPr>
          <w:rFonts w:hint="eastAsia" w:ascii="华文中宋" w:hAnsi="华文中宋" w:eastAsia="华文中宋" w:cs="华文中宋"/>
          <w:sz w:val="44"/>
          <w:szCs w:val="44"/>
        </w:rPr>
        <w:t>事迹</w:t>
      </w:r>
    </w:p>
    <w:p>
      <w:pPr>
        <w:pStyle w:val="2"/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廖朝晖，男，汉族，1967年10月出生，江西全南人，本科学历，1991年7月参加工作，中共党员，路桥高级工程师，现任广东冠粤路桥有限公司工程管理三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部总工程师。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他参与了12个高速公路项目的建设、施工，历任标段长，项目副经理、总工程师、经理。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他爱岗敬业、勇于创新，为交通事业建设贡献智慧和力量，为提升企业技术创新能力，推动企业高质量发展，建设知识型、技能型、创新型人才队伍做出突出成绩。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他担任总工程师的潮惠高速路面1标，交工验收评分在全线22个标段中名列前茅，为潮惠高速项目荣膺2019年中国施工企业管理协会授予“国家优质工程金奖”做出贡献。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他主持研发新工艺“基于沥青搅拌站油改气的粉尘回收和利用技术”，先后荣获2</w:t>
      </w:r>
      <w:r>
        <w:rPr>
          <w:rFonts w:ascii="仿宋" w:hAnsi="仿宋" w:eastAsia="仿宋"/>
          <w:sz w:val="32"/>
          <w:szCs w:val="32"/>
        </w:rPr>
        <w:t>019</w:t>
      </w:r>
      <w:r>
        <w:rPr>
          <w:rFonts w:hint="eastAsia" w:ascii="仿宋" w:hAnsi="仿宋" w:eastAsia="仿宋"/>
          <w:sz w:val="32"/>
          <w:szCs w:val="32"/>
        </w:rPr>
        <w:t>年广东省建筑业协会科学技术进步三等奖、2020年首届全国公路“微创新”大赛铜奖。该新工艺参加广东省总工会主办的2020年广东省职工“五小”创新成果竞赛，在200多家知名企业近600项参赛创新成果中，挺进决赛荣膺“优秀奖”。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他参与多项课题研究，获得国家知识产权局颁发16项实用新型专利证书。他作为《软岩隧道监控量测技术规范》（T/CSPSTC40-2019）团体标准主要起草人，该技术规范被中国科技产业化促进会标准化工作委员会发布实施。他作为第一完成人编制的《沥青混凝土搅拌站天然气技术应用施工工法》，2</w:t>
      </w:r>
      <w:r>
        <w:rPr>
          <w:rFonts w:ascii="仿宋" w:hAnsi="仿宋" w:eastAsia="仿宋"/>
          <w:sz w:val="32"/>
          <w:szCs w:val="32"/>
        </w:rPr>
        <w:t>018</w:t>
      </w:r>
      <w:r>
        <w:rPr>
          <w:rFonts w:hint="eastAsia" w:ascii="仿宋" w:hAnsi="仿宋" w:eastAsia="仿宋"/>
          <w:sz w:val="32"/>
          <w:szCs w:val="32"/>
        </w:rPr>
        <w:t>年被广东省住房和城乡建设厅授予省级工法。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为表彰廖朝晖同志在公路交通科技领域做出的突出成绩，2019年广东省公路学会授予其“第二届广东省优秀公路工程师”荣誉称号。</w:t>
      </w:r>
    </w:p>
    <w:p>
      <w:pPr>
        <w:ind w:right="1280"/>
        <w:jc w:val="right"/>
        <w:rPr>
          <w:rFonts w:ascii="仿宋" w:hAnsi="仿宋" w:eastAsia="仿宋"/>
          <w:sz w:val="32"/>
          <w:szCs w:val="32"/>
        </w:rPr>
      </w:pPr>
    </w:p>
    <w:p>
      <w:pPr>
        <w:ind w:right="1280"/>
        <w:jc w:val="right"/>
        <w:rPr>
          <w:rFonts w:ascii="仿宋" w:hAnsi="仿宋" w:eastAsia="仿宋"/>
          <w:sz w:val="32"/>
          <w:szCs w:val="32"/>
        </w:rPr>
      </w:pPr>
    </w:p>
    <w:sectPr>
      <w:pgSz w:w="11906" w:h="16838"/>
      <w:pgMar w:top="993" w:right="1133" w:bottom="851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D44BE"/>
    <w:rsid w:val="00084CDD"/>
    <w:rsid w:val="001357E9"/>
    <w:rsid w:val="00145920"/>
    <w:rsid w:val="00174B82"/>
    <w:rsid w:val="00212FB2"/>
    <w:rsid w:val="0022112B"/>
    <w:rsid w:val="00275F6A"/>
    <w:rsid w:val="00293CD0"/>
    <w:rsid w:val="002F7F23"/>
    <w:rsid w:val="00306EAD"/>
    <w:rsid w:val="003517FF"/>
    <w:rsid w:val="003A1893"/>
    <w:rsid w:val="003F4A1C"/>
    <w:rsid w:val="00466DF4"/>
    <w:rsid w:val="00476E2C"/>
    <w:rsid w:val="004A016A"/>
    <w:rsid w:val="004C45CE"/>
    <w:rsid w:val="004D11EF"/>
    <w:rsid w:val="005121EC"/>
    <w:rsid w:val="00524F22"/>
    <w:rsid w:val="0054305C"/>
    <w:rsid w:val="005C53DC"/>
    <w:rsid w:val="0062636F"/>
    <w:rsid w:val="006A0BF7"/>
    <w:rsid w:val="006F35CC"/>
    <w:rsid w:val="00716E46"/>
    <w:rsid w:val="00782467"/>
    <w:rsid w:val="007D3E07"/>
    <w:rsid w:val="007F2923"/>
    <w:rsid w:val="00815BBC"/>
    <w:rsid w:val="0085410C"/>
    <w:rsid w:val="0095164E"/>
    <w:rsid w:val="00956FED"/>
    <w:rsid w:val="009B6EA3"/>
    <w:rsid w:val="009D5C4C"/>
    <w:rsid w:val="00A042B2"/>
    <w:rsid w:val="00A119DD"/>
    <w:rsid w:val="00A34D0F"/>
    <w:rsid w:val="00AA4CE8"/>
    <w:rsid w:val="00AC29F4"/>
    <w:rsid w:val="00AE1F04"/>
    <w:rsid w:val="00AF1CC1"/>
    <w:rsid w:val="00AF2596"/>
    <w:rsid w:val="00C42557"/>
    <w:rsid w:val="00C61DAB"/>
    <w:rsid w:val="00CB05AB"/>
    <w:rsid w:val="00D51D22"/>
    <w:rsid w:val="00D56B3A"/>
    <w:rsid w:val="00D75303"/>
    <w:rsid w:val="00D817EC"/>
    <w:rsid w:val="00DB37FC"/>
    <w:rsid w:val="00DF51EF"/>
    <w:rsid w:val="00E83DF7"/>
    <w:rsid w:val="00E87501"/>
    <w:rsid w:val="00ED4B3C"/>
    <w:rsid w:val="00F66F59"/>
    <w:rsid w:val="00F9762A"/>
    <w:rsid w:val="04E63AD4"/>
    <w:rsid w:val="162361FE"/>
    <w:rsid w:val="16BC5EF7"/>
    <w:rsid w:val="234F208D"/>
    <w:rsid w:val="42523A49"/>
    <w:rsid w:val="469B01DE"/>
    <w:rsid w:val="55B852FE"/>
    <w:rsid w:val="599229DB"/>
    <w:rsid w:val="5D627432"/>
    <w:rsid w:val="6E3D44BE"/>
    <w:rsid w:val="70A062D5"/>
    <w:rsid w:val="79A26812"/>
    <w:rsid w:val="7D13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qFormat="1" w:unhideWhenUsed="0" w:uiPriority="0" w:semiHidden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paragraph" w:styleId="4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link w:val="3"/>
    <w:qFormat/>
    <w:uiPriority w:val="0"/>
    <w:rPr>
      <w:b/>
      <w:bCs/>
      <w:kern w:val="44"/>
      <w:sz w:val="44"/>
      <w:szCs w:val="44"/>
    </w:rPr>
  </w:style>
  <w:style w:type="character" w:customStyle="1" w:styleId="10">
    <w:name w:val="页眉 字符"/>
    <w:basedOn w:val="8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批注框文本 字符"/>
    <w:basedOn w:val="8"/>
    <w:link w:val="4"/>
    <w:semiHidden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572</Characters>
  <Lines>4</Lines>
  <Paragraphs>1</Paragraphs>
  <TotalTime>0</TotalTime>
  <ScaleCrop>false</ScaleCrop>
  <LinksUpToDate>false</LinksUpToDate>
  <CharactersWithSpaces>671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2021-03-04T01:46:00Z</dcterms:created>
  <dc:creator>尚晶晶</dc:creator>
  <cp:lastModifiedBy>menge</cp:lastModifiedBy>
  <cp:lastPrinted>2021-03-08T06:20:00Z</cp:lastPrinted>
  <dcterms:modified xsi:type="dcterms:W3CDTF">2021-03-27T15:08:55Z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