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400" w:lineRule="exact"/>
        <w:ind w:firstLine="880" w:firstLineChars="200"/>
        <w:jc w:val="center"/>
        <w:textAlignment w:val="auto"/>
        <w:rPr>
          <w:rFonts w:hint="eastAsia" w:ascii="方正小标宋简体" w:hAnsi="方正小标宋简体" w:eastAsia="方正小标宋简体" w:cs="方正小标宋简体"/>
          <w:kern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880" w:firstLineChars="20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0"/>
          <w:sz w:val="44"/>
          <w:szCs w:val="44"/>
          <w:lang w:eastAsia="zh-CN"/>
        </w:rPr>
        <w:t>韶关市交通运输局事迹材料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200"/>
        <w:jc w:val="both"/>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sz w:val="32"/>
          <w:szCs w:val="32"/>
        </w:rPr>
      </w:pPr>
      <w:bookmarkStart w:id="0" w:name="_GoBack"/>
      <w:r>
        <w:rPr>
          <w:rFonts w:hint="eastAsia" w:ascii="仿宋_GB2312" w:hAnsi="仿宋_GB2312" w:eastAsia="仿宋_GB2312" w:cs="仿宋_GB2312"/>
          <w:sz w:val="32"/>
          <w:szCs w:val="32"/>
        </w:rPr>
        <w:t>一是坚决守好广东疫情防控“北大门”。韶关作为广东的北大门、入粤的第一道关口，省际通道入口疫情防控工作责任大、任务重。1月24日始，分批次派人参加由公安、卫健、属地政府联合组成的国省道(含高速公路)及农村公路入省通道联合检疫站，精细严查过境车辆和人员，筑牢阻击疫情的坚强防线。</w:t>
      </w:r>
      <w:r>
        <w:rPr>
          <w:rFonts w:hint="eastAsia" w:ascii="仿宋_GB2312" w:hAnsi="仿宋_GB2312" w:eastAsia="仿宋_GB2312" w:cs="仿宋_GB2312"/>
          <w:sz w:val="32"/>
          <w:szCs w:val="32"/>
          <w:lang w:val="en-US" w:eastAsia="zh-CN"/>
        </w:rPr>
        <w:t>1月31日，韶关市交通运输局加强重点部位摸排力度，全面梳理出全市国省道(含高速公路)及农村公路入省通道共47个，联合公安、卫健、属地政府设置省际、市际、县际三个等级联合防疫检查站59个，精细严查过境车辆和人员，筑牢阻击疫情的坚强防线。</w:t>
      </w:r>
      <w:r>
        <w:rPr>
          <w:rFonts w:hint="eastAsia" w:ascii="仿宋_GB2312" w:hAnsi="仿宋_GB2312" w:eastAsia="仿宋_GB2312" w:cs="仿宋_GB2312"/>
          <w:sz w:val="32"/>
          <w:szCs w:val="32"/>
        </w:rPr>
        <w:t>韶关交通人迎着风雨、冒着严寒、不分昼夜，以顽强的意志、坚决的行动、严谨的作风，24小时不间断，疫情检查“不漏一车、不漏一人”，牢牢守护着广东“北大门”。与此同时，盯紧各级各类站场。联合卫生检疫等部门在火车站、汽车客运站设立检疫站点，认真细致地做好进出旅客的体温检测和旅客行李包检查工作。全市共设置火车站（高铁站）联合检疫站7个、汽车客运站检疫站15个。</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冠疫情爆发后，2.8万余韶关交通人全天候坚守抗疫一线，筑牢“外防输入，内防扩散”第一道防线，全力做好了春运安全保障工作，确保了春运期间171.2万人次出行安全。韶关市交通运输局抗疫事迹在交通运输部网站刊发，并获省领导、省厅充分肯定。</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二是保障市内公共交通有效运行。</w:t>
      </w:r>
      <w:r>
        <w:rPr>
          <w:rFonts w:hint="eastAsia" w:ascii="仿宋_GB2312" w:hAnsi="仿宋_GB2312" w:eastAsia="仿宋_GB2312" w:cs="仿宋_GB2312"/>
          <w:sz w:val="32"/>
          <w:szCs w:val="32"/>
        </w:rPr>
        <w:t>严格落实客运、公交等防疫管控工作，督促指导汽车客运站、火车站加强防控宣传，严格做好客运车辆、候车厅等旅客密集区域的清洁、消毒和通风工作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督促营运出租车消毒防疫、从业驾驶员佩戴口罩从事运营，防止交通工具成为传播源。</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是全力助推交通运输行业企业复工复产。成立工作专班30个，制定复工复产网格化管理责任分工表，实行领导班子包片挂点联系项目制度，并配备专门的网格员负责复工复产企业的对接和协调服务，帮助项目施工方解决施工人员、建材供应、防护物质等难题，助推项目复工建设。至4月上旬，韶关市交通运输局负责对接的建设项目、运输企业共计97家，已全部复工复产，复工复产率100%。</w:t>
      </w:r>
    </w:p>
    <w:p>
      <w:pPr>
        <w:keepNext w:val="0"/>
        <w:keepLines w:val="0"/>
        <w:pageBreakBefore w:val="0"/>
        <w:widowControl w:val="0"/>
        <w:kinsoku/>
        <w:wordWrap/>
        <w:overflowPunct/>
        <w:topLinePunct w:val="0"/>
        <w:autoSpaceDE/>
        <w:autoSpaceDN/>
        <w:bidi w:val="0"/>
        <w:spacing w:line="4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是扎实做好常态化交通运输疫情防控工作。安排交通执法人员继续在全市辖区7个火车站（高铁站）、15个汽车站督促企业落实疫情防控主体责任。进一步加强培训演练，确保一旦出现散发病例或发生局部疫情后的防控和应急处置工作及时有效。认真督促指导辖区内各类交通节点张贴粤康码海报，安排场所管理员和检测员，做好跨境货车司机扫码查验工作。</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LinTimes">
    <w:altName w:val="Traditional Arabic"/>
    <w:panose1 w:val="02020603050405020304"/>
    <w:charset w:val="00"/>
    <w:family w:val="auto"/>
    <w:pitch w:val="default"/>
    <w:sig w:usb0="00000000" w:usb1="00000000" w:usb2="00000008" w:usb3="00000000" w:csb0="400001FF" w:csb1="FFFF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简体">
    <w:altName w:val="宋体"/>
    <w:panose1 w:val="02010601030101010101"/>
    <w:charset w:val="86"/>
    <w:family w:val="auto"/>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Traditional Arabic">
    <w:panose1 w:val="02020603050405020304"/>
    <w:charset w:val="00"/>
    <w:family w:val="auto"/>
    <w:pitch w:val="default"/>
    <w:sig w:usb0="00006003" w:usb1="80000000" w:usb2="00000008" w:usb3="00000000" w:csb0="00000041" w:csb1="2008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CD6CB0"/>
    <w:rsid w:val="48A846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2">
    <w:name w:val="BodyText1I2"/>
    <w:basedOn w:val="1"/>
    <w:next w:val="1"/>
    <w:qFormat/>
    <w:uiPriority w:val="0"/>
    <w:pPr>
      <w:ind w:firstLine="420" w:firstLineChars="200"/>
      <w:textAlignment w:val="baseline"/>
    </w:pPr>
    <w:rPr>
      <w:rFonts w:ascii="Calibri" w:hAnsi="Calibri" w:eastAsia="宋体" w:cs="宋体"/>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kkp</dc:creator>
  <cp:lastModifiedBy>谢光秀</cp:lastModifiedBy>
  <dcterms:modified xsi:type="dcterms:W3CDTF">2020-10-01T04:07:23Z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