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2017年01月运输企业超速十分严重的车辆（130~135km h）明细表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超速报警次数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揭阳市汽车运输总公司揭西分公司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粤VV1793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揭阳市汽车运输总公司普宁分公司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粤VR3532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揭阳市汽车运输总公司揭西分公司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粤VV1271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云浮市汽车运输集团有限公司新兴分公司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粤W02673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云浮市汽车运输集团有限公司罗定分公司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粤W08945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云浮市汽车运输集团有限公司云浮分公司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粤W09930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云浮市汽车运输集团有限公司罗定分公司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粤W10229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佛山市顺德区龙江镇德昌贸易部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粤X26135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佛山市顺德区力照运输有限公司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粤X52P67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蓝色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佛山市南海区商盈化工有限公司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粤Y245C7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蓝色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粤A71121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中国石油天然气运输公司广东分公司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粤A93575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广州市广石物流有限公司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粤AP8879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从化中旅旅游运输有限公司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粤AP9090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广州市穗美怡汽车运输有限公司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粤AP9616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从化中旅旅游运输有限公司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粤AS9630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粤DN3151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佛山市汽车运输集团有限公司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粤E19087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肇庆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四会市交通实业有限公司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粤HK1633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汕尾市粤运汽车运输有限公司汕尾客运分公司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粤N03435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陆丰市高盛汽车运输有限公司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粤ND1622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21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23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2017-02-08T14:38:28Z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