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2016年12月各地重点车辆上线率排名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入网总数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车辆上线总数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上线率%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5352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7244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1684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99.94%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99.27%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4743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99.16%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98.71%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98.47%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3604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97.67%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97.65%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97.42%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2877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2779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96.59%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562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92.43%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2017-01-03T15:31:08Z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