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officeDocument/2006/relationships/custom-properties" Target="docProps/custom.xml" /><Relationship Id="rId4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jc w:val="center"/>
      </w:pPr>
      <w:r>
        <w:rPr>
          <w:rFonts w:ascii="Arial"/>
          <w:b/>
          <w:sz w:val="40"/>
        </w:rPr>
        <w:instrText xml:space="preserve">2016年11月各地平台数据不合格率排名</w:instrText>
      </w:r>
    </w:p>
    <w:tbl>
      <w:tblPr>
        <w:tblW w:w="15000" w:type="dxa"/>
        <w:jc w:val="center"/>
        <w:tblBorders>
          <w:top w:val="single" w:space="0"/>
          <w:left w:val="single" w:space="0"/>
          <w:bottom w:val="single" w:space="0"/>
          <w:right w:val="single" w:space="0"/>
          <w:insideH w:val="single" w:space="0"/>
          <w:insideV w:val="single" w:space="0"/>
        </w:tblBorders>
        <w:tblLayout w:type="autofit"/>
      </w:tblPr>
      <w:tblGrid>
        <w:gridCol w:w="300"/>
        <w:gridCol w:w="300"/>
        <w:gridCol w:w="300"/>
        <w:gridCol w:w="300"/>
        <w:gridCol w:w="300"/>
        <w:gridCol w:w="300"/>
        <w:gridCol w:w="300"/>
      </w:tblGrid>
      <w:tr>
        <w:trPr>
          <w:trHeight w:val="400"/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名次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平台名称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接收帧总数(条)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经纬度异常帧总数(条)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定位时间异常帧总数(条)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车速异常帧总数(条)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数据不合格率%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阳江市平台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309204220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13483945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115378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4.40%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肇庆市平台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653369861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43857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17696771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388788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2.77%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广州市平台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4095021086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59829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69363954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8725016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1.91%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江门市平台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1297931154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8775669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9457532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4306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1.41%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河源市平台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224041601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130526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2657263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1538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1.25%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揭阳市平台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386620245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18062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4176920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5974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1.09%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梅州市平台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286062072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41196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1246905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0.45%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汕尾市平台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129077050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195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287986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4516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0.23%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清远市平台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669815597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1533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1359532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51290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0.21%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湛江市平台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747239357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11480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1456968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11528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0.20%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韶关市平台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261022408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15064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447640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28045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0.19%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茂名市平台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854323204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227164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261623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144166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0.07%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深圳市平台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3433582553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681361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1202969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5763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0.06%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汕头市平台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259585918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376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122159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462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0.05%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潮州市平台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283727784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23745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48911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2452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0.03%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云浮市平台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276798377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21428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26293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917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0.02%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中山市平台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730981415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463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124234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7142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0.02%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东莞市平台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2857707920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185824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0.01%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佛山市平台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4165937659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64163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442821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16854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0.01%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珠海市平台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1362233888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2816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惠州市平台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1095806035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31781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0.00%</w:instrText>
            </w:r>
          </w:p>
        </w:tc>
      </w:tr>
    </w:tbl>
    <w:sectPr>
      <w:pgSz w:w="20000" w:h="16838"/>
      <w:pgMar w:top="1440" w:right="1800" w:bottom="1440" w:left="1800" w:header="851" w:footer="992"/>
      <w:cols w:space="425"/>
      <w:docGrid w:type="lines" w:linePitch="312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 w:val="0"/>
  <w:bordersDoNotSurroundFooter w:val="0"/>
  <w:defaultTabStop w:val="420"/>
  <w:drawingGridVerticalSpacing w:val="156"/>
  <w:displayHorizontalDrawingGridEvery w:val="0"/>
  <w:displayVerticalDrawingGridEvery w:val="2"/>
  <w:characterSpacingControl w:val="compressPunctuation"/>
  <w:compat>
    <w:spaceForUL w:val="0"/>
    <w:balanceSingleByteDoubleByteWidth w:val="0"/>
    <w:doNotLeaveBackslashAlone w:val="0"/>
    <w:ulTrailSpace w:val="0"/>
    <w:doNotExpandShiftReturn w:val="0"/>
    <w:adjustLineHeightInTable w:val="0"/>
    <w:useFELayout w:val="0"/>
  </w:compat>
  <w:rsids/>
  <m:mathPr>
    <m:mathFont m:val="Cambria Math"/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styles" Target="style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NPOI</Application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2016-12-01T09:46:57Z</dcterms:created>
  <dc:creator>NPOI</dc:creator>
</coreProperties>
</file>

<file path=docProps/custom.xml><?xml version="1.0" encoding="utf-8"?>
<q1:Properties xmlns:vt="http://schemas.openxmlformats.org/officeDocument/2006/docPropsVTypes" xmlns="http://schemas.openxmlformats.org/spreadsheetml/2006/main" xmlns:q1="http://schemas.openxmlformats.org/officeDocument/2006/custom-properties">
  <q1:property fmtid="{D5CDD505-2E9C-101B-9397-08002B2CF9AE}" pid="2" name="Generator">
    <vt:lpwstr>NPOI</vt:lpwstr>
  </q1:property>
  <q1:property fmtid="{D5CDD505-2E9C-101B-9397-08002B2CF9AE}" pid="3" name="Generator Version">
    <vt:lpwstr>2.1.3</vt:lpwstr>
  </q1:property>
</q1:Properties>
</file>