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2016年06月辖区市在线率情况报表</w:instrText>
      </w:r>
    </w:p>
    <w:p>
      <w:pPr>
        <w:jc w:val="center"/>
      </w:pPr>
      <w:r>
        <w:rPr>
          <w:b w:val="0"/>
          <w:position w:val="200"/>
          <w:sz w:val="40"/>
        </w:rPr>
        <w:instrText xml:space="preserve"> </w:instrText>
      </w:r>
    </w:p>
    <w:p>
      <w:pPr>
        <w:jc w:val="left"/>
      </w:pPr>
      <w:r>
        <w:rPr>
          <w:rFonts w:ascii="Arial"/>
          <w:b/>
          <w:sz w:val="40"/>
        </w:rPr>
        <w:instrText xml:space="preserve">旅游包车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辖区市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平均在线率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62.30%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62.58%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63.42%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阳江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73.62%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74.32%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茂名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74.44%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清远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76.72%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77.53%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河源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78.25%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82.55%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韶关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83.04%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湛江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84.78%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85.01%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肇庆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85.31%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珠海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85.43%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85.87%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86.74%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江门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89.25%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91.23%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深圳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92.11%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93.68%</w:instrText>
            </w:r>
          </w:p>
        </w:tc>
      </w:tr>
    </w:tbl>
    <w:p>
      <w:pPr>
        <w:spacing w:afterLines="10"/>
        <w:jc w:val="center"/>
      </w:pPr>
      <w:r>
        <w:rPr>
          <w:rFonts w:ascii="Arial"/>
          <w:b/>
          <w:sz w:val="40"/>
        </w:rPr>
        <w:instrText xml:space="preserve">         </w:instrText>
      </w:r>
    </w:p>
    <w:p>
      <w:pPr>
        <w:jc w:val="left"/>
      </w:pPr>
      <w:r>
        <w:rPr>
          <w:rFonts w:ascii="Arial"/>
          <w:b/>
          <w:sz w:val="40"/>
        </w:rPr>
        <w:instrText xml:space="preserve">危险货运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辖区市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平均在线率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49.42%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珠海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53.15%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53.94%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56.10%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60.76%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阳江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62.07%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63.65%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66.64%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清远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68.40%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河源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70.83%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茂名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71.37%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71.56%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湛江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71.62%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肇庆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71.65%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71.82%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韶关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76.85%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78.11%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80.41%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江门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86.19%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深圳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89.96%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94.26%</w:instrText>
            </w:r>
          </w:p>
        </w:tc>
      </w:tr>
    </w:tbl>
    <w:p>
      <w:pPr>
        <w:spacing w:afterLines="10"/>
        <w:jc w:val="center"/>
      </w:pPr>
      <w:r>
        <w:rPr>
          <w:rFonts w:ascii="Arial"/>
          <w:b/>
          <w:sz w:val="40"/>
        </w:rPr>
        <w:instrText xml:space="preserve">         </w:instrText>
      </w:r>
    </w:p>
    <w:p>
      <w:pPr>
        <w:jc w:val="left"/>
      </w:pPr>
      <w:r>
        <w:rPr>
          <w:rFonts w:ascii="Arial"/>
          <w:b/>
          <w:sz w:val="40"/>
        </w:rPr>
        <w:instrText xml:space="preserve">客运班车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辖区市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平均在线率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45.42%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54.50%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75.01%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77.07%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77.59%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79.30%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    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79.88%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珠海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79.96%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韶关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80.71%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阳江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81.90%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茂名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82.41%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82.46%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82.78%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湛江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83.16%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83.93%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肇庆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86.72%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江门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88.20%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河源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88.24%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清远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90.19%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91.63%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深圳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93.19%</w:instrText>
            </w:r>
          </w:p>
        </w:tc>
      </w:tr>
    </w:tbl>
    <w:p>
      <w:pPr>
        <w:spacing w:afterLines="10"/>
        <w:jc w:val="center"/>
      </w:pPr>
      <w:r>
        <w:rPr>
          <w:rFonts w:ascii="Arial"/>
          <w:b/>
          <w:sz w:val="40"/>
        </w:rPr>
        <w:instrText xml:space="preserve">         </w:instrText>
      </w:r>
    </w:p>
    <w:sectPr>
      <w:pgSz w:w="20000" w:h="23000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2016-07-04T09:41:36Z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