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90" w:rsidRPr="00721674" w:rsidRDefault="00AA0636" w:rsidP="00721674">
      <w:pPr>
        <w:spacing w:line="360" w:lineRule="auto"/>
        <w:jc w:val="center"/>
        <w:rPr>
          <w:rFonts w:ascii="方正小标宋简体" w:eastAsia="方正小标宋简体" w:hAnsi="黑体" w:hint="eastAsia"/>
          <w:bCs/>
          <w:sz w:val="44"/>
          <w:szCs w:val="44"/>
        </w:rPr>
      </w:pPr>
      <w:r w:rsidRPr="00721674">
        <w:rPr>
          <w:rFonts w:ascii="方正小标宋简体" w:eastAsia="方正小标宋简体" w:hAnsi="黑体" w:hint="eastAsia"/>
          <w:bCs/>
          <w:sz w:val="44"/>
          <w:szCs w:val="44"/>
        </w:rPr>
        <w:t>广东省路桥、港航工程专业高、中、初</w:t>
      </w:r>
      <w:r w:rsidR="00721674">
        <w:rPr>
          <w:rFonts w:ascii="方正小标宋简体" w:eastAsia="方正小标宋简体" w:hAnsi="黑体"/>
          <w:bCs/>
          <w:sz w:val="44"/>
          <w:szCs w:val="44"/>
        </w:rPr>
        <w:br/>
      </w:r>
      <w:r w:rsidRPr="00721674">
        <w:rPr>
          <w:rFonts w:ascii="方正小标宋简体" w:eastAsia="方正小标宋简体" w:hAnsi="黑体" w:hint="eastAsia"/>
          <w:bCs/>
          <w:sz w:val="44"/>
          <w:szCs w:val="44"/>
        </w:rPr>
        <w:t>（助理）级资格条件附录：</w:t>
      </w:r>
    </w:p>
    <w:p w:rsidR="00234D90" w:rsidRPr="00380EB1" w:rsidRDefault="00234D90">
      <w:pPr>
        <w:spacing w:line="360" w:lineRule="auto"/>
        <w:ind w:firstLineChars="192" w:firstLine="540"/>
        <w:rPr>
          <w:rFonts w:ascii="仿宋" w:eastAsia="仿宋" w:hAnsi="仿宋"/>
          <w:b/>
          <w:sz w:val="28"/>
          <w:szCs w:val="28"/>
        </w:rPr>
      </w:pPr>
    </w:p>
    <w:p w:rsidR="00234D90" w:rsidRPr="00721674" w:rsidRDefault="00AA0636">
      <w:pPr>
        <w:spacing w:line="360" w:lineRule="auto"/>
        <w:ind w:firstLineChars="196" w:firstLine="630"/>
        <w:rPr>
          <w:rFonts w:ascii="仿宋_GB2312" w:eastAsia="仿宋_GB2312" w:hAnsi="仿宋" w:hint="eastAsia"/>
          <w:sz w:val="32"/>
          <w:szCs w:val="32"/>
        </w:rPr>
      </w:pPr>
      <w:r w:rsidRPr="00721674">
        <w:rPr>
          <w:rFonts w:ascii="仿宋_GB2312" w:eastAsia="仿宋_GB2312" w:hAnsi="仿宋" w:hint="eastAsia"/>
          <w:b/>
          <w:bCs/>
          <w:sz w:val="32"/>
          <w:szCs w:val="32"/>
        </w:rPr>
        <w:t>附录</w:t>
      </w:r>
      <w:proofErr w:type="gramStart"/>
      <w:r w:rsidRPr="00721674">
        <w:rPr>
          <w:rFonts w:ascii="仿宋_GB2312" w:eastAsia="仿宋_GB2312" w:hAnsi="仿宋" w:hint="eastAsia"/>
          <w:b/>
          <w:bCs/>
          <w:sz w:val="32"/>
          <w:szCs w:val="32"/>
        </w:rPr>
        <w:t>一</w:t>
      </w:r>
      <w:proofErr w:type="gramEnd"/>
      <w:r w:rsidRPr="00721674">
        <w:rPr>
          <w:rFonts w:ascii="仿宋_GB2312" w:eastAsia="仿宋_GB2312" w:hAnsi="仿宋" w:hint="eastAsia"/>
          <w:b/>
          <w:bCs/>
          <w:sz w:val="32"/>
          <w:szCs w:val="32"/>
        </w:rPr>
        <w:t>：广东省路桥、港航工程专业高、中、初（助理）级</w:t>
      </w:r>
      <w:r w:rsidRPr="00721674">
        <w:rPr>
          <w:rFonts w:ascii="仿宋_GB2312" w:eastAsia="仿宋_GB2312" w:hAnsi="仿宋" w:hint="eastAsia"/>
          <w:b/>
          <w:sz w:val="32"/>
          <w:szCs w:val="32"/>
        </w:rPr>
        <w:t>资格条件相关的词语或概念的特定解释：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w:t>
      </w:r>
      <w:r w:rsidR="00721674">
        <w:rPr>
          <w:rFonts w:ascii="仿宋_GB2312" w:eastAsia="仿宋_GB2312" w:hAnsi="仿宋" w:hint="eastAsia"/>
          <w:sz w:val="32"/>
          <w:szCs w:val="32"/>
        </w:rPr>
        <w:t>.</w:t>
      </w:r>
      <w:r w:rsidRPr="00721674">
        <w:rPr>
          <w:rFonts w:ascii="仿宋_GB2312" w:eastAsia="仿宋_GB2312" w:hAnsi="仿宋" w:hint="eastAsia"/>
          <w:sz w:val="32"/>
          <w:szCs w:val="32"/>
        </w:rPr>
        <w:t>本专业：指</w:t>
      </w:r>
      <w:r w:rsidRPr="00721674">
        <w:rPr>
          <w:rFonts w:ascii="仿宋_GB2312" w:eastAsia="仿宋_GB2312" w:hAnsi="仿宋" w:hint="eastAsia"/>
          <w:bCs/>
          <w:sz w:val="32"/>
          <w:szCs w:val="32"/>
        </w:rPr>
        <w:t>路桥、港航</w:t>
      </w:r>
      <w:r w:rsidRPr="00721674">
        <w:rPr>
          <w:rFonts w:ascii="仿宋_GB2312" w:eastAsia="仿宋_GB2312" w:hAnsi="仿宋" w:hint="eastAsia"/>
          <w:sz w:val="32"/>
          <w:szCs w:val="32"/>
        </w:rPr>
        <w:t>工程专业。</w:t>
      </w:r>
    </w:p>
    <w:p w:rsidR="00234D90" w:rsidRPr="00721674" w:rsidRDefault="00AA0636">
      <w:pPr>
        <w:spacing w:line="360" w:lineRule="auto"/>
        <w:ind w:firstLineChars="200" w:firstLine="640"/>
        <w:rPr>
          <w:rFonts w:ascii="仿宋_GB2312" w:eastAsia="仿宋_GB2312" w:hAnsi="仿宋" w:hint="eastAsia"/>
          <w:sz w:val="32"/>
          <w:szCs w:val="32"/>
          <w:u w:val="thick"/>
        </w:rPr>
      </w:pPr>
      <w:r w:rsidRPr="00721674">
        <w:rPr>
          <w:rFonts w:ascii="仿宋_GB2312" w:eastAsia="仿宋_GB2312" w:hAnsi="仿宋" w:hint="eastAsia"/>
          <w:sz w:val="32"/>
          <w:szCs w:val="32"/>
        </w:rPr>
        <w:t>2</w:t>
      </w:r>
      <w:r w:rsidR="00721674">
        <w:rPr>
          <w:rFonts w:ascii="仿宋_GB2312" w:eastAsia="仿宋_GB2312" w:hAnsi="仿宋" w:hint="eastAsia"/>
          <w:sz w:val="32"/>
          <w:szCs w:val="32"/>
        </w:rPr>
        <w:t>.</w:t>
      </w:r>
      <w:r w:rsidRPr="00721674">
        <w:rPr>
          <w:rFonts w:ascii="仿宋_GB2312" w:eastAsia="仿宋_GB2312" w:hAnsi="仿宋" w:hint="eastAsia"/>
          <w:sz w:val="32"/>
          <w:szCs w:val="32"/>
        </w:rPr>
        <w:t>本资格：</w:t>
      </w:r>
      <w:r w:rsidRPr="00721674">
        <w:rPr>
          <w:rFonts w:ascii="仿宋_GB2312" w:eastAsia="仿宋_GB2312" w:hAnsi="仿宋" w:hint="eastAsia"/>
          <w:bCs/>
          <w:sz w:val="32"/>
          <w:szCs w:val="32"/>
        </w:rPr>
        <w:t>分别</w:t>
      </w:r>
      <w:r w:rsidRPr="00721674">
        <w:rPr>
          <w:rFonts w:ascii="仿宋_GB2312" w:eastAsia="仿宋_GB2312" w:hAnsi="仿宋" w:hint="eastAsia"/>
          <w:sz w:val="32"/>
          <w:szCs w:val="32"/>
        </w:rPr>
        <w:t>指广东省</w:t>
      </w:r>
      <w:r w:rsidRPr="00721674">
        <w:rPr>
          <w:rFonts w:ascii="仿宋_GB2312" w:eastAsia="仿宋_GB2312" w:hAnsi="仿宋" w:hint="eastAsia"/>
          <w:bCs/>
          <w:sz w:val="32"/>
          <w:szCs w:val="32"/>
        </w:rPr>
        <w:t>路桥、港航</w:t>
      </w:r>
      <w:r w:rsidRPr="00721674">
        <w:rPr>
          <w:rFonts w:ascii="仿宋_GB2312" w:eastAsia="仿宋_GB2312" w:hAnsi="仿宋" w:hint="eastAsia"/>
          <w:sz w:val="32"/>
          <w:szCs w:val="32"/>
        </w:rPr>
        <w:t>工程专业高级工程师</w:t>
      </w:r>
      <w:r w:rsidRPr="00721674">
        <w:rPr>
          <w:rFonts w:ascii="仿宋_GB2312" w:eastAsia="仿宋_GB2312" w:hAnsi="仿宋" w:hint="eastAsia"/>
          <w:bCs/>
          <w:sz w:val="32"/>
          <w:szCs w:val="32"/>
        </w:rPr>
        <w:t>、工程师、助理工程师</w:t>
      </w:r>
      <w:r w:rsidRPr="00721674">
        <w:rPr>
          <w:rFonts w:ascii="仿宋_GB2312" w:eastAsia="仿宋_GB2312" w:hAnsi="仿宋" w:hint="eastAsia"/>
          <w:sz w:val="32"/>
          <w:szCs w:val="32"/>
        </w:rPr>
        <w:t>资格。</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bCs/>
          <w:sz w:val="32"/>
          <w:szCs w:val="32"/>
        </w:rPr>
        <w:t>3</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突出贡献人员</w:t>
      </w:r>
      <w:r w:rsidRPr="00721674">
        <w:rPr>
          <w:rFonts w:ascii="仿宋_GB2312" w:eastAsia="仿宋_GB2312" w:hAnsi="仿宋" w:hint="eastAsia"/>
          <w:sz w:val="32"/>
          <w:szCs w:val="32"/>
        </w:rPr>
        <w:t>：指国家“杰出专业技术人才”称号获得者、享受国务院政府特殊津贴专家、新世纪百千万人才工程国家级入选者、交通运输部科技英才获得者、广东省丁颖科技奖获得者。</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4</w:t>
      </w:r>
      <w:r w:rsidR="00721674">
        <w:rPr>
          <w:rFonts w:ascii="仿宋_GB2312" w:eastAsia="仿宋_GB2312" w:hAnsi="仿宋" w:hint="eastAsia"/>
          <w:sz w:val="32"/>
          <w:szCs w:val="32"/>
        </w:rPr>
        <w:t>.</w:t>
      </w:r>
      <w:r w:rsidRPr="00721674">
        <w:rPr>
          <w:rFonts w:ascii="仿宋_GB2312" w:eastAsia="仿宋_GB2312" w:hAnsi="仿宋" w:hint="eastAsia"/>
          <w:sz w:val="32"/>
          <w:szCs w:val="32"/>
        </w:rPr>
        <w:t>凡</w:t>
      </w:r>
      <w:r w:rsidRPr="00721674">
        <w:rPr>
          <w:rFonts w:ascii="仿宋_GB2312" w:eastAsia="仿宋_GB2312" w:hAnsi="仿宋" w:hint="eastAsia"/>
          <w:bCs/>
          <w:sz w:val="32"/>
          <w:szCs w:val="32"/>
        </w:rPr>
        <w:t>冠有“以上”或“以下”的</w:t>
      </w:r>
      <w:r w:rsidRPr="00721674">
        <w:rPr>
          <w:rFonts w:ascii="仿宋_GB2312" w:eastAsia="仿宋_GB2312" w:hAnsi="仿宋" w:hint="eastAsia"/>
          <w:sz w:val="32"/>
          <w:szCs w:val="32"/>
        </w:rPr>
        <w:t>均含本级或本数量，如“3年以上”含3年，“5年以下”含5年；凡</w:t>
      </w:r>
      <w:r w:rsidRPr="00721674">
        <w:rPr>
          <w:rFonts w:ascii="仿宋_GB2312" w:eastAsia="仿宋_GB2312" w:hAnsi="仿宋" w:hint="eastAsia"/>
          <w:bCs/>
          <w:sz w:val="32"/>
          <w:szCs w:val="32"/>
        </w:rPr>
        <w:t>冠有“大于”或“小于”的</w:t>
      </w:r>
      <w:r w:rsidRPr="00721674">
        <w:rPr>
          <w:rFonts w:ascii="仿宋_GB2312" w:eastAsia="仿宋_GB2312" w:hAnsi="仿宋" w:hint="eastAsia"/>
          <w:sz w:val="32"/>
          <w:szCs w:val="32"/>
        </w:rPr>
        <w:t>均不含本级或本数量，如“小于300万元”不含300万元。</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5</w:t>
      </w:r>
      <w:r w:rsidR="00721674">
        <w:rPr>
          <w:rFonts w:ascii="仿宋_GB2312" w:eastAsia="仿宋_GB2312" w:hAnsi="仿宋" w:hint="eastAsia"/>
          <w:sz w:val="32"/>
          <w:szCs w:val="32"/>
        </w:rPr>
        <w:t>.</w:t>
      </w:r>
      <w:r w:rsidRPr="00721674">
        <w:rPr>
          <w:rFonts w:ascii="仿宋_GB2312" w:eastAsia="仿宋_GB2312" w:hAnsi="仿宋" w:hint="eastAsia"/>
          <w:sz w:val="32"/>
          <w:szCs w:val="32"/>
        </w:rPr>
        <w:t>市级：指行政区划为地级</w:t>
      </w:r>
      <w:r w:rsidRPr="00721674">
        <w:rPr>
          <w:rFonts w:ascii="仿宋_GB2312" w:eastAsia="仿宋_GB2312" w:hAnsi="仿宋" w:hint="eastAsia"/>
          <w:bCs/>
          <w:sz w:val="32"/>
          <w:szCs w:val="32"/>
        </w:rPr>
        <w:t>市；省级：</w:t>
      </w:r>
      <w:r w:rsidRPr="00721674">
        <w:rPr>
          <w:rFonts w:ascii="仿宋_GB2312" w:eastAsia="仿宋_GB2312" w:hAnsi="仿宋" w:hint="eastAsia"/>
          <w:sz w:val="32"/>
          <w:szCs w:val="32"/>
        </w:rPr>
        <w:t>指行政区划为省级</w:t>
      </w:r>
      <w:r w:rsidRPr="00721674">
        <w:rPr>
          <w:rFonts w:ascii="仿宋_GB2312" w:eastAsia="仿宋_GB2312" w:hAnsi="仿宋" w:hint="eastAsia"/>
          <w:bCs/>
          <w:sz w:val="32"/>
          <w:szCs w:val="32"/>
        </w:rPr>
        <w:t>（含广州市、深圳市）</w:t>
      </w:r>
      <w:r w:rsidRPr="00721674">
        <w:rPr>
          <w:rFonts w:ascii="仿宋_GB2312" w:eastAsia="仿宋_GB2312" w:hAnsi="仿宋" w:hint="eastAsia"/>
          <w:sz w:val="32"/>
          <w:szCs w:val="32"/>
        </w:rPr>
        <w:t>。</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6</w:t>
      </w:r>
      <w:r w:rsidR="00721674">
        <w:rPr>
          <w:rFonts w:ascii="仿宋_GB2312" w:eastAsia="仿宋_GB2312" w:hAnsi="仿宋" w:hint="eastAsia"/>
          <w:sz w:val="32"/>
          <w:szCs w:val="32"/>
        </w:rPr>
        <w:t>.</w:t>
      </w:r>
      <w:r w:rsidRPr="00721674">
        <w:rPr>
          <w:rFonts w:ascii="仿宋_GB2312" w:eastAsia="仿宋_GB2312" w:hAnsi="仿宋" w:hint="eastAsia"/>
          <w:sz w:val="32"/>
          <w:szCs w:val="32"/>
        </w:rPr>
        <w:t>学历（学位）：指国家教育行政主管部门认可的学历（学位）。各种培训班颁发的结业证书或专业证书不得作为申报专业技术资格的学历依据。未经国家教育主管部门批准</w:t>
      </w:r>
      <w:r w:rsidRPr="00721674">
        <w:rPr>
          <w:rFonts w:ascii="仿宋_GB2312" w:eastAsia="仿宋_GB2312" w:hAnsi="仿宋" w:hint="eastAsia"/>
          <w:sz w:val="32"/>
          <w:szCs w:val="32"/>
        </w:rPr>
        <w:lastRenderedPageBreak/>
        <w:t>招生的学校颁发的学历证书不能作为评审的学历依据。</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相近专业：是指</w:t>
      </w:r>
      <w:r w:rsidRPr="00721674">
        <w:rPr>
          <w:rFonts w:ascii="仿宋_GB2312" w:eastAsia="仿宋_GB2312" w:hAnsi="仿宋" w:cs="宋体" w:hint="eastAsia"/>
          <w:kern w:val="0"/>
          <w:sz w:val="32"/>
          <w:szCs w:val="32"/>
        </w:rPr>
        <w:t>教育部《普通高等学校本科专业目录（2012年颁布）》</w:t>
      </w:r>
      <w:r w:rsidRPr="00721674">
        <w:rPr>
          <w:rFonts w:ascii="仿宋_GB2312" w:eastAsia="仿宋_GB2312" w:hAnsi="仿宋" w:hint="eastAsia"/>
          <w:sz w:val="32"/>
          <w:szCs w:val="32"/>
        </w:rPr>
        <w:t>本学科门类下的一级学科之间的专业，但一级学科下的二级学科之间视同本专业（或相同专业）。</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7</w:t>
      </w:r>
      <w:r w:rsidR="00721674">
        <w:rPr>
          <w:rFonts w:ascii="仿宋_GB2312" w:eastAsia="仿宋_GB2312" w:hAnsi="仿宋" w:hint="eastAsia"/>
          <w:sz w:val="32"/>
          <w:szCs w:val="32"/>
        </w:rPr>
        <w:t>.</w:t>
      </w:r>
      <w:r w:rsidRPr="00721674">
        <w:rPr>
          <w:rFonts w:ascii="仿宋_GB2312" w:eastAsia="仿宋_GB2312" w:hAnsi="仿宋" w:hint="eastAsia"/>
          <w:sz w:val="32"/>
          <w:szCs w:val="32"/>
        </w:rPr>
        <w:t>资历：指从取得</w:t>
      </w:r>
      <w:proofErr w:type="gramStart"/>
      <w:r w:rsidRPr="00721674">
        <w:rPr>
          <w:rFonts w:ascii="仿宋_GB2312" w:eastAsia="仿宋_GB2312" w:hAnsi="仿宋" w:hint="eastAsia"/>
          <w:sz w:val="32"/>
          <w:szCs w:val="32"/>
        </w:rPr>
        <w:t>现专业</w:t>
      </w:r>
      <w:proofErr w:type="gramEnd"/>
      <w:r w:rsidRPr="00721674">
        <w:rPr>
          <w:rFonts w:ascii="仿宋_GB2312" w:eastAsia="仿宋_GB2312" w:hAnsi="仿宋" w:hint="eastAsia"/>
          <w:sz w:val="32"/>
          <w:szCs w:val="32"/>
        </w:rPr>
        <w:t>技术资格起至申报当年8月31日止所</w:t>
      </w:r>
      <w:r w:rsidRPr="00721674">
        <w:rPr>
          <w:rFonts w:ascii="仿宋_GB2312" w:eastAsia="仿宋_GB2312" w:hAnsi="仿宋" w:hint="eastAsia"/>
          <w:bCs/>
          <w:sz w:val="32"/>
          <w:szCs w:val="32"/>
        </w:rPr>
        <w:t>从事本专业技术工作的时间</w:t>
      </w:r>
      <w:r w:rsidRPr="00721674">
        <w:rPr>
          <w:rFonts w:ascii="仿宋_GB2312" w:eastAsia="仿宋_GB2312" w:hAnsi="仿宋" w:hint="eastAsia"/>
          <w:sz w:val="32"/>
          <w:szCs w:val="32"/>
        </w:rPr>
        <w:t>，在此期间全脱产学习者，应扣除其全脱产学习的时间。</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8</w:t>
      </w:r>
      <w:r w:rsidR="00721674">
        <w:rPr>
          <w:rFonts w:ascii="仿宋_GB2312" w:eastAsia="仿宋_GB2312" w:hAnsi="仿宋" w:hint="eastAsia"/>
          <w:sz w:val="32"/>
          <w:szCs w:val="32"/>
        </w:rPr>
        <w:t>.</w:t>
      </w:r>
      <w:r w:rsidRPr="00721674">
        <w:rPr>
          <w:rFonts w:ascii="仿宋_GB2312" w:eastAsia="仿宋_GB2312" w:hAnsi="仿宋" w:hint="eastAsia"/>
          <w:sz w:val="32"/>
          <w:szCs w:val="32"/>
        </w:rPr>
        <w:t>系统掌握：指熟知并能应用自如。</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9</w:t>
      </w:r>
      <w:r w:rsidR="00721674">
        <w:rPr>
          <w:rFonts w:ascii="仿宋_GB2312" w:eastAsia="仿宋_GB2312" w:hAnsi="仿宋" w:hint="eastAsia"/>
          <w:sz w:val="32"/>
          <w:szCs w:val="32"/>
        </w:rPr>
        <w:t>.</w:t>
      </w:r>
      <w:r w:rsidRPr="00721674">
        <w:rPr>
          <w:rFonts w:ascii="仿宋_GB2312" w:eastAsia="仿宋_GB2312" w:hAnsi="仿宋" w:hint="eastAsia"/>
          <w:sz w:val="32"/>
          <w:szCs w:val="32"/>
        </w:rPr>
        <w:t>掌握：指充分理解，较好地应用。</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10</w:t>
      </w:r>
      <w:r w:rsidR="00721674">
        <w:rPr>
          <w:rFonts w:ascii="仿宋_GB2312" w:eastAsia="仿宋_GB2312" w:hAnsi="仿宋" w:hint="eastAsia"/>
          <w:sz w:val="32"/>
          <w:szCs w:val="32"/>
        </w:rPr>
        <w:t>.</w:t>
      </w:r>
      <w:r w:rsidRPr="00721674">
        <w:rPr>
          <w:rFonts w:ascii="仿宋_GB2312" w:eastAsia="仿宋_GB2312" w:hAnsi="仿宋" w:hint="eastAsia"/>
          <w:sz w:val="32"/>
          <w:szCs w:val="32"/>
        </w:rPr>
        <w:t>熟悉：明其意，并能应用。</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11</w:t>
      </w:r>
      <w:r w:rsidR="00721674">
        <w:rPr>
          <w:rFonts w:ascii="仿宋_GB2312" w:eastAsia="仿宋_GB2312" w:hAnsi="仿宋" w:hint="eastAsia"/>
          <w:sz w:val="32"/>
          <w:szCs w:val="32"/>
        </w:rPr>
        <w:t>.</w:t>
      </w:r>
      <w:r w:rsidRPr="00721674">
        <w:rPr>
          <w:rFonts w:ascii="仿宋_GB2312" w:eastAsia="仿宋_GB2312" w:hAnsi="仿宋" w:hint="eastAsia"/>
          <w:sz w:val="32"/>
          <w:szCs w:val="32"/>
        </w:rPr>
        <w:t>了解：知其大意。</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12</w:t>
      </w:r>
      <w:r w:rsidR="00721674">
        <w:rPr>
          <w:rFonts w:ascii="仿宋_GB2312" w:eastAsia="仿宋_GB2312" w:hAnsi="仿宋" w:hint="eastAsia"/>
          <w:sz w:val="32"/>
          <w:szCs w:val="32"/>
        </w:rPr>
        <w:t>.</w:t>
      </w:r>
      <w:r w:rsidRPr="00721674">
        <w:rPr>
          <w:rFonts w:ascii="仿宋_GB2312" w:eastAsia="仿宋_GB2312" w:hAnsi="仿宋" w:hint="eastAsia"/>
          <w:sz w:val="32"/>
          <w:szCs w:val="32"/>
        </w:rPr>
        <w:t>发明专利：指已获得国家知识产权局或国外专利行政主管部门授权的发明专利。</w:t>
      </w:r>
    </w:p>
    <w:p w:rsidR="00234D90" w:rsidRPr="00721674" w:rsidRDefault="00AA0636">
      <w:pPr>
        <w:spacing w:line="360" w:lineRule="auto"/>
        <w:ind w:firstLine="570"/>
        <w:rPr>
          <w:rFonts w:ascii="仿宋_GB2312" w:eastAsia="仿宋_GB2312" w:hAnsi="仿宋" w:hint="eastAsia"/>
          <w:sz w:val="32"/>
          <w:szCs w:val="32"/>
        </w:rPr>
      </w:pPr>
      <w:r w:rsidRPr="00721674">
        <w:rPr>
          <w:rFonts w:ascii="仿宋_GB2312" w:eastAsia="仿宋_GB2312" w:hAnsi="仿宋" w:hint="eastAsia"/>
          <w:sz w:val="32"/>
          <w:szCs w:val="32"/>
        </w:rPr>
        <w:t>13</w:t>
      </w:r>
      <w:r w:rsidR="00721674">
        <w:rPr>
          <w:rFonts w:ascii="仿宋_GB2312" w:eastAsia="仿宋_GB2312" w:hAnsi="仿宋" w:hint="eastAsia"/>
          <w:sz w:val="32"/>
          <w:szCs w:val="32"/>
        </w:rPr>
        <w:t>.</w:t>
      </w:r>
      <w:r w:rsidRPr="00721674">
        <w:rPr>
          <w:rFonts w:ascii="仿宋_GB2312" w:eastAsia="仿宋_GB2312" w:hAnsi="仿宋" w:hint="eastAsia"/>
          <w:sz w:val="32"/>
          <w:szCs w:val="32"/>
        </w:rPr>
        <w:t>项目（课题）：指国家、省（部）、市（厅）、县及各级主管部门下达的或合同规定的科研或技术开发任务，或者合同金额一百万元以上的企业自主立项的项目。项目（课题）的复杂程度和大中型级别按行业的有关技术和规范执行。没有明确等级划分标准的，可根据其规模与技术复杂程度比照执行。</w:t>
      </w:r>
    </w:p>
    <w:p w:rsidR="00234D90" w:rsidRPr="00721674" w:rsidRDefault="00AA0636">
      <w:pPr>
        <w:spacing w:line="360" w:lineRule="auto"/>
        <w:ind w:firstLine="570"/>
        <w:rPr>
          <w:rFonts w:ascii="仿宋_GB2312" w:eastAsia="仿宋_GB2312" w:hAnsi="仿宋" w:hint="eastAsia"/>
          <w:sz w:val="32"/>
          <w:szCs w:val="32"/>
        </w:rPr>
      </w:pPr>
      <w:r w:rsidRPr="00721674">
        <w:rPr>
          <w:rFonts w:ascii="仿宋_GB2312" w:eastAsia="仿宋_GB2312" w:hAnsi="仿宋" w:hint="eastAsia"/>
          <w:sz w:val="32"/>
          <w:szCs w:val="32"/>
        </w:rPr>
        <w:t>既无获奖且未被推广应用的，或无经济效益、社会效益的项目（课题），或已批准立项，但仍未进行开发（研究）的科研课题（或工作）项目，不能视为申报人已取得的业绩</w:t>
      </w:r>
      <w:r w:rsidRPr="00721674">
        <w:rPr>
          <w:rFonts w:ascii="仿宋_GB2312" w:eastAsia="仿宋_GB2312" w:hAnsi="仿宋" w:hint="eastAsia"/>
          <w:sz w:val="32"/>
          <w:szCs w:val="32"/>
        </w:rPr>
        <w:lastRenderedPageBreak/>
        <w:t>成果进行申报。</w:t>
      </w:r>
    </w:p>
    <w:p w:rsidR="00234D90" w:rsidRPr="00721674" w:rsidRDefault="00AA0636">
      <w:pPr>
        <w:spacing w:line="360" w:lineRule="auto"/>
        <w:ind w:firstLine="570"/>
        <w:rPr>
          <w:rFonts w:ascii="仿宋_GB2312" w:eastAsia="仿宋_GB2312" w:hAnsi="仿宋" w:hint="eastAsia"/>
          <w:sz w:val="32"/>
          <w:szCs w:val="32"/>
        </w:rPr>
      </w:pPr>
      <w:r w:rsidRPr="00721674">
        <w:rPr>
          <w:rFonts w:ascii="仿宋_GB2312" w:eastAsia="仿宋_GB2312" w:hAnsi="仿宋" w:hint="eastAsia"/>
          <w:sz w:val="32"/>
          <w:szCs w:val="32"/>
        </w:rPr>
        <w:t>申报人不属科研项目（课题）批准机关核准批复的项目（课题）组成员，不能视为参与该项目（课题）开发（研究）的业绩成果进行申报。</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14</w:t>
      </w:r>
      <w:r w:rsidR="00721674" w:rsidRPr="00721674">
        <w:rPr>
          <w:rFonts w:ascii="仿宋_GB2312" w:eastAsia="仿宋_GB2312" w:hAnsi="仿宋" w:hint="eastAsia"/>
          <w:sz w:val="32"/>
          <w:szCs w:val="32"/>
        </w:rPr>
        <w:t>.</w:t>
      </w:r>
      <w:r w:rsidRPr="00721674">
        <w:rPr>
          <w:rFonts w:ascii="仿宋_GB2312" w:eastAsia="仿宋_GB2312" w:hAnsi="仿宋" w:hint="eastAsia"/>
          <w:sz w:val="32"/>
          <w:szCs w:val="32"/>
        </w:rPr>
        <w:t>技术水平：指专业技术工作能力。一般通过考试、答辩及专家评审、鉴定认定。</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15</w:t>
      </w:r>
      <w:r w:rsidR="00721674" w:rsidRPr="00721674">
        <w:rPr>
          <w:rFonts w:ascii="仿宋_GB2312" w:eastAsia="仿宋_GB2312" w:hAnsi="仿宋" w:hint="eastAsia"/>
          <w:sz w:val="32"/>
          <w:szCs w:val="32"/>
        </w:rPr>
        <w:t>.</w:t>
      </w:r>
      <w:r w:rsidRPr="00721674">
        <w:rPr>
          <w:rFonts w:ascii="仿宋_GB2312" w:eastAsia="仿宋_GB2312" w:hAnsi="仿宋" w:hint="eastAsia"/>
          <w:sz w:val="32"/>
          <w:szCs w:val="32"/>
        </w:rPr>
        <w:t>重大科技成果：指对国家或本地区科技发展有重大影响的科技成果。</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16</w:t>
      </w:r>
      <w:r w:rsidR="00721674">
        <w:rPr>
          <w:rFonts w:ascii="仿宋_GB2312" w:eastAsia="仿宋_GB2312" w:hAnsi="仿宋" w:hint="eastAsia"/>
          <w:sz w:val="32"/>
          <w:szCs w:val="32"/>
        </w:rPr>
        <w:t>.</w:t>
      </w:r>
      <w:r w:rsidRPr="00721674">
        <w:rPr>
          <w:rFonts w:ascii="仿宋_GB2312" w:eastAsia="仿宋_GB2312" w:hAnsi="仿宋" w:hint="eastAsia"/>
          <w:sz w:val="32"/>
          <w:szCs w:val="32"/>
        </w:rPr>
        <w:t>科技成果奖项：指国家科学技术奖、省科学技术奖、市科学技术奖、中国专利奖、广东省丁颖科技奖、梁思成建筑奖、火炬奖、星火奖等。</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17</w:t>
      </w:r>
      <w:r w:rsidR="00721674">
        <w:rPr>
          <w:rFonts w:ascii="仿宋_GB2312" w:eastAsia="仿宋_GB2312" w:hAnsi="仿宋" w:hint="eastAsia"/>
          <w:sz w:val="32"/>
          <w:szCs w:val="32"/>
        </w:rPr>
        <w:t>.</w:t>
      </w:r>
      <w:r w:rsidRPr="00721674">
        <w:rPr>
          <w:rFonts w:ascii="仿宋_GB2312" w:eastAsia="仿宋_GB2312" w:hAnsi="仿宋" w:hint="eastAsia"/>
          <w:sz w:val="32"/>
          <w:szCs w:val="32"/>
        </w:rPr>
        <w:t>工程类技术成果奖项:茅以升奖、詹天佑奖、詹天佑</w:t>
      </w:r>
      <w:proofErr w:type="gramStart"/>
      <w:r w:rsidRPr="00721674">
        <w:rPr>
          <w:rFonts w:ascii="仿宋_GB2312" w:eastAsia="仿宋_GB2312" w:hAnsi="仿宋" w:hint="eastAsia"/>
          <w:sz w:val="32"/>
          <w:szCs w:val="32"/>
        </w:rPr>
        <w:t>故乡杯</w:t>
      </w:r>
      <w:proofErr w:type="gramEnd"/>
      <w:r w:rsidRPr="00721674">
        <w:rPr>
          <w:rFonts w:ascii="仿宋_GB2312" w:eastAsia="仿宋_GB2312" w:hAnsi="仿宋" w:hint="eastAsia"/>
          <w:sz w:val="32"/>
          <w:szCs w:val="32"/>
        </w:rPr>
        <w:t>奖、</w:t>
      </w:r>
      <w:r w:rsidRPr="00721674">
        <w:rPr>
          <w:rFonts w:ascii="仿宋_GB2312" w:eastAsia="仿宋_GB2312" w:hAnsi="仿宋" w:cs="宋体" w:hint="eastAsia"/>
          <w:kern w:val="0"/>
          <w:sz w:val="32"/>
          <w:szCs w:val="32"/>
        </w:rPr>
        <w:t>广东省优秀工程勘察设计奖、</w:t>
      </w:r>
      <w:r w:rsidRPr="00721674">
        <w:rPr>
          <w:rFonts w:ascii="仿宋_GB2312" w:eastAsia="仿宋_GB2312" w:hAnsi="仿宋" w:cs="宋体" w:hint="eastAsia"/>
          <w:bCs/>
          <w:kern w:val="0"/>
          <w:sz w:val="32"/>
          <w:szCs w:val="32"/>
        </w:rPr>
        <w:t>中国公路学会科学技术奖、</w:t>
      </w:r>
      <w:r w:rsidRPr="00721674">
        <w:rPr>
          <w:rFonts w:ascii="仿宋_GB2312" w:eastAsia="仿宋_GB2312" w:hAnsi="仿宋" w:cs="宋体" w:hint="eastAsia"/>
          <w:kern w:val="0"/>
          <w:sz w:val="32"/>
          <w:szCs w:val="32"/>
        </w:rPr>
        <w:t>广东省公路学会科学技术奖、</w:t>
      </w:r>
      <w:r w:rsidRPr="00721674">
        <w:rPr>
          <w:rFonts w:ascii="仿宋_GB2312" w:eastAsia="仿宋_GB2312" w:hAnsi="仿宋" w:cs="宋体" w:hint="eastAsia"/>
          <w:bCs/>
          <w:kern w:val="0"/>
          <w:sz w:val="32"/>
          <w:szCs w:val="32"/>
        </w:rPr>
        <w:t>公路交通优秀勘察设计奖、</w:t>
      </w:r>
      <w:r w:rsidRPr="00721674">
        <w:rPr>
          <w:rFonts w:ascii="仿宋_GB2312" w:eastAsia="仿宋_GB2312" w:hAnsi="仿宋" w:cs="宋体" w:hint="eastAsia"/>
          <w:kern w:val="0"/>
          <w:sz w:val="32"/>
          <w:szCs w:val="32"/>
        </w:rPr>
        <w:t>全国优秀工程咨询成果奖、</w:t>
      </w:r>
      <w:r w:rsidRPr="00721674">
        <w:rPr>
          <w:rFonts w:ascii="仿宋_GB2312" w:eastAsia="仿宋_GB2312" w:hAnsi="仿宋" w:cs="宋体" w:hint="eastAsia"/>
          <w:bCs/>
          <w:kern w:val="0"/>
          <w:sz w:val="32"/>
          <w:szCs w:val="32"/>
        </w:rPr>
        <w:t>中国港口协会科学技术奖、中国航海学会科学技术奖、中国水运建设行业协会科学技术奖、中国造船工程学会科学技术奖、中国智能交通协会科学技术奖、中国岩石力学与工程学会科学技术奖、</w:t>
      </w:r>
      <w:r w:rsidRPr="00721674">
        <w:rPr>
          <w:rFonts w:ascii="仿宋_GB2312" w:eastAsia="仿宋_GB2312" w:hAnsi="仿宋" w:hint="eastAsia"/>
          <w:sz w:val="32"/>
          <w:szCs w:val="32"/>
        </w:rPr>
        <w:t>优秀科技成果奖等。</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18</w:t>
      </w:r>
      <w:r w:rsidR="00721674">
        <w:rPr>
          <w:rFonts w:ascii="仿宋_GB2312" w:eastAsia="仿宋_GB2312" w:hAnsi="仿宋" w:hint="eastAsia"/>
          <w:sz w:val="32"/>
          <w:szCs w:val="32"/>
        </w:rPr>
        <w:t>.</w:t>
      </w:r>
      <w:r w:rsidRPr="00721674">
        <w:rPr>
          <w:rFonts w:ascii="仿宋_GB2312" w:eastAsia="仿宋_GB2312" w:hAnsi="仿宋" w:hint="eastAsia"/>
          <w:sz w:val="32"/>
          <w:szCs w:val="32"/>
        </w:rPr>
        <w:t>获奖项目的主要完成人：指等级额定获奖人数内取得个人奖励证书者（以奖励证书为准，前X名以奖励证书排序为准）。若有些奖项无法提交个人奖励证书的，应提供获</w:t>
      </w:r>
      <w:r w:rsidRPr="00721674">
        <w:rPr>
          <w:rFonts w:ascii="仿宋_GB2312" w:eastAsia="仿宋_GB2312" w:hAnsi="仿宋" w:hint="eastAsia"/>
          <w:sz w:val="32"/>
          <w:szCs w:val="32"/>
        </w:rPr>
        <w:lastRenderedPageBreak/>
        <w:t>奖项目奖励证书（集体）、单位对获奖者排名的证明及获奖成果报告的责任表或颁奖部门的认可排名证明。</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19</w:t>
      </w:r>
      <w:r w:rsidR="00721674">
        <w:rPr>
          <w:rFonts w:ascii="仿宋_GB2312" w:eastAsia="仿宋_GB2312" w:hAnsi="仿宋" w:hint="eastAsia"/>
          <w:sz w:val="32"/>
          <w:szCs w:val="32"/>
        </w:rPr>
        <w:t>.</w:t>
      </w:r>
      <w:r w:rsidRPr="00721674">
        <w:rPr>
          <w:rFonts w:ascii="仿宋_GB2312" w:eastAsia="仿宋_GB2312" w:hAnsi="仿宋" w:hint="eastAsia"/>
          <w:sz w:val="32"/>
          <w:szCs w:val="32"/>
        </w:rPr>
        <w:t>技术责任事故的直接责任人：指对技术责任事故负直接责任的人员。</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20</w:t>
      </w:r>
      <w:r w:rsidR="00721674">
        <w:rPr>
          <w:rFonts w:ascii="仿宋_GB2312" w:eastAsia="仿宋_GB2312" w:hAnsi="仿宋" w:hint="eastAsia"/>
          <w:sz w:val="32"/>
          <w:szCs w:val="32"/>
        </w:rPr>
        <w:t>.</w:t>
      </w:r>
      <w:r w:rsidRPr="00721674">
        <w:rPr>
          <w:rFonts w:ascii="仿宋_GB2312" w:eastAsia="仿宋_GB2312" w:hAnsi="仿宋" w:hint="eastAsia"/>
          <w:sz w:val="32"/>
          <w:szCs w:val="32"/>
        </w:rPr>
        <w:t>主持：指项目（机构）</w:t>
      </w:r>
      <w:r w:rsidR="00933E9E" w:rsidRPr="00721674">
        <w:rPr>
          <w:rFonts w:ascii="仿宋_GB2312" w:eastAsia="仿宋_GB2312" w:hAnsi="仿宋" w:hint="eastAsia"/>
          <w:sz w:val="32"/>
          <w:szCs w:val="32"/>
        </w:rPr>
        <w:t>的主要</w:t>
      </w:r>
      <w:r w:rsidRPr="00721674">
        <w:rPr>
          <w:rFonts w:ascii="仿宋_GB2312" w:eastAsia="仿宋_GB2312" w:hAnsi="仿宋" w:hint="eastAsia"/>
          <w:sz w:val="32"/>
          <w:szCs w:val="32"/>
        </w:rPr>
        <w:t>负责</w:t>
      </w:r>
      <w:r w:rsidR="00933E9E" w:rsidRPr="00721674">
        <w:rPr>
          <w:rFonts w:ascii="仿宋_GB2312" w:eastAsia="仿宋_GB2312" w:hAnsi="仿宋" w:hint="eastAsia"/>
          <w:sz w:val="32"/>
          <w:szCs w:val="32"/>
        </w:rPr>
        <w:t>人</w:t>
      </w:r>
      <w:r w:rsidRPr="00721674">
        <w:rPr>
          <w:rFonts w:ascii="仿宋_GB2312" w:eastAsia="仿宋_GB2312" w:hAnsi="仿宋" w:hint="eastAsia"/>
          <w:sz w:val="32"/>
          <w:szCs w:val="32"/>
        </w:rPr>
        <w:t>，</w:t>
      </w:r>
      <w:r w:rsidR="00933E9E" w:rsidRPr="00721674">
        <w:rPr>
          <w:rFonts w:ascii="仿宋_GB2312" w:eastAsia="仿宋_GB2312" w:hAnsi="仿宋" w:hint="eastAsia"/>
          <w:sz w:val="32"/>
          <w:szCs w:val="32"/>
        </w:rPr>
        <w:t>包括</w:t>
      </w:r>
      <w:r w:rsidRPr="00721674">
        <w:rPr>
          <w:rFonts w:ascii="仿宋_GB2312" w:eastAsia="仿宋_GB2312" w:hAnsi="仿宋" w:hint="eastAsia"/>
          <w:sz w:val="32"/>
          <w:szCs w:val="32"/>
        </w:rPr>
        <w:t>负责组织</w:t>
      </w:r>
      <w:r w:rsidR="007E52E2" w:rsidRPr="00721674">
        <w:rPr>
          <w:rFonts w:ascii="仿宋_GB2312" w:eastAsia="仿宋_GB2312" w:hAnsi="仿宋" w:hint="eastAsia"/>
          <w:sz w:val="32"/>
          <w:szCs w:val="32"/>
        </w:rPr>
        <w:t>并</w:t>
      </w:r>
      <w:r w:rsidRPr="00721674">
        <w:rPr>
          <w:rFonts w:ascii="仿宋_GB2312" w:eastAsia="仿宋_GB2312" w:hAnsi="仿宋" w:hint="eastAsia"/>
          <w:sz w:val="32"/>
          <w:szCs w:val="32"/>
        </w:rPr>
        <w:t>完成</w:t>
      </w:r>
      <w:r w:rsidR="007E52E2" w:rsidRPr="00721674">
        <w:rPr>
          <w:rFonts w:ascii="仿宋_GB2312" w:eastAsia="仿宋_GB2312" w:hAnsi="仿宋" w:hint="eastAsia"/>
          <w:sz w:val="32"/>
          <w:szCs w:val="32"/>
        </w:rPr>
        <w:t>（解决）</w:t>
      </w:r>
      <w:r w:rsidRPr="00721674">
        <w:rPr>
          <w:rFonts w:ascii="仿宋_GB2312" w:eastAsia="仿宋_GB2312" w:hAnsi="仿宋" w:hint="eastAsia"/>
          <w:sz w:val="32"/>
          <w:szCs w:val="32"/>
        </w:rPr>
        <w:t>有关</w:t>
      </w:r>
      <w:r w:rsidR="007E52E2" w:rsidRPr="00721674">
        <w:rPr>
          <w:rFonts w:ascii="仿宋_GB2312" w:eastAsia="仿宋_GB2312" w:hAnsi="仿宋" w:hint="eastAsia"/>
          <w:sz w:val="32"/>
          <w:szCs w:val="32"/>
        </w:rPr>
        <w:t>的专业</w:t>
      </w:r>
      <w:r w:rsidR="009460D1" w:rsidRPr="00721674">
        <w:rPr>
          <w:rFonts w:ascii="仿宋_GB2312" w:eastAsia="仿宋_GB2312" w:hAnsi="仿宋" w:hint="eastAsia"/>
          <w:sz w:val="32"/>
          <w:szCs w:val="32"/>
        </w:rPr>
        <w:t>技术问题</w:t>
      </w:r>
      <w:r w:rsidRPr="00721674">
        <w:rPr>
          <w:rFonts w:ascii="仿宋_GB2312" w:eastAsia="仿宋_GB2312" w:hAnsi="仿宋" w:hint="eastAsia"/>
          <w:sz w:val="32"/>
          <w:szCs w:val="32"/>
        </w:rPr>
        <w:t>，</w:t>
      </w:r>
      <w:r w:rsidR="007E52E2" w:rsidRPr="00721674">
        <w:rPr>
          <w:rFonts w:ascii="仿宋_GB2312" w:eastAsia="仿宋_GB2312" w:hAnsi="仿宋" w:hint="eastAsia"/>
          <w:sz w:val="32"/>
          <w:szCs w:val="32"/>
        </w:rPr>
        <w:t>或</w:t>
      </w:r>
      <w:r w:rsidRPr="00721674">
        <w:rPr>
          <w:rFonts w:ascii="仿宋_GB2312" w:eastAsia="仿宋_GB2312" w:hAnsi="仿宋" w:hint="eastAsia"/>
          <w:sz w:val="32"/>
          <w:szCs w:val="32"/>
        </w:rPr>
        <w:t>负责</w:t>
      </w:r>
      <w:r w:rsidR="007E52E2" w:rsidRPr="00721674">
        <w:rPr>
          <w:rFonts w:ascii="仿宋_GB2312" w:eastAsia="仿宋_GB2312" w:hAnsi="仿宋" w:hint="eastAsia"/>
          <w:sz w:val="32"/>
          <w:szCs w:val="32"/>
        </w:rPr>
        <w:t>组织并带领</w:t>
      </w:r>
      <w:r w:rsidRPr="00721674">
        <w:rPr>
          <w:rFonts w:ascii="仿宋_GB2312" w:eastAsia="仿宋_GB2312" w:hAnsi="仿宋" w:hint="eastAsia"/>
          <w:sz w:val="32"/>
          <w:szCs w:val="32"/>
        </w:rPr>
        <w:t>整个项目（机构）的工作人员</w:t>
      </w:r>
      <w:r w:rsidR="007E52E2" w:rsidRPr="00721674">
        <w:rPr>
          <w:rFonts w:ascii="仿宋_GB2312" w:eastAsia="仿宋_GB2312" w:hAnsi="仿宋" w:hint="eastAsia"/>
          <w:sz w:val="32"/>
          <w:szCs w:val="32"/>
        </w:rPr>
        <w:t>开展项目实施</w:t>
      </w:r>
      <w:r w:rsidR="009460D1" w:rsidRPr="00721674">
        <w:rPr>
          <w:rFonts w:ascii="仿宋_GB2312" w:eastAsia="仿宋_GB2312" w:hAnsi="仿宋" w:hint="eastAsia"/>
          <w:sz w:val="32"/>
          <w:szCs w:val="32"/>
        </w:rPr>
        <w:t>工作</w:t>
      </w:r>
      <w:r w:rsidR="00933E9E" w:rsidRPr="00721674">
        <w:rPr>
          <w:rFonts w:ascii="仿宋_GB2312" w:eastAsia="仿宋_GB2312" w:hAnsi="仿宋" w:hint="eastAsia"/>
          <w:sz w:val="32"/>
          <w:szCs w:val="32"/>
        </w:rPr>
        <w:t>的人员</w:t>
      </w:r>
      <w:r w:rsidRPr="00721674">
        <w:rPr>
          <w:rFonts w:ascii="仿宋_GB2312" w:eastAsia="仿宋_GB2312" w:hAnsi="仿宋" w:hint="eastAsia"/>
          <w:sz w:val="32"/>
          <w:szCs w:val="32"/>
        </w:rPr>
        <w:t>。</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21</w:t>
      </w:r>
      <w:r w:rsidR="00721674">
        <w:rPr>
          <w:rFonts w:ascii="仿宋_GB2312" w:eastAsia="仿宋_GB2312" w:hAnsi="仿宋" w:hint="eastAsia"/>
          <w:sz w:val="32"/>
          <w:szCs w:val="32"/>
        </w:rPr>
        <w:t>.</w:t>
      </w:r>
      <w:r w:rsidRPr="00721674">
        <w:rPr>
          <w:rFonts w:ascii="仿宋_GB2312" w:eastAsia="仿宋_GB2312" w:hAnsi="仿宋" w:hint="eastAsia"/>
          <w:sz w:val="32"/>
          <w:szCs w:val="32"/>
        </w:rPr>
        <w:t>经济效益：指通过利用XX（工作项目名称）所产生的可以用经济统计指标计算和表现的效益</w:t>
      </w:r>
      <w:r w:rsidR="00701925" w:rsidRPr="00721674">
        <w:rPr>
          <w:rFonts w:ascii="仿宋_GB2312" w:eastAsia="仿宋_GB2312" w:hAnsi="仿宋" w:hint="eastAsia"/>
          <w:sz w:val="32"/>
          <w:szCs w:val="32"/>
        </w:rPr>
        <w:t>，</w:t>
      </w:r>
      <w:r w:rsidR="003A107D" w:rsidRPr="00721674">
        <w:rPr>
          <w:rFonts w:ascii="仿宋_GB2312" w:eastAsia="仿宋_GB2312" w:hAnsi="仿宋" w:hint="eastAsia"/>
          <w:sz w:val="32"/>
          <w:szCs w:val="32"/>
        </w:rPr>
        <w:t>2</w:t>
      </w:r>
      <w:r w:rsidR="00701925" w:rsidRPr="00721674">
        <w:rPr>
          <w:rFonts w:ascii="仿宋_GB2312" w:eastAsia="仿宋_GB2312" w:hAnsi="仿宋" w:hint="eastAsia"/>
          <w:sz w:val="32"/>
          <w:szCs w:val="32"/>
        </w:rPr>
        <w:t>0万元</w:t>
      </w:r>
      <w:r w:rsidR="00F81C05" w:rsidRPr="00721674">
        <w:rPr>
          <w:rFonts w:ascii="仿宋_GB2312" w:eastAsia="仿宋_GB2312" w:hAnsi="仿宋" w:hint="eastAsia"/>
          <w:sz w:val="32"/>
          <w:szCs w:val="32"/>
        </w:rPr>
        <w:t>以上小于50万元为经济效益明显，50万元</w:t>
      </w:r>
      <w:r w:rsidR="00701925" w:rsidRPr="00721674">
        <w:rPr>
          <w:rFonts w:ascii="仿宋_GB2312" w:eastAsia="仿宋_GB2312" w:hAnsi="仿宋" w:hint="eastAsia"/>
          <w:sz w:val="32"/>
          <w:szCs w:val="32"/>
        </w:rPr>
        <w:t>以上为</w:t>
      </w:r>
      <w:r w:rsidR="00F81C05" w:rsidRPr="00721674">
        <w:rPr>
          <w:rFonts w:ascii="仿宋_GB2312" w:eastAsia="仿宋_GB2312" w:hAnsi="仿宋" w:hint="eastAsia"/>
          <w:sz w:val="32"/>
          <w:szCs w:val="32"/>
        </w:rPr>
        <w:t>经济效益</w:t>
      </w:r>
      <w:r w:rsidR="00701925" w:rsidRPr="00721674">
        <w:rPr>
          <w:rFonts w:ascii="仿宋_GB2312" w:eastAsia="仿宋_GB2312" w:hAnsi="仿宋" w:hint="eastAsia"/>
          <w:sz w:val="32"/>
          <w:szCs w:val="32"/>
        </w:rPr>
        <w:t>显著。</w:t>
      </w:r>
    </w:p>
    <w:p w:rsidR="003A107D" w:rsidRPr="00721674" w:rsidRDefault="003A107D" w:rsidP="00F364A8">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其中高新技术转化或产业化项目中，单项技术交易额≥20万元或推广产值累计≥300万元，或者个人3年多项累计技术交易额≥40万元或推广产值累计≥500万元，为经济效益明显；单项技术交易额≥50万元或推广产值累计≥800万元，或者个人3年多项累计技术交易额≥100万元或推广产值累计≥1500万元，为经济效益显著。</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sz w:val="32"/>
          <w:szCs w:val="32"/>
        </w:rPr>
        <w:t>22</w:t>
      </w:r>
      <w:r w:rsidR="00721674">
        <w:rPr>
          <w:rFonts w:ascii="仿宋_GB2312" w:eastAsia="仿宋_GB2312" w:hAnsi="仿宋" w:hint="eastAsia"/>
          <w:sz w:val="32"/>
          <w:szCs w:val="32"/>
        </w:rPr>
        <w:t>.</w:t>
      </w:r>
      <w:r w:rsidRPr="00721674">
        <w:rPr>
          <w:rFonts w:ascii="仿宋_GB2312" w:eastAsia="仿宋_GB2312" w:hAnsi="仿宋" w:hint="eastAsia"/>
          <w:sz w:val="32"/>
          <w:szCs w:val="32"/>
        </w:rPr>
        <w:t>社会效益:指通过利用XX（工作项目名称）所产生的，有利于贯彻党和国家方针政策，有利于促进国民经济和社会发展的效益。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w:t>
      </w:r>
      <w:r w:rsidR="001378FD" w:rsidRPr="00721674">
        <w:rPr>
          <w:rFonts w:ascii="仿宋_GB2312" w:eastAsia="仿宋_GB2312" w:hAnsi="仿宋" w:hint="eastAsia"/>
          <w:sz w:val="32"/>
          <w:szCs w:val="32"/>
        </w:rPr>
        <w:t>3</w:t>
      </w:r>
      <w:r w:rsidR="00721674">
        <w:rPr>
          <w:rFonts w:ascii="仿宋_GB2312" w:eastAsia="仿宋_GB2312" w:hAnsi="仿宋" w:hint="eastAsia"/>
          <w:sz w:val="32"/>
          <w:szCs w:val="32"/>
        </w:rPr>
        <w:t>.</w:t>
      </w:r>
      <w:r w:rsidRPr="00721674">
        <w:rPr>
          <w:rFonts w:ascii="仿宋_GB2312" w:eastAsia="仿宋_GB2312" w:hAnsi="仿宋" w:hint="eastAsia"/>
          <w:sz w:val="32"/>
          <w:szCs w:val="32"/>
        </w:rPr>
        <w:t>有关工程项目的说明。</w:t>
      </w:r>
    </w:p>
    <w:p w:rsidR="00234D90" w:rsidRPr="00721674" w:rsidRDefault="00721674">
      <w:pPr>
        <w:spacing w:line="360" w:lineRule="auto"/>
        <w:ind w:firstLineChars="200" w:firstLine="640"/>
        <w:rPr>
          <w:rFonts w:ascii="仿宋_GB2312" w:eastAsia="仿宋_GB2312" w:hAnsi="仿宋" w:hint="eastAsia"/>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sidRPr="00721674">
        <w:rPr>
          <w:rFonts w:ascii="仿宋_GB2312" w:eastAsia="仿宋_GB2312" w:hAnsi="仿宋" w:hint="eastAsia"/>
          <w:bCs/>
          <w:sz w:val="32"/>
          <w:szCs w:val="32"/>
        </w:rPr>
        <w:t xml:space="preserve"> </w:t>
      </w:r>
      <w:r w:rsidR="00AA0636" w:rsidRPr="00721674">
        <w:rPr>
          <w:rFonts w:ascii="仿宋_GB2312" w:eastAsia="仿宋_GB2312" w:hAnsi="仿宋" w:hint="eastAsia"/>
          <w:bCs/>
          <w:sz w:val="32"/>
          <w:szCs w:val="32"/>
        </w:rPr>
        <w:t>“专业技术工作经历（能力）条件”中所称的高速公路皆指普通综合型高速公路，其它类型的公路业绩标准要</w:t>
      </w:r>
      <w:r w:rsidR="00AA0636" w:rsidRPr="00721674">
        <w:rPr>
          <w:rFonts w:ascii="仿宋_GB2312" w:eastAsia="仿宋_GB2312" w:hAnsi="仿宋" w:hint="eastAsia"/>
          <w:bCs/>
          <w:sz w:val="32"/>
          <w:szCs w:val="32"/>
        </w:rPr>
        <w:lastRenderedPageBreak/>
        <w:t>求根据 “职称评定工程特征对应系数表”中的相应系数对其进行折算。</w:t>
      </w:r>
    </w:p>
    <w:p w:rsidR="00025F2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sidR="00025F20" w:rsidRPr="00721674">
        <w:rPr>
          <w:rFonts w:ascii="仿宋_GB2312" w:eastAsia="仿宋_GB2312" w:hAnsi="仿宋" w:hint="eastAsia"/>
          <w:sz w:val="32"/>
          <w:szCs w:val="32"/>
        </w:rPr>
        <w:t>在“专业技术经历（能力）”</w:t>
      </w:r>
      <w:r w:rsidR="00525E4F" w:rsidRPr="00721674">
        <w:rPr>
          <w:rFonts w:ascii="仿宋_GB2312" w:eastAsia="仿宋_GB2312" w:hAnsi="仿宋" w:hint="eastAsia"/>
          <w:sz w:val="32"/>
          <w:szCs w:val="32"/>
        </w:rPr>
        <w:t>条款</w:t>
      </w:r>
      <w:r w:rsidR="00025F20" w:rsidRPr="00721674">
        <w:rPr>
          <w:rFonts w:ascii="仿宋_GB2312" w:eastAsia="仿宋_GB2312" w:hAnsi="仿宋" w:hint="eastAsia"/>
          <w:sz w:val="32"/>
          <w:szCs w:val="32"/>
        </w:rPr>
        <w:t>中</w:t>
      </w:r>
      <w:r w:rsidR="00525E4F" w:rsidRPr="00721674">
        <w:rPr>
          <w:rFonts w:ascii="仿宋_GB2312" w:eastAsia="仿宋_GB2312" w:hAnsi="仿宋" w:hint="eastAsia"/>
          <w:sz w:val="32"/>
          <w:szCs w:val="32"/>
        </w:rPr>
        <w:t>，</w:t>
      </w:r>
      <w:r w:rsidR="00F04E6D" w:rsidRPr="00721674">
        <w:rPr>
          <w:rFonts w:ascii="仿宋_GB2312" w:eastAsia="仿宋_GB2312" w:hAnsi="仿宋" w:hint="eastAsia"/>
          <w:sz w:val="32"/>
          <w:szCs w:val="32"/>
        </w:rPr>
        <w:t>养护</w:t>
      </w:r>
      <w:r w:rsidR="00525E4F" w:rsidRPr="00721674">
        <w:rPr>
          <w:rFonts w:ascii="仿宋_GB2312" w:eastAsia="仿宋_GB2312" w:hAnsi="仿宋" w:hint="eastAsia"/>
          <w:sz w:val="32"/>
          <w:szCs w:val="32"/>
        </w:rPr>
        <w:t>工程项目</w:t>
      </w:r>
      <w:r w:rsidR="00F04E6D" w:rsidRPr="00721674">
        <w:rPr>
          <w:rFonts w:ascii="仿宋_GB2312" w:eastAsia="仿宋_GB2312" w:hAnsi="仿宋" w:hint="eastAsia"/>
          <w:sz w:val="32"/>
          <w:szCs w:val="32"/>
        </w:rPr>
        <w:t>和咨询项目</w:t>
      </w:r>
      <w:r w:rsidR="00025F20" w:rsidRPr="00721674">
        <w:rPr>
          <w:rFonts w:ascii="仿宋_GB2312" w:eastAsia="仿宋_GB2312" w:hAnsi="仿宋" w:hint="eastAsia"/>
          <w:sz w:val="32"/>
          <w:szCs w:val="32"/>
        </w:rPr>
        <w:t>大中小型的划分标准如下：</w:t>
      </w:r>
    </w:p>
    <w:tbl>
      <w:tblPr>
        <w:tblStyle w:val="a6"/>
        <w:tblW w:w="9640" w:type="dxa"/>
        <w:tblInd w:w="-601" w:type="dxa"/>
        <w:tblLook w:val="04A0" w:firstRow="1" w:lastRow="0" w:firstColumn="1" w:lastColumn="0" w:noHBand="0" w:noVBand="1"/>
      </w:tblPr>
      <w:tblGrid>
        <w:gridCol w:w="2694"/>
        <w:gridCol w:w="1934"/>
        <w:gridCol w:w="2551"/>
        <w:gridCol w:w="2461"/>
      </w:tblGrid>
      <w:tr w:rsidR="00380EB1" w:rsidRPr="00380EB1" w:rsidTr="00525E4F">
        <w:trPr>
          <w:trHeight w:val="464"/>
        </w:trPr>
        <w:tc>
          <w:tcPr>
            <w:tcW w:w="2694" w:type="dxa"/>
            <w:noWrap/>
            <w:vAlign w:val="center"/>
            <w:hideMark/>
          </w:tcPr>
          <w:p w:rsidR="00025F20" w:rsidRPr="00380EB1" w:rsidRDefault="00025F20" w:rsidP="00BE764A">
            <w:pPr>
              <w:spacing w:line="360" w:lineRule="exact"/>
              <w:jc w:val="center"/>
              <w:rPr>
                <w:rFonts w:ascii="宋体" w:hAnsi="宋体"/>
                <w:sz w:val="24"/>
              </w:rPr>
            </w:pPr>
            <w:r w:rsidRPr="00380EB1">
              <w:rPr>
                <w:rFonts w:ascii="宋体" w:hAnsi="宋体" w:hint="eastAsia"/>
                <w:sz w:val="24"/>
              </w:rPr>
              <w:t>项目名称</w:t>
            </w:r>
          </w:p>
        </w:tc>
        <w:tc>
          <w:tcPr>
            <w:tcW w:w="1934" w:type="dxa"/>
            <w:noWrap/>
            <w:vAlign w:val="center"/>
            <w:hideMark/>
          </w:tcPr>
          <w:p w:rsidR="00025F20" w:rsidRPr="00380EB1" w:rsidRDefault="00025F20" w:rsidP="00BE764A">
            <w:pPr>
              <w:spacing w:line="360" w:lineRule="exact"/>
              <w:jc w:val="center"/>
              <w:rPr>
                <w:rFonts w:ascii="宋体" w:hAnsi="宋体"/>
                <w:sz w:val="24"/>
              </w:rPr>
            </w:pPr>
            <w:r w:rsidRPr="00380EB1">
              <w:rPr>
                <w:rFonts w:ascii="宋体" w:hAnsi="宋体" w:hint="eastAsia"/>
                <w:sz w:val="24"/>
              </w:rPr>
              <w:t>大型</w:t>
            </w:r>
          </w:p>
        </w:tc>
        <w:tc>
          <w:tcPr>
            <w:tcW w:w="2551" w:type="dxa"/>
            <w:noWrap/>
            <w:vAlign w:val="center"/>
            <w:hideMark/>
          </w:tcPr>
          <w:p w:rsidR="00025F20" w:rsidRPr="00380EB1" w:rsidRDefault="00025F20" w:rsidP="00BE764A">
            <w:pPr>
              <w:spacing w:line="360" w:lineRule="exact"/>
              <w:jc w:val="center"/>
              <w:rPr>
                <w:rFonts w:ascii="宋体" w:hAnsi="宋体"/>
                <w:sz w:val="24"/>
              </w:rPr>
            </w:pPr>
            <w:r w:rsidRPr="00380EB1">
              <w:rPr>
                <w:rFonts w:ascii="宋体" w:hAnsi="宋体" w:hint="eastAsia"/>
                <w:sz w:val="24"/>
              </w:rPr>
              <w:t>中型</w:t>
            </w:r>
          </w:p>
        </w:tc>
        <w:tc>
          <w:tcPr>
            <w:tcW w:w="2461" w:type="dxa"/>
            <w:noWrap/>
            <w:vAlign w:val="center"/>
            <w:hideMark/>
          </w:tcPr>
          <w:p w:rsidR="00025F20" w:rsidRPr="00380EB1" w:rsidRDefault="00025F20" w:rsidP="00BE764A">
            <w:pPr>
              <w:spacing w:line="360" w:lineRule="exact"/>
              <w:jc w:val="center"/>
              <w:rPr>
                <w:rFonts w:ascii="宋体" w:hAnsi="宋体"/>
                <w:sz w:val="24"/>
              </w:rPr>
            </w:pPr>
            <w:r w:rsidRPr="00380EB1">
              <w:rPr>
                <w:rFonts w:ascii="宋体" w:hAnsi="宋体" w:hint="eastAsia"/>
                <w:sz w:val="24"/>
              </w:rPr>
              <w:t>小型</w:t>
            </w:r>
          </w:p>
        </w:tc>
      </w:tr>
      <w:tr w:rsidR="00380EB1" w:rsidRPr="00380EB1" w:rsidTr="00525E4F">
        <w:trPr>
          <w:trHeight w:val="477"/>
        </w:trPr>
        <w:tc>
          <w:tcPr>
            <w:tcW w:w="2694" w:type="dxa"/>
            <w:noWrap/>
            <w:vAlign w:val="center"/>
            <w:hideMark/>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机电养护专项设计</w:t>
            </w:r>
            <w:r w:rsidR="00525E4F" w:rsidRPr="00380EB1">
              <w:rPr>
                <w:rFonts w:ascii="宋体" w:hAnsi="宋体" w:hint="eastAsia"/>
                <w:sz w:val="24"/>
              </w:rPr>
              <w:t>工程</w:t>
            </w:r>
          </w:p>
        </w:tc>
        <w:tc>
          <w:tcPr>
            <w:tcW w:w="1934" w:type="dxa"/>
            <w:noWrap/>
            <w:vAlign w:val="center"/>
            <w:hideMark/>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100</w:t>
            </w:r>
          </w:p>
        </w:tc>
        <w:tc>
          <w:tcPr>
            <w:tcW w:w="2551" w:type="dxa"/>
            <w:noWrap/>
            <w:vAlign w:val="center"/>
            <w:hideMark/>
          </w:tcPr>
          <w:p w:rsidR="004F3232" w:rsidRPr="00380EB1" w:rsidRDefault="004F3232" w:rsidP="00BE764A">
            <w:pPr>
              <w:spacing w:line="400" w:lineRule="exact"/>
              <w:jc w:val="center"/>
              <w:rPr>
                <w:sz w:val="24"/>
              </w:rPr>
            </w:pPr>
            <w:r w:rsidRPr="00380EB1">
              <w:rPr>
                <w:rFonts w:hint="eastAsia"/>
                <w:sz w:val="24"/>
              </w:rPr>
              <w:t>30</w:t>
            </w:r>
            <w:r w:rsidRPr="00380EB1">
              <w:rPr>
                <w:rFonts w:hint="eastAsia"/>
                <w:sz w:val="24"/>
              </w:rPr>
              <w:t>≤合同金额＜</w:t>
            </w:r>
            <w:r w:rsidRPr="00380EB1">
              <w:rPr>
                <w:rFonts w:hint="eastAsia"/>
                <w:sz w:val="24"/>
              </w:rPr>
              <w:t>100</w:t>
            </w:r>
          </w:p>
        </w:tc>
        <w:tc>
          <w:tcPr>
            <w:tcW w:w="2461" w:type="dxa"/>
            <w:noWrap/>
            <w:vAlign w:val="center"/>
            <w:hideMark/>
          </w:tcPr>
          <w:p w:rsidR="004F3232" w:rsidRPr="00380EB1" w:rsidRDefault="004F3232" w:rsidP="00BE764A">
            <w:pPr>
              <w:spacing w:line="400" w:lineRule="exact"/>
              <w:jc w:val="center"/>
              <w:rPr>
                <w:sz w:val="24"/>
              </w:rPr>
            </w:pPr>
            <w:r w:rsidRPr="00380EB1">
              <w:rPr>
                <w:rFonts w:hint="eastAsia"/>
                <w:sz w:val="24"/>
              </w:rPr>
              <w:t>10</w:t>
            </w:r>
            <w:r w:rsidRPr="00380EB1">
              <w:rPr>
                <w:rFonts w:hint="eastAsia"/>
                <w:sz w:val="24"/>
              </w:rPr>
              <w:t>≤合同金额＜</w:t>
            </w:r>
            <w:r w:rsidRPr="00380EB1">
              <w:rPr>
                <w:rFonts w:hint="eastAsia"/>
                <w:sz w:val="24"/>
              </w:rPr>
              <w:t>30</w:t>
            </w:r>
          </w:p>
        </w:tc>
      </w:tr>
      <w:tr w:rsidR="00380EB1" w:rsidRPr="00380EB1" w:rsidTr="00525E4F">
        <w:trPr>
          <w:trHeight w:val="426"/>
        </w:trPr>
        <w:tc>
          <w:tcPr>
            <w:tcW w:w="2694" w:type="dxa"/>
            <w:noWrap/>
            <w:vAlign w:val="center"/>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机电养护专项维修</w:t>
            </w:r>
            <w:r w:rsidR="00525E4F" w:rsidRPr="00380EB1">
              <w:rPr>
                <w:rFonts w:ascii="宋体" w:hAnsi="宋体" w:hint="eastAsia"/>
                <w:sz w:val="24"/>
              </w:rPr>
              <w:t>工程</w:t>
            </w:r>
          </w:p>
        </w:tc>
        <w:tc>
          <w:tcPr>
            <w:tcW w:w="1934" w:type="dxa"/>
            <w:noWrap/>
            <w:vAlign w:val="center"/>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300</w:t>
            </w:r>
          </w:p>
        </w:tc>
        <w:tc>
          <w:tcPr>
            <w:tcW w:w="2551" w:type="dxa"/>
            <w:noWrap/>
            <w:vAlign w:val="center"/>
          </w:tcPr>
          <w:p w:rsidR="004F3232" w:rsidRPr="00380EB1" w:rsidRDefault="004F3232" w:rsidP="00BE764A">
            <w:pPr>
              <w:spacing w:line="400" w:lineRule="exact"/>
              <w:jc w:val="center"/>
              <w:rPr>
                <w:sz w:val="24"/>
              </w:rPr>
            </w:pPr>
            <w:r w:rsidRPr="00380EB1">
              <w:rPr>
                <w:rFonts w:hint="eastAsia"/>
                <w:sz w:val="24"/>
              </w:rPr>
              <w:t>100</w:t>
            </w:r>
            <w:r w:rsidRPr="00380EB1">
              <w:rPr>
                <w:rFonts w:hint="eastAsia"/>
                <w:sz w:val="24"/>
              </w:rPr>
              <w:t>≤合同金额＜</w:t>
            </w:r>
            <w:r w:rsidRPr="00380EB1">
              <w:rPr>
                <w:rFonts w:hint="eastAsia"/>
                <w:sz w:val="24"/>
              </w:rPr>
              <w:t>300</w:t>
            </w:r>
          </w:p>
        </w:tc>
        <w:tc>
          <w:tcPr>
            <w:tcW w:w="2461" w:type="dxa"/>
            <w:noWrap/>
            <w:vAlign w:val="center"/>
          </w:tcPr>
          <w:p w:rsidR="004F3232" w:rsidRPr="00380EB1" w:rsidRDefault="004F3232" w:rsidP="00BE764A">
            <w:pPr>
              <w:spacing w:line="400" w:lineRule="exact"/>
              <w:jc w:val="center"/>
              <w:rPr>
                <w:sz w:val="24"/>
              </w:rPr>
            </w:pPr>
            <w:r w:rsidRPr="00380EB1">
              <w:rPr>
                <w:rFonts w:hint="eastAsia"/>
                <w:sz w:val="24"/>
              </w:rPr>
              <w:t>30</w:t>
            </w:r>
            <w:r w:rsidRPr="00380EB1">
              <w:rPr>
                <w:rFonts w:hint="eastAsia"/>
                <w:sz w:val="24"/>
              </w:rPr>
              <w:t>≤合同金额＜</w:t>
            </w:r>
            <w:r w:rsidRPr="00380EB1">
              <w:rPr>
                <w:rFonts w:hint="eastAsia"/>
                <w:sz w:val="24"/>
              </w:rPr>
              <w:t>100</w:t>
            </w:r>
          </w:p>
        </w:tc>
      </w:tr>
      <w:tr w:rsidR="00380EB1" w:rsidRPr="00380EB1" w:rsidTr="00525E4F">
        <w:trPr>
          <w:trHeight w:val="576"/>
        </w:trPr>
        <w:tc>
          <w:tcPr>
            <w:tcW w:w="2694" w:type="dxa"/>
            <w:noWrap/>
            <w:vAlign w:val="center"/>
            <w:hideMark/>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地方公路综合性养护专项设计</w:t>
            </w:r>
            <w:r w:rsidR="00525E4F" w:rsidRPr="00380EB1">
              <w:rPr>
                <w:rFonts w:ascii="宋体" w:hAnsi="宋体" w:hint="eastAsia"/>
                <w:sz w:val="24"/>
              </w:rPr>
              <w:t>工程</w:t>
            </w:r>
          </w:p>
        </w:tc>
        <w:tc>
          <w:tcPr>
            <w:tcW w:w="1934" w:type="dxa"/>
            <w:noWrap/>
            <w:vAlign w:val="center"/>
            <w:hideMark/>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150</w:t>
            </w:r>
          </w:p>
        </w:tc>
        <w:tc>
          <w:tcPr>
            <w:tcW w:w="2551" w:type="dxa"/>
            <w:noWrap/>
            <w:vAlign w:val="center"/>
            <w:hideMark/>
          </w:tcPr>
          <w:p w:rsidR="004F3232" w:rsidRPr="00380EB1" w:rsidRDefault="004F3232" w:rsidP="00BE764A">
            <w:pPr>
              <w:spacing w:line="400" w:lineRule="exact"/>
              <w:jc w:val="center"/>
              <w:rPr>
                <w:sz w:val="24"/>
              </w:rPr>
            </w:pPr>
            <w:r w:rsidRPr="00380EB1">
              <w:rPr>
                <w:rFonts w:hint="eastAsia"/>
                <w:sz w:val="24"/>
              </w:rPr>
              <w:t>50</w:t>
            </w:r>
            <w:r w:rsidRPr="00380EB1">
              <w:rPr>
                <w:rFonts w:hint="eastAsia"/>
                <w:sz w:val="24"/>
              </w:rPr>
              <w:t>≤合同金额＜</w:t>
            </w:r>
            <w:r w:rsidRPr="00380EB1">
              <w:rPr>
                <w:rFonts w:hint="eastAsia"/>
                <w:sz w:val="24"/>
              </w:rPr>
              <w:t>150</w:t>
            </w:r>
          </w:p>
        </w:tc>
        <w:tc>
          <w:tcPr>
            <w:tcW w:w="2461" w:type="dxa"/>
            <w:noWrap/>
            <w:vAlign w:val="center"/>
            <w:hideMark/>
          </w:tcPr>
          <w:p w:rsidR="004F3232" w:rsidRPr="00380EB1" w:rsidRDefault="004F3232" w:rsidP="00BE764A">
            <w:pPr>
              <w:spacing w:line="400" w:lineRule="exact"/>
              <w:jc w:val="center"/>
              <w:rPr>
                <w:sz w:val="24"/>
              </w:rPr>
            </w:pPr>
            <w:r w:rsidRPr="00380EB1">
              <w:rPr>
                <w:rFonts w:hint="eastAsia"/>
                <w:sz w:val="24"/>
              </w:rPr>
              <w:t>15</w:t>
            </w:r>
            <w:r w:rsidRPr="00380EB1">
              <w:rPr>
                <w:rFonts w:hint="eastAsia"/>
                <w:sz w:val="24"/>
              </w:rPr>
              <w:t>≤合同金额＜</w:t>
            </w:r>
            <w:r w:rsidRPr="00380EB1">
              <w:rPr>
                <w:rFonts w:hint="eastAsia"/>
                <w:sz w:val="24"/>
              </w:rPr>
              <w:t>50</w:t>
            </w:r>
          </w:p>
        </w:tc>
      </w:tr>
      <w:tr w:rsidR="00380EB1" w:rsidRPr="00380EB1" w:rsidTr="00525E4F">
        <w:trPr>
          <w:trHeight w:val="387"/>
        </w:trPr>
        <w:tc>
          <w:tcPr>
            <w:tcW w:w="2694" w:type="dxa"/>
            <w:noWrap/>
            <w:vAlign w:val="center"/>
            <w:hideMark/>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桥梁或隧道维修工程</w:t>
            </w:r>
          </w:p>
        </w:tc>
        <w:tc>
          <w:tcPr>
            <w:tcW w:w="1934" w:type="dxa"/>
            <w:noWrap/>
            <w:vAlign w:val="center"/>
            <w:hideMark/>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500</w:t>
            </w:r>
          </w:p>
        </w:tc>
        <w:tc>
          <w:tcPr>
            <w:tcW w:w="2551" w:type="dxa"/>
            <w:noWrap/>
            <w:vAlign w:val="center"/>
            <w:hideMark/>
          </w:tcPr>
          <w:p w:rsidR="004F3232" w:rsidRPr="00380EB1" w:rsidRDefault="004F3232" w:rsidP="00BE764A">
            <w:pPr>
              <w:spacing w:line="400" w:lineRule="exact"/>
              <w:jc w:val="center"/>
              <w:rPr>
                <w:sz w:val="24"/>
              </w:rPr>
            </w:pPr>
            <w:r w:rsidRPr="00380EB1">
              <w:rPr>
                <w:rFonts w:hint="eastAsia"/>
                <w:sz w:val="24"/>
              </w:rPr>
              <w:t>150</w:t>
            </w:r>
            <w:r w:rsidRPr="00380EB1">
              <w:rPr>
                <w:rFonts w:hint="eastAsia"/>
                <w:sz w:val="24"/>
              </w:rPr>
              <w:t>≤合同金额＜</w:t>
            </w:r>
            <w:r w:rsidRPr="00380EB1">
              <w:rPr>
                <w:rFonts w:hint="eastAsia"/>
                <w:sz w:val="24"/>
              </w:rPr>
              <w:t>500</w:t>
            </w:r>
          </w:p>
        </w:tc>
        <w:tc>
          <w:tcPr>
            <w:tcW w:w="2461" w:type="dxa"/>
            <w:noWrap/>
            <w:vAlign w:val="center"/>
            <w:hideMark/>
          </w:tcPr>
          <w:p w:rsidR="004F3232" w:rsidRPr="00380EB1" w:rsidRDefault="004F3232" w:rsidP="00BE764A">
            <w:pPr>
              <w:spacing w:line="400" w:lineRule="exact"/>
              <w:jc w:val="center"/>
              <w:rPr>
                <w:sz w:val="24"/>
              </w:rPr>
            </w:pPr>
            <w:r w:rsidRPr="00380EB1">
              <w:rPr>
                <w:rFonts w:hint="eastAsia"/>
                <w:sz w:val="24"/>
              </w:rPr>
              <w:t>50</w:t>
            </w:r>
            <w:r w:rsidRPr="00380EB1">
              <w:rPr>
                <w:rFonts w:hint="eastAsia"/>
                <w:sz w:val="24"/>
              </w:rPr>
              <w:t>≤合同金额＜</w:t>
            </w:r>
            <w:r w:rsidRPr="00380EB1">
              <w:rPr>
                <w:rFonts w:hint="eastAsia"/>
                <w:sz w:val="24"/>
              </w:rPr>
              <w:t>150</w:t>
            </w:r>
          </w:p>
        </w:tc>
      </w:tr>
      <w:tr w:rsidR="00380EB1" w:rsidRPr="00380EB1" w:rsidTr="00525E4F">
        <w:trPr>
          <w:trHeight w:val="406"/>
        </w:trPr>
        <w:tc>
          <w:tcPr>
            <w:tcW w:w="2694" w:type="dxa"/>
            <w:noWrap/>
            <w:vAlign w:val="center"/>
            <w:hideMark/>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路面维修工程</w:t>
            </w:r>
          </w:p>
        </w:tc>
        <w:tc>
          <w:tcPr>
            <w:tcW w:w="1934" w:type="dxa"/>
            <w:noWrap/>
            <w:vAlign w:val="center"/>
            <w:hideMark/>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1500</w:t>
            </w:r>
          </w:p>
        </w:tc>
        <w:tc>
          <w:tcPr>
            <w:tcW w:w="2551" w:type="dxa"/>
            <w:noWrap/>
            <w:vAlign w:val="center"/>
            <w:hideMark/>
          </w:tcPr>
          <w:p w:rsidR="004F3232" w:rsidRPr="00380EB1" w:rsidRDefault="004F3232" w:rsidP="00BE764A">
            <w:pPr>
              <w:spacing w:line="400" w:lineRule="exact"/>
              <w:jc w:val="center"/>
              <w:rPr>
                <w:sz w:val="24"/>
              </w:rPr>
            </w:pPr>
            <w:r w:rsidRPr="00380EB1">
              <w:rPr>
                <w:rFonts w:hint="eastAsia"/>
                <w:sz w:val="24"/>
              </w:rPr>
              <w:t>500</w:t>
            </w:r>
            <w:r w:rsidRPr="00380EB1">
              <w:rPr>
                <w:rFonts w:hint="eastAsia"/>
                <w:sz w:val="24"/>
              </w:rPr>
              <w:t>≤合同金额＜</w:t>
            </w:r>
            <w:r w:rsidRPr="00380EB1">
              <w:rPr>
                <w:rFonts w:hint="eastAsia"/>
                <w:sz w:val="24"/>
              </w:rPr>
              <w:t>1500</w:t>
            </w:r>
          </w:p>
        </w:tc>
        <w:tc>
          <w:tcPr>
            <w:tcW w:w="2461" w:type="dxa"/>
            <w:noWrap/>
            <w:vAlign w:val="center"/>
            <w:hideMark/>
          </w:tcPr>
          <w:p w:rsidR="004F3232" w:rsidRPr="00380EB1" w:rsidRDefault="004F3232" w:rsidP="00BE764A">
            <w:pPr>
              <w:spacing w:line="400" w:lineRule="exact"/>
              <w:jc w:val="center"/>
              <w:rPr>
                <w:sz w:val="24"/>
              </w:rPr>
            </w:pPr>
            <w:r w:rsidRPr="00380EB1">
              <w:rPr>
                <w:rFonts w:hint="eastAsia"/>
                <w:sz w:val="24"/>
              </w:rPr>
              <w:t>150</w:t>
            </w:r>
            <w:r w:rsidRPr="00380EB1">
              <w:rPr>
                <w:rFonts w:hint="eastAsia"/>
                <w:sz w:val="24"/>
              </w:rPr>
              <w:t>≤合同金额＜</w:t>
            </w:r>
            <w:r w:rsidRPr="00380EB1">
              <w:rPr>
                <w:rFonts w:hint="eastAsia"/>
                <w:sz w:val="24"/>
              </w:rPr>
              <w:t>500</w:t>
            </w:r>
          </w:p>
        </w:tc>
      </w:tr>
      <w:tr w:rsidR="00380EB1" w:rsidRPr="00380EB1" w:rsidTr="00525E4F">
        <w:trPr>
          <w:trHeight w:val="427"/>
        </w:trPr>
        <w:tc>
          <w:tcPr>
            <w:tcW w:w="2694" w:type="dxa"/>
            <w:noWrap/>
            <w:vAlign w:val="center"/>
            <w:hideMark/>
          </w:tcPr>
          <w:p w:rsidR="004F3232" w:rsidRPr="00380EB1" w:rsidRDefault="004F3232" w:rsidP="00DE2AE4">
            <w:pPr>
              <w:spacing w:line="400" w:lineRule="exact"/>
              <w:jc w:val="center"/>
              <w:rPr>
                <w:rFonts w:ascii="宋体" w:hAnsi="宋体"/>
                <w:sz w:val="24"/>
              </w:rPr>
            </w:pPr>
            <w:r w:rsidRPr="00380EB1">
              <w:rPr>
                <w:rFonts w:ascii="宋体" w:hAnsi="宋体" w:hint="eastAsia"/>
                <w:sz w:val="24"/>
              </w:rPr>
              <w:t>路基</w:t>
            </w:r>
            <w:r w:rsidR="00DE2AE4" w:rsidRPr="00380EB1">
              <w:rPr>
                <w:rFonts w:ascii="宋体" w:hAnsi="宋体" w:hint="eastAsia"/>
                <w:sz w:val="24"/>
              </w:rPr>
              <w:t>、</w:t>
            </w:r>
            <w:r w:rsidRPr="00380EB1">
              <w:rPr>
                <w:rFonts w:ascii="宋体" w:hAnsi="宋体" w:hint="eastAsia"/>
                <w:sz w:val="24"/>
              </w:rPr>
              <w:t>边坡维修工程</w:t>
            </w:r>
          </w:p>
        </w:tc>
        <w:tc>
          <w:tcPr>
            <w:tcW w:w="1934" w:type="dxa"/>
            <w:noWrap/>
            <w:vAlign w:val="center"/>
            <w:hideMark/>
          </w:tcPr>
          <w:p w:rsidR="004F3232" w:rsidRPr="00380EB1" w:rsidRDefault="004F3232" w:rsidP="00DE2AE4">
            <w:pPr>
              <w:spacing w:line="400" w:lineRule="exact"/>
              <w:jc w:val="center"/>
              <w:rPr>
                <w:sz w:val="24"/>
              </w:rPr>
            </w:pPr>
            <w:r w:rsidRPr="00380EB1">
              <w:rPr>
                <w:rFonts w:hint="eastAsia"/>
                <w:sz w:val="24"/>
              </w:rPr>
              <w:t>合同金额≥</w:t>
            </w:r>
            <w:r w:rsidR="00DE2AE4" w:rsidRPr="00380EB1">
              <w:rPr>
                <w:rFonts w:hint="eastAsia"/>
                <w:sz w:val="24"/>
              </w:rPr>
              <w:t>50</w:t>
            </w:r>
            <w:r w:rsidRPr="00380EB1">
              <w:rPr>
                <w:rFonts w:hint="eastAsia"/>
                <w:sz w:val="24"/>
              </w:rPr>
              <w:t>0</w:t>
            </w:r>
          </w:p>
        </w:tc>
        <w:tc>
          <w:tcPr>
            <w:tcW w:w="2551" w:type="dxa"/>
            <w:noWrap/>
            <w:vAlign w:val="center"/>
            <w:hideMark/>
          </w:tcPr>
          <w:p w:rsidR="004F3232" w:rsidRPr="00380EB1" w:rsidRDefault="00BA367C" w:rsidP="00BE764A">
            <w:pPr>
              <w:spacing w:line="400" w:lineRule="exact"/>
              <w:jc w:val="center"/>
              <w:rPr>
                <w:sz w:val="24"/>
              </w:rPr>
            </w:pPr>
            <w:r w:rsidRPr="00380EB1">
              <w:rPr>
                <w:rFonts w:hint="eastAsia"/>
                <w:sz w:val="24"/>
              </w:rPr>
              <w:t>150</w:t>
            </w:r>
            <w:r w:rsidRPr="00380EB1">
              <w:rPr>
                <w:rFonts w:hint="eastAsia"/>
                <w:sz w:val="24"/>
              </w:rPr>
              <w:t>≤合同金额＜</w:t>
            </w:r>
            <w:r w:rsidRPr="00380EB1">
              <w:rPr>
                <w:rFonts w:hint="eastAsia"/>
                <w:sz w:val="24"/>
              </w:rPr>
              <w:t>500</w:t>
            </w:r>
          </w:p>
        </w:tc>
        <w:tc>
          <w:tcPr>
            <w:tcW w:w="2461" w:type="dxa"/>
            <w:noWrap/>
            <w:vAlign w:val="center"/>
            <w:hideMark/>
          </w:tcPr>
          <w:p w:rsidR="004F3232" w:rsidRPr="00380EB1" w:rsidRDefault="00DE2AE4" w:rsidP="00BE764A">
            <w:pPr>
              <w:spacing w:line="400" w:lineRule="exact"/>
              <w:jc w:val="center"/>
              <w:rPr>
                <w:sz w:val="24"/>
              </w:rPr>
            </w:pPr>
            <w:r w:rsidRPr="00380EB1">
              <w:rPr>
                <w:rFonts w:hint="eastAsia"/>
                <w:sz w:val="24"/>
              </w:rPr>
              <w:t>50</w:t>
            </w:r>
            <w:r w:rsidRPr="00380EB1">
              <w:rPr>
                <w:rFonts w:hint="eastAsia"/>
                <w:sz w:val="24"/>
              </w:rPr>
              <w:t>≤合同金额＜</w:t>
            </w:r>
            <w:r w:rsidRPr="00380EB1">
              <w:rPr>
                <w:rFonts w:hint="eastAsia"/>
                <w:sz w:val="24"/>
              </w:rPr>
              <w:t>150</w:t>
            </w:r>
          </w:p>
        </w:tc>
      </w:tr>
      <w:tr w:rsidR="00380EB1" w:rsidRPr="00380EB1" w:rsidTr="00525E4F">
        <w:trPr>
          <w:trHeight w:val="405"/>
        </w:trPr>
        <w:tc>
          <w:tcPr>
            <w:tcW w:w="2694" w:type="dxa"/>
            <w:noWrap/>
            <w:vAlign w:val="center"/>
            <w:hideMark/>
          </w:tcPr>
          <w:p w:rsidR="004F3232" w:rsidRPr="00380EB1" w:rsidRDefault="004F3232" w:rsidP="00BE764A">
            <w:pPr>
              <w:spacing w:line="400" w:lineRule="exact"/>
              <w:jc w:val="center"/>
              <w:rPr>
                <w:rFonts w:ascii="宋体" w:hAnsi="宋体"/>
                <w:sz w:val="24"/>
              </w:rPr>
            </w:pPr>
            <w:r w:rsidRPr="00380EB1">
              <w:rPr>
                <w:rFonts w:ascii="宋体" w:hAnsi="宋体" w:hint="eastAsia"/>
                <w:sz w:val="24"/>
              </w:rPr>
              <w:t>公路技术咨询项目</w:t>
            </w:r>
          </w:p>
        </w:tc>
        <w:tc>
          <w:tcPr>
            <w:tcW w:w="1934" w:type="dxa"/>
            <w:noWrap/>
            <w:vAlign w:val="center"/>
            <w:hideMark/>
          </w:tcPr>
          <w:p w:rsidR="004F3232" w:rsidRPr="00380EB1" w:rsidRDefault="004F3232" w:rsidP="00BE764A">
            <w:pPr>
              <w:spacing w:line="400" w:lineRule="exact"/>
              <w:jc w:val="center"/>
              <w:rPr>
                <w:sz w:val="24"/>
              </w:rPr>
            </w:pPr>
            <w:r w:rsidRPr="00380EB1">
              <w:rPr>
                <w:rFonts w:hint="eastAsia"/>
                <w:sz w:val="24"/>
              </w:rPr>
              <w:t>合同金额≥</w:t>
            </w:r>
            <w:r w:rsidRPr="00380EB1">
              <w:rPr>
                <w:rFonts w:hint="eastAsia"/>
                <w:sz w:val="24"/>
              </w:rPr>
              <w:t>150</w:t>
            </w:r>
          </w:p>
        </w:tc>
        <w:tc>
          <w:tcPr>
            <w:tcW w:w="2551" w:type="dxa"/>
            <w:noWrap/>
            <w:vAlign w:val="center"/>
            <w:hideMark/>
          </w:tcPr>
          <w:p w:rsidR="004F3232" w:rsidRPr="00380EB1" w:rsidRDefault="004F3232" w:rsidP="00BE764A">
            <w:pPr>
              <w:spacing w:line="400" w:lineRule="exact"/>
              <w:jc w:val="center"/>
              <w:rPr>
                <w:sz w:val="24"/>
              </w:rPr>
            </w:pPr>
            <w:r w:rsidRPr="00380EB1">
              <w:rPr>
                <w:rFonts w:hint="eastAsia"/>
                <w:sz w:val="24"/>
              </w:rPr>
              <w:t>50</w:t>
            </w:r>
            <w:r w:rsidRPr="00380EB1">
              <w:rPr>
                <w:rFonts w:hint="eastAsia"/>
                <w:sz w:val="24"/>
              </w:rPr>
              <w:t>≤合同金额＜</w:t>
            </w:r>
            <w:r w:rsidRPr="00380EB1">
              <w:rPr>
                <w:rFonts w:hint="eastAsia"/>
                <w:sz w:val="24"/>
              </w:rPr>
              <w:t>150</w:t>
            </w:r>
          </w:p>
        </w:tc>
        <w:tc>
          <w:tcPr>
            <w:tcW w:w="2461" w:type="dxa"/>
            <w:noWrap/>
            <w:vAlign w:val="center"/>
            <w:hideMark/>
          </w:tcPr>
          <w:p w:rsidR="004F3232" w:rsidRPr="00380EB1" w:rsidRDefault="004F3232" w:rsidP="00BE764A">
            <w:pPr>
              <w:spacing w:line="400" w:lineRule="exact"/>
              <w:jc w:val="center"/>
              <w:rPr>
                <w:sz w:val="24"/>
              </w:rPr>
            </w:pPr>
            <w:r w:rsidRPr="00380EB1">
              <w:rPr>
                <w:rFonts w:hint="eastAsia"/>
                <w:sz w:val="24"/>
              </w:rPr>
              <w:t>15</w:t>
            </w:r>
            <w:r w:rsidRPr="00380EB1">
              <w:rPr>
                <w:rFonts w:hint="eastAsia"/>
                <w:sz w:val="24"/>
              </w:rPr>
              <w:t>≤合同金额＜</w:t>
            </w:r>
            <w:r w:rsidRPr="00380EB1">
              <w:rPr>
                <w:rFonts w:hint="eastAsia"/>
                <w:sz w:val="24"/>
              </w:rPr>
              <w:t>50</w:t>
            </w:r>
          </w:p>
        </w:tc>
      </w:tr>
      <w:tr w:rsidR="00380EB1" w:rsidRPr="00380EB1" w:rsidTr="00525E4F">
        <w:trPr>
          <w:trHeight w:val="424"/>
        </w:trPr>
        <w:tc>
          <w:tcPr>
            <w:tcW w:w="2694" w:type="dxa"/>
            <w:noWrap/>
            <w:vAlign w:val="center"/>
          </w:tcPr>
          <w:p w:rsidR="008A0AA6" w:rsidRPr="00380EB1" w:rsidRDefault="008A0AA6" w:rsidP="00BE764A">
            <w:pPr>
              <w:spacing w:line="400" w:lineRule="exact"/>
              <w:jc w:val="center"/>
              <w:rPr>
                <w:sz w:val="24"/>
              </w:rPr>
            </w:pPr>
            <w:r w:rsidRPr="00380EB1">
              <w:rPr>
                <w:rFonts w:hint="eastAsia"/>
                <w:sz w:val="24"/>
              </w:rPr>
              <w:t>沿海码头维修加固</w:t>
            </w:r>
            <w:r w:rsidR="00525E4F" w:rsidRPr="00380EB1">
              <w:rPr>
                <w:rFonts w:hint="eastAsia"/>
                <w:sz w:val="24"/>
              </w:rPr>
              <w:t>工程</w:t>
            </w:r>
          </w:p>
        </w:tc>
        <w:tc>
          <w:tcPr>
            <w:tcW w:w="1934" w:type="dxa"/>
            <w:noWrap/>
            <w:vAlign w:val="center"/>
          </w:tcPr>
          <w:p w:rsidR="008A0AA6" w:rsidRPr="00380EB1" w:rsidRDefault="00BE764A" w:rsidP="00BE764A">
            <w:pPr>
              <w:spacing w:line="400" w:lineRule="exact"/>
              <w:jc w:val="center"/>
              <w:rPr>
                <w:sz w:val="24"/>
              </w:rPr>
            </w:pPr>
            <w:r w:rsidRPr="00380EB1">
              <w:rPr>
                <w:rFonts w:hint="eastAsia"/>
                <w:sz w:val="24"/>
              </w:rPr>
              <w:t>合同金额≥</w:t>
            </w:r>
            <w:r w:rsidRPr="00380EB1">
              <w:rPr>
                <w:rFonts w:hint="eastAsia"/>
                <w:sz w:val="24"/>
              </w:rPr>
              <w:t>1000</w:t>
            </w:r>
          </w:p>
        </w:tc>
        <w:tc>
          <w:tcPr>
            <w:tcW w:w="2551" w:type="dxa"/>
            <w:noWrap/>
            <w:vAlign w:val="center"/>
          </w:tcPr>
          <w:p w:rsidR="008A0AA6" w:rsidRPr="00380EB1" w:rsidRDefault="008A0AA6" w:rsidP="00BE764A">
            <w:pPr>
              <w:spacing w:line="400" w:lineRule="exact"/>
              <w:jc w:val="center"/>
              <w:rPr>
                <w:sz w:val="24"/>
              </w:rPr>
            </w:pPr>
            <w:r w:rsidRPr="00380EB1">
              <w:rPr>
                <w:rFonts w:hint="eastAsia"/>
                <w:sz w:val="24"/>
              </w:rPr>
              <w:t>合同金额≥</w:t>
            </w:r>
            <w:r w:rsidRPr="00380EB1">
              <w:rPr>
                <w:rFonts w:hint="eastAsia"/>
                <w:sz w:val="24"/>
              </w:rPr>
              <w:t>700</w:t>
            </w:r>
          </w:p>
        </w:tc>
        <w:tc>
          <w:tcPr>
            <w:tcW w:w="2461" w:type="dxa"/>
            <w:noWrap/>
            <w:vAlign w:val="center"/>
          </w:tcPr>
          <w:p w:rsidR="008A0AA6" w:rsidRPr="00380EB1" w:rsidRDefault="008A0AA6" w:rsidP="00BE764A">
            <w:pPr>
              <w:spacing w:line="400" w:lineRule="exact"/>
              <w:jc w:val="center"/>
              <w:rPr>
                <w:sz w:val="24"/>
              </w:rPr>
            </w:pPr>
          </w:p>
        </w:tc>
      </w:tr>
      <w:tr w:rsidR="00380EB1" w:rsidRPr="00380EB1" w:rsidTr="00525E4F">
        <w:trPr>
          <w:trHeight w:val="416"/>
        </w:trPr>
        <w:tc>
          <w:tcPr>
            <w:tcW w:w="2694" w:type="dxa"/>
            <w:noWrap/>
            <w:vAlign w:val="center"/>
          </w:tcPr>
          <w:p w:rsidR="008A0AA6" w:rsidRPr="00380EB1" w:rsidRDefault="008A0AA6" w:rsidP="00BE764A">
            <w:pPr>
              <w:spacing w:line="400" w:lineRule="exact"/>
              <w:jc w:val="center"/>
              <w:rPr>
                <w:sz w:val="24"/>
              </w:rPr>
            </w:pPr>
            <w:r w:rsidRPr="00380EB1">
              <w:rPr>
                <w:rFonts w:hint="eastAsia"/>
                <w:sz w:val="24"/>
              </w:rPr>
              <w:t>内河码头维修加固</w:t>
            </w:r>
            <w:r w:rsidR="00525E4F" w:rsidRPr="00380EB1">
              <w:rPr>
                <w:rFonts w:hint="eastAsia"/>
                <w:sz w:val="24"/>
              </w:rPr>
              <w:t>工程</w:t>
            </w:r>
          </w:p>
        </w:tc>
        <w:tc>
          <w:tcPr>
            <w:tcW w:w="1934" w:type="dxa"/>
            <w:noWrap/>
            <w:vAlign w:val="center"/>
          </w:tcPr>
          <w:p w:rsidR="008A0AA6" w:rsidRPr="00380EB1" w:rsidRDefault="008A0AA6" w:rsidP="00BE764A">
            <w:pPr>
              <w:spacing w:line="400" w:lineRule="exact"/>
              <w:jc w:val="center"/>
              <w:rPr>
                <w:sz w:val="24"/>
              </w:rPr>
            </w:pPr>
            <w:r w:rsidRPr="00380EB1">
              <w:rPr>
                <w:rFonts w:hint="eastAsia"/>
                <w:sz w:val="24"/>
              </w:rPr>
              <w:t>合同金额≥</w:t>
            </w:r>
            <w:r w:rsidRPr="00380EB1">
              <w:rPr>
                <w:rFonts w:hint="eastAsia"/>
                <w:sz w:val="24"/>
              </w:rPr>
              <w:t>300</w:t>
            </w:r>
          </w:p>
        </w:tc>
        <w:tc>
          <w:tcPr>
            <w:tcW w:w="2551" w:type="dxa"/>
            <w:noWrap/>
            <w:vAlign w:val="center"/>
          </w:tcPr>
          <w:p w:rsidR="008A0AA6" w:rsidRPr="00380EB1" w:rsidRDefault="008A0AA6" w:rsidP="00BE764A">
            <w:pPr>
              <w:spacing w:line="400" w:lineRule="exact"/>
              <w:jc w:val="center"/>
              <w:rPr>
                <w:sz w:val="24"/>
              </w:rPr>
            </w:pPr>
            <w:r w:rsidRPr="00380EB1">
              <w:rPr>
                <w:rFonts w:hint="eastAsia"/>
                <w:sz w:val="24"/>
              </w:rPr>
              <w:t>合同金额≥</w:t>
            </w:r>
            <w:r w:rsidRPr="00380EB1">
              <w:rPr>
                <w:rFonts w:hint="eastAsia"/>
                <w:sz w:val="24"/>
              </w:rPr>
              <w:t>200</w:t>
            </w:r>
          </w:p>
        </w:tc>
        <w:tc>
          <w:tcPr>
            <w:tcW w:w="2461" w:type="dxa"/>
            <w:noWrap/>
            <w:vAlign w:val="center"/>
          </w:tcPr>
          <w:p w:rsidR="008A0AA6" w:rsidRPr="00380EB1" w:rsidRDefault="008A0AA6" w:rsidP="00BE764A">
            <w:pPr>
              <w:spacing w:line="400" w:lineRule="exact"/>
              <w:jc w:val="center"/>
              <w:rPr>
                <w:sz w:val="24"/>
              </w:rPr>
            </w:pPr>
          </w:p>
        </w:tc>
      </w:tr>
    </w:tbl>
    <w:p w:rsidR="00234D90" w:rsidRPr="00721674" w:rsidRDefault="00721674">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w:t>
      </w:r>
      <w:r w:rsidRPr="00721674">
        <w:rPr>
          <w:rFonts w:ascii="仿宋_GB2312" w:eastAsia="仿宋_GB2312" w:hAnsi="仿宋" w:hint="eastAsia"/>
          <w:sz w:val="32"/>
          <w:szCs w:val="32"/>
        </w:rPr>
        <w:t>)</w:t>
      </w:r>
      <w:r w:rsidR="00AA0636" w:rsidRPr="00721674">
        <w:rPr>
          <w:rFonts w:ascii="仿宋_GB2312" w:eastAsia="仿宋_GB2312" w:hAnsi="仿宋" w:hint="eastAsia"/>
          <w:sz w:val="32"/>
          <w:szCs w:val="32"/>
        </w:rPr>
        <w:t>隧道工程：一般指采用暗挖法或明挖法等传统施工方法成洞的公路隧道项目。</w:t>
      </w:r>
    </w:p>
    <w:p w:rsidR="00234D9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Pr>
          <w:rFonts w:ascii="仿宋_GB2312" w:eastAsia="仿宋_GB2312" w:hAnsi="仿宋" w:hint="eastAsia"/>
          <w:sz w:val="32"/>
          <w:szCs w:val="32"/>
        </w:rPr>
        <w:t>)</w:t>
      </w:r>
      <w:r w:rsidR="00AA0636" w:rsidRPr="00721674">
        <w:rPr>
          <w:rFonts w:ascii="仿宋_GB2312" w:eastAsia="仿宋_GB2312" w:hAnsi="仿宋" w:hint="eastAsia"/>
          <w:sz w:val="32"/>
          <w:szCs w:val="32"/>
        </w:rPr>
        <w:t>特殊大桥：是指主跨300米以上的拱桥，或主跨500米以上的斜拉桥，或主跨800米以上的悬索桥等特大型桥梁工程等</w:t>
      </w:r>
      <w:r w:rsidR="00DE2AE4" w:rsidRPr="00721674">
        <w:rPr>
          <w:rFonts w:ascii="仿宋_GB2312" w:eastAsia="仿宋_GB2312" w:hAnsi="仿宋" w:hint="eastAsia"/>
          <w:sz w:val="32"/>
          <w:szCs w:val="32"/>
        </w:rPr>
        <w:t>。</w:t>
      </w:r>
    </w:p>
    <w:p w:rsidR="00234D9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sidR="00AA0636" w:rsidRPr="00721674">
        <w:rPr>
          <w:rFonts w:ascii="仿宋_GB2312" w:eastAsia="仿宋_GB2312" w:hAnsi="仿宋" w:hint="eastAsia"/>
          <w:sz w:val="32"/>
          <w:szCs w:val="32"/>
        </w:rPr>
        <w:t>特殊隧道：是指</w:t>
      </w:r>
      <w:proofErr w:type="gramStart"/>
      <w:r w:rsidR="00AA0636" w:rsidRPr="00721674">
        <w:rPr>
          <w:rFonts w:ascii="仿宋_GB2312" w:eastAsia="仿宋_GB2312" w:hAnsi="仿宋" w:hint="eastAsia"/>
          <w:sz w:val="32"/>
          <w:szCs w:val="32"/>
        </w:rPr>
        <w:t>连续单洞长度</w:t>
      </w:r>
      <w:proofErr w:type="gramEnd"/>
      <w:r w:rsidR="00AA0636" w:rsidRPr="00721674">
        <w:rPr>
          <w:rFonts w:ascii="仿宋_GB2312" w:eastAsia="仿宋_GB2312" w:hAnsi="仿宋" w:hint="eastAsia"/>
          <w:sz w:val="32"/>
          <w:szCs w:val="32"/>
        </w:rPr>
        <w:t>3000m以上的跨江（海）的隧道工程，或采用沉管法、</w:t>
      </w:r>
      <w:proofErr w:type="gramStart"/>
      <w:r w:rsidR="00AA0636" w:rsidRPr="00721674">
        <w:rPr>
          <w:rFonts w:ascii="仿宋_GB2312" w:eastAsia="仿宋_GB2312" w:hAnsi="仿宋" w:hint="eastAsia"/>
          <w:sz w:val="32"/>
          <w:szCs w:val="32"/>
        </w:rPr>
        <w:t>管幕冻结</w:t>
      </w:r>
      <w:proofErr w:type="gramEnd"/>
      <w:r w:rsidR="00AA0636" w:rsidRPr="00721674">
        <w:rPr>
          <w:rFonts w:ascii="仿宋_GB2312" w:eastAsia="仿宋_GB2312" w:hAnsi="仿宋" w:hint="eastAsia"/>
          <w:sz w:val="32"/>
          <w:szCs w:val="32"/>
        </w:rPr>
        <w:t>法等非传统施工方法成洞的隧道工程等。</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上述特殊桥梁和特殊隧道工程由于施工工艺比较复杂、正常施工周期比较长，因此在申报评审时，其对应的勘察设</w:t>
      </w:r>
      <w:r w:rsidRPr="00721674">
        <w:rPr>
          <w:rFonts w:ascii="仿宋_GB2312" w:eastAsia="仿宋_GB2312" w:hAnsi="仿宋" w:hint="eastAsia"/>
          <w:sz w:val="32"/>
          <w:szCs w:val="32"/>
        </w:rPr>
        <w:lastRenderedPageBreak/>
        <w:t>计、建设管理、工程监理、施工管理等岗位的业绩评分情况在经评审专家讨论后可以突破“专业技术工作经历（能力）条件”的要求。</w:t>
      </w:r>
    </w:p>
    <w:p w:rsidR="00234D90" w:rsidRPr="00721674" w:rsidRDefault="00721674">
      <w:pPr>
        <w:spacing w:line="360" w:lineRule="auto"/>
        <w:rPr>
          <w:rFonts w:ascii="仿宋_GB2312" w:eastAsia="仿宋_GB2312" w:hAnsi="仿宋" w:hint="eastAsia"/>
          <w:sz w:val="32"/>
          <w:szCs w:val="32"/>
        </w:rPr>
      </w:pPr>
      <w:r>
        <w:rPr>
          <w:rFonts w:ascii="仿宋_GB2312" w:eastAsia="仿宋_GB2312" w:hAnsi="仿宋" w:hint="eastAsia"/>
          <w:sz w:val="32"/>
          <w:szCs w:val="32"/>
        </w:rPr>
        <w:t xml:space="preserve">    (6</w:t>
      </w:r>
      <w:r>
        <w:rPr>
          <w:rFonts w:ascii="仿宋_GB2312" w:eastAsia="仿宋_GB2312" w:hAnsi="仿宋" w:hint="eastAsia"/>
          <w:sz w:val="32"/>
          <w:szCs w:val="32"/>
        </w:rPr>
        <w:t>)</w:t>
      </w:r>
      <w:r w:rsidR="00AA0636" w:rsidRPr="00721674">
        <w:rPr>
          <w:rFonts w:ascii="仿宋_GB2312" w:eastAsia="仿宋_GB2312" w:hAnsi="仿宋" w:hint="eastAsia"/>
          <w:sz w:val="32"/>
          <w:szCs w:val="32"/>
        </w:rPr>
        <w:t>枢纽互通、大型互通：枢纽互通是指高速公路与高（快）</w:t>
      </w:r>
      <w:proofErr w:type="gramStart"/>
      <w:r w:rsidR="00AA0636" w:rsidRPr="00721674">
        <w:rPr>
          <w:rFonts w:ascii="仿宋_GB2312" w:eastAsia="仿宋_GB2312" w:hAnsi="仿宋" w:hint="eastAsia"/>
          <w:sz w:val="32"/>
          <w:szCs w:val="32"/>
        </w:rPr>
        <w:t>速公路</w:t>
      </w:r>
      <w:proofErr w:type="gramEnd"/>
      <w:r w:rsidR="00AA0636" w:rsidRPr="00721674">
        <w:rPr>
          <w:rFonts w:ascii="仿宋_GB2312" w:eastAsia="仿宋_GB2312" w:hAnsi="仿宋" w:hint="eastAsia"/>
          <w:sz w:val="32"/>
          <w:szCs w:val="32"/>
        </w:rPr>
        <w:t>连接的特大型互通；大型互通是指高速公路与一级公路（城市主干道）连接的大型互通。</w:t>
      </w:r>
    </w:p>
    <w:p w:rsidR="00234D9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sidR="00AA0636" w:rsidRPr="00721674">
        <w:rPr>
          <w:rFonts w:ascii="仿宋_GB2312" w:eastAsia="仿宋_GB2312" w:hAnsi="仿宋" w:hint="eastAsia"/>
          <w:sz w:val="32"/>
          <w:szCs w:val="32"/>
        </w:rPr>
        <w:t>码头：本文件中的码头工程是指由水工建筑物、停泊水域、港池、进港航道、装卸设备、后方堆场等部分组成的系统工程。</w:t>
      </w:r>
    </w:p>
    <w:p w:rsidR="00234D9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(8)</w:t>
      </w:r>
      <w:r w:rsidR="00AA0636" w:rsidRPr="00721674">
        <w:rPr>
          <w:rFonts w:ascii="仿宋_GB2312" w:eastAsia="仿宋_GB2312" w:hAnsi="仿宋" w:hint="eastAsia"/>
          <w:sz w:val="32"/>
          <w:szCs w:val="32"/>
        </w:rPr>
        <w:t>码头泊位：本文件中的码头泊位是指由水工建筑物和停泊水域组成，满足一艘设计船舶安全停靠并进行作业的码头组成部分。</w:t>
      </w:r>
    </w:p>
    <w:p w:rsidR="00234D90" w:rsidRPr="00721674" w:rsidRDefault="00721674">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(9</w:t>
      </w:r>
      <w:r>
        <w:rPr>
          <w:rFonts w:ascii="仿宋_GB2312" w:eastAsia="仿宋_GB2312" w:hAnsi="仿宋" w:hint="eastAsia"/>
          <w:sz w:val="32"/>
          <w:szCs w:val="32"/>
        </w:rPr>
        <w:t>)</w:t>
      </w:r>
      <w:r w:rsidR="00AA0636" w:rsidRPr="00721674">
        <w:rPr>
          <w:rFonts w:ascii="仿宋_GB2312" w:eastAsia="仿宋_GB2312" w:hAnsi="仿宋" w:hint="eastAsia"/>
          <w:sz w:val="32"/>
          <w:szCs w:val="32"/>
        </w:rPr>
        <w:t>主航道：各个码头共同使用的公共航道，不包括码头工程所属的、连接港池与主航道之间的支航道。</w:t>
      </w:r>
    </w:p>
    <w:p w:rsidR="00234D90" w:rsidRPr="00721674" w:rsidRDefault="00721674">
      <w:pPr>
        <w:spacing w:line="360" w:lineRule="auto"/>
        <w:ind w:firstLine="560"/>
        <w:rPr>
          <w:rFonts w:ascii="仿宋_GB2312" w:eastAsia="仿宋_GB2312" w:hAnsi="仿宋" w:hint="eastAsia"/>
          <w:sz w:val="32"/>
          <w:szCs w:val="32"/>
        </w:rPr>
      </w:pPr>
      <w:r>
        <w:rPr>
          <w:rFonts w:ascii="仿宋_GB2312" w:eastAsia="仿宋_GB2312" w:hAnsi="仿宋" w:hint="eastAsia"/>
          <w:sz w:val="32"/>
          <w:szCs w:val="32"/>
        </w:rPr>
        <w:t>(10</w:t>
      </w:r>
      <w:r>
        <w:rPr>
          <w:rFonts w:ascii="仿宋_GB2312" w:eastAsia="仿宋_GB2312" w:hAnsi="仿宋" w:hint="eastAsia"/>
          <w:sz w:val="32"/>
          <w:szCs w:val="32"/>
        </w:rPr>
        <w:t>)</w:t>
      </w:r>
      <w:r w:rsidR="00AA0636" w:rsidRPr="00721674">
        <w:rPr>
          <w:rFonts w:ascii="仿宋_GB2312" w:eastAsia="仿宋_GB2312" w:hAnsi="仿宋" w:hint="eastAsia"/>
          <w:sz w:val="32"/>
          <w:szCs w:val="32"/>
        </w:rPr>
        <w:t>岩土工程业绩的处理</w:t>
      </w:r>
    </w:p>
    <w:p w:rsidR="00234D90" w:rsidRPr="00721674" w:rsidRDefault="00AA0636">
      <w:pPr>
        <w:spacing w:line="360" w:lineRule="auto"/>
        <w:ind w:firstLine="560"/>
        <w:rPr>
          <w:rFonts w:ascii="仿宋_GB2312" w:eastAsia="仿宋_GB2312" w:hAnsi="仿宋" w:hint="eastAsia"/>
          <w:sz w:val="32"/>
          <w:szCs w:val="32"/>
        </w:rPr>
      </w:pPr>
      <w:r w:rsidRPr="00721674">
        <w:rPr>
          <w:rFonts w:ascii="仿宋_GB2312" w:eastAsia="仿宋_GB2312" w:hAnsi="仿宋" w:hint="eastAsia"/>
          <w:sz w:val="32"/>
          <w:szCs w:val="32"/>
        </w:rPr>
        <w:t>软基处理工程:本处所称软基处理是指工程施工中的深层典型软土路基处理工程，即综合采用复合地基法（水泥土搅拌桩、粉喷桩、碎石桩等）、排水固结法（袋装沙井/塑料排水</w:t>
      </w:r>
      <w:proofErr w:type="gramStart"/>
      <w:r w:rsidRPr="00721674">
        <w:rPr>
          <w:rFonts w:ascii="仿宋_GB2312" w:eastAsia="仿宋_GB2312" w:hAnsi="仿宋" w:hint="eastAsia"/>
          <w:sz w:val="32"/>
          <w:szCs w:val="32"/>
        </w:rPr>
        <w:t>板联合堆载</w:t>
      </w:r>
      <w:proofErr w:type="gramEnd"/>
      <w:r w:rsidRPr="00721674">
        <w:rPr>
          <w:rFonts w:ascii="仿宋_GB2312" w:eastAsia="仿宋_GB2312" w:hAnsi="仿宋" w:hint="eastAsia"/>
          <w:sz w:val="32"/>
          <w:szCs w:val="32"/>
        </w:rPr>
        <w:t>或联合真空预压等）等技术完成的地基处理工程。在进行业绩计算时，软基工程按同等级公路的独立路基工程以0.5的系数进行折算；</w:t>
      </w:r>
    </w:p>
    <w:p w:rsidR="00234D90" w:rsidRPr="00721674" w:rsidRDefault="00AA0636">
      <w:pPr>
        <w:spacing w:line="360" w:lineRule="auto"/>
        <w:ind w:firstLine="560"/>
        <w:rPr>
          <w:rFonts w:ascii="仿宋_GB2312" w:eastAsia="仿宋_GB2312" w:hAnsi="仿宋" w:hint="eastAsia"/>
          <w:sz w:val="32"/>
          <w:szCs w:val="32"/>
        </w:rPr>
      </w:pPr>
      <w:r w:rsidRPr="00721674">
        <w:rPr>
          <w:rFonts w:ascii="仿宋_GB2312" w:eastAsia="仿宋_GB2312" w:hAnsi="仿宋" w:hint="eastAsia"/>
          <w:sz w:val="32"/>
          <w:szCs w:val="32"/>
        </w:rPr>
        <w:t>软基监控（监测）工程：上述典型软土路基处理工程施</w:t>
      </w:r>
      <w:r w:rsidRPr="00721674">
        <w:rPr>
          <w:rFonts w:ascii="仿宋_GB2312" w:eastAsia="仿宋_GB2312" w:hAnsi="仿宋" w:hint="eastAsia"/>
          <w:sz w:val="32"/>
          <w:szCs w:val="32"/>
        </w:rPr>
        <w:lastRenderedPageBreak/>
        <w:t>工的独立监控或监测工作；</w:t>
      </w:r>
    </w:p>
    <w:p w:rsidR="00234D90" w:rsidRPr="00721674" w:rsidRDefault="00AA0636">
      <w:pPr>
        <w:spacing w:line="360" w:lineRule="auto"/>
        <w:ind w:firstLine="560"/>
        <w:rPr>
          <w:rFonts w:ascii="仿宋_GB2312" w:eastAsia="仿宋_GB2312" w:hAnsi="仿宋" w:hint="eastAsia"/>
          <w:sz w:val="32"/>
          <w:szCs w:val="32"/>
        </w:rPr>
      </w:pPr>
      <w:r w:rsidRPr="00721674">
        <w:rPr>
          <w:rFonts w:ascii="仿宋_GB2312" w:eastAsia="仿宋_GB2312" w:hAnsi="仿宋" w:hint="eastAsia"/>
          <w:sz w:val="32"/>
          <w:szCs w:val="32"/>
        </w:rPr>
        <w:t>高边坡处治工程：本处所称高边坡处治是指综合采用大型</w:t>
      </w:r>
      <w:proofErr w:type="gramStart"/>
      <w:r w:rsidRPr="00721674">
        <w:rPr>
          <w:rFonts w:ascii="仿宋_GB2312" w:eastAsia="仿宋_GB2312" w:hAnsi="仿宋" w:hint="eastAsia"/>
          <w:sz w:val="32"/>
          <w:szCs w:val="32"/>
        </w:rPr>
        <w:t>砼</w:t>
      </w:r>
      <w:proofErr w:type="gramEnd"/>
      <w:r w:rsidRPr="00721674">
        <w:rPr>
          <w:rFonts w:ascii="仿宋_GB2312" w:eastAsia="仿宋_GB2312" w:hAnsi="仿宋" w:hint="eastAsia"/>
          <w:sz w:val="32"/>
          <w:szCs w:val="32"/>
        </w:rPr>
        <w:t>挡土墙、喷射</w:t>
      </w:r>
      <w:proofErr w:type="gramStart"/>
      <w:r w:rsidRPr="00721674">
        <w:rPr>
          <w:rFonts w:ascii="仿宋_GB2312" w:eastAsia="仿宋_GB2312" w:hAnsi="仿宋" w:hint="eastAsia"/>
          <w:sz w:val="32"/>
          <w:szCs w:val="32"/>
        </w:rPr>
        <w:t>砼</w:t>
      </w:r>
      <w:proofErr w:type="gramEnd"/>
      <w:r w:rsidRPr="00721674">
        <w:rPr>
          <w:rFonts w:ascii="仿宋_GB2312" w:eastAsia="仿宋_GB2312" w:hAnsi="仿宋" w:hint="eastAsia"/>
          <w:sz w:val="32"/>
          <w:szCs w:val="32"/>
        </w:rPr>
        <w:t>防护、预应力锚杆（锚索）支护、</w:t>
      </w:r>
      <w:proofErr w:type="gramStart"/>
      <w:r w:rsidRPr="00721674">
        <w:rPr>
          <w:rFonts w:ascii="仿宋_GB2312" w:eastAsia="仿宋_GB2312" w:hAnsi="仿宋" w:hint="eastAsia"/>
          <w:sz w:val="32"/>
          <w:szCs w:val="32"/>
        </w:rPr>
        <w:t>砼</w:t>
      </w:r>
      <w:proofErr w:type="gramEnd"/>
      <w:r w:rsidRPr="00721674">
        <w:rPr>
          <w:rFonts w:ascii="仿宋_GB2312" w:eastAsia="仿宋_GB2312" w:hAnsi="仿宋" w:hint="eastAsia"/>
          <w:sz w:val="32"/>
          <w:szCs w:val="32"/>
        </w:rPr>
        <w:t>抗滑桩等防护技术完成的公路高边坡防护处理工程。在进行业绩计算时，30m以上高边坡每处折算高速公路1公里。在此基础上，边坡高度每增加一级（10m）,每处的折算里程数增加1公里，70m以上的每处折算高速公路5公里。</w:t>
      </w:r>
    </w:p>
    <w:p w:rsidR="00234D90" w:rsidRPr="00721674" w:rsidRDefault="00721674">
      <w:pPr>
        <w:spacing w:line="360" w:lineRule="auto"/>
        <w:rPr>
          <w:rFonts w:ascii="仿宋_GB2312" w:eastAsia="仿宋_GB2312" w:hAnsi="仿宋" w:hint="eastAsia"/>
          <w:sz w:val="32"/>
          <w:szCs w:val="32"/>
        </w:rPr>
      </w:pPr>
      <w:r>
        <w:rPr>
          <w:rFonts w:ascii="仿宋_GB2312" w:eastAsia="仿宋_GB2312" w:hAnsi="仿宋" w:hint="eastAsia"/>
          <w:sz w:val="32"/>
          <w:szCs w:val="32"/>
        </w:rPr>
        <w:t xml:space="preserve">    (11</w:t>
      </w:r>
      <w:r>
        <w:rPr>
          <w:rFonts w:ascii="仿宋_GB2312" w:eastAsia="仿宋_GB2312" w:hAnsi="仿宋" w:hint="eastAsia"/>
          <w:sz w:val="32"/>
          <w:szCs w:val="32"/>
        </w:rPr>
        <w:t>)</w:t>
      </w:r>
      <w:r w:rsidR="00AA0636" w:rsidRPr="00721674">
        <w:rPr>
          <w:rFonts w:ascii="仿宋_GB2312" w:eastAsia="仿宋_GB2312" w:hAnsi="仿宋" w:hint="eastAsia"/>
          <w:sz w:val="32"/>
          <w:szCs w:val="32"/>
        </w:rPr>
        <w:t>日常养护工程的业绩：以日常</w:t>
      </w:r>
      <w:r w:rsidR="00AA0636" w:rsidRPr="00721674">
        <w:rPr>
          <w:rFonts w:ascii="仿宋_GB2312" w:eastAsia="仿宋_GB2312" w:hAnsi="仿宋" w:cs="楷体" w:hint="eastAsia"/>
          <w:sz w:val="32"/>
          <w:szCs w:val="32"/>
        </w:rPr>
        <w:t>养护管理</w:t>
      </w:r>
      <w:r w:rsidR="00295E9A" w:rsidRPr="00721674">
        <w:rPr>
          <w:rFonts w:ascii="仿宋_GB2312" w:eastAsia="仿宋_GB2312" w:hAnsi="仿宋" w:cs="楷体" w:hint="eastAsia"/>
          <w:sz w:val="32"/>
          <w:szCs w:val="32"/>
        </w:rPr>
        <w:t>作为主</w:t>
      </w:r>
      <w:r w:rsidR="00AA0636" w:rsidRPr="00721674">
        <w:rPr>
          <w:rFonts w:ascii="仿宋_GB2312" w:eastAsia="仿宋_GB2312" w:hAnsi="仿宋" w:cs="楷体" w:hint="eastAsia"/>
          <w:sz w:val="32"/>
          <w:szCs w:val="32"/>
        </w:rPr>
        <w:t>业绩进行申报的人员，除了业绩</w:t>
      </w:r>
      <w:r w:rsidR="00295E9A" w:rsidRPr="00721674">
        <w:rPr>
          <w:rFonts w:ascii="仿宋_GB2312" w:eastAsia="仿宋_GB2312" w:hAnsi="仿宋" w:cs="楷体" w:hint="eastAsia"/>
          <w:sz w:val="32"/>
          <w:szCs w:val="32"/>
        </w:rPr>
        <w:t>总</w:t>
      </w:r>
      <w:proofErr w:type="gramStart"/>
      <w:r w:rsidR="00AA0636" w:rsidRPr="00721674">
        <w:rPr>
          <w:rFonts w:ascii="仿宋_GB2312" w:eastAsia="仿宋_GB2312" w:hAnsi="仿宋" w:cs="楷体" w:hint="eastAsia"/>
          <w:sz w:val="32"/>
          <w:szCs w:val="32"/>
        </w:rPr>
        <w:t>分值</w:t>
      </w:r>
      <w:r w:rsidR="00295E9A" w:rsidRPr="00721674">
        <w:rPr>
          <w:rFonts w:ascii="仿宋_GB2312" w:eastAsia="仿宋_GB2312" w:hAnsi="仿宋" w:cs="楷体" w:hint="eastAsia"/>
          <w:sz w:val="32"/>
          <w:szCs w:val="32"/>
        </w:rPr>
        <w:t>须</w:t>
      </w:r>
      <w:proofErr w:type="gramEnd"/>
      <w:r w:rsidR="00AA0636" w:rsidRPr="00721674">
        <w:rPr>
          <w:rFonts w:ascii="仿宋_GB2312" w:eastAsia="仿宋_GB2312" w:hAnsi="仿宋" w:cs="楷体" w:hint="eastAsia"/>
          <w:sz w:val="32"/>
          <w:szCs w:val="32"/>
        </w:rPr>
        <w:t>满足</w:t>
      </w:r>
      <w:r w:rsidR="00295E9A" w:rsidRPr="00721674">
        <w:rPr>
          <w:rFonts w:ascii="仿宋_GB2312" w:eastAsia="仿宋_GB2312" w:hAnsi="仿宋" w:cs="楷体" w:hint="eastAsia"/>
          <w:sz w:val="32"/>
          <w:szCs w:val="32"/>
        </w:rPr>
        <w:t>规定标准</w:t>
      </w:r>
      <w:r w:rsidR="00AA0636" w:rsidRPr="00721674">
        <w:rPr>
          <w:rFonts w:ascii="仿宋_GB2312" w:eastAsia="仿宋_GB2312" w:hAnsi="仿宋" w:cs="楷体" w:hint="eastAsia"/>
          <w:sz w:val="32"/>
          <w:szCs w:val="32"/>
        </w:rPr>
        <w:t>外，还必须满足累计从事养护技术工作10年以上。</w:t>
      </w:r>
    </w:p>
    <w:p w:rsidR="00234D90" w:rsidRPr="00721674" w:rsidRDefault="00721674">
      <w:pPr>
        <w:spacing w:line="360" w:lineRule="auto"/>
        <w:ind w:firstLine="560"/>
        <w:rPr>
          <w:rFonts w:ascii="仿宋_GB2312" w:eastAsia="仿宋_GB2312" w:hAnsi="仿宋" w:hint="eastAsia"/>
          <w:sz w:val="32"/>
          <w:szCs w:val="32"/>
        </w:rPr>
      </w:pPr>
      <w:r>
        <w:rPr>
          <w:rFonts w:ascii="仿宋_GB2312" w:eastAsia="仿宋_GB2312" w:hAnsi="仿宋" w:hint="eastAsia"/>
          <w:sz w:val="32"/>
          <w:szCs w:val="32"/>
        </w:rPr>
        <w:t>(12</w:t>
      </w:r>
      <w:r>
        <w:rPr>
          <w:rFonts w:ascii="仿宋_GB2312" w:eastAsia="仿宋_GB2312" w:hAnsi="仿宋" w:hint="eastAsia"/>
          <w:sz w:val="32"/>
          <w:szCs w:val="32"/>
        </w:rPr>
        <w:t>)</w:t>
      </w:r>
      <w:r w:rsidR="00AA0636" w:rsidRPr="00721674">
        <w:rPr>
          <w:rFonts w:ascii="仿宋_GB2312" w:eastAsia="仿宋_GB2312" w:hAnsi="仿宋" w:hint="eastAsia"/>
          <w:sz w:val="32"/>
          <w:szCs w:val="32"/>
        </w:rPr>
        <w:t>工程项目的有效业绩：从事项目管理、质量监督、造价管理、工程监理、施工管理等工作的申报人员，其业绩所涉及的工程项目必须是在已经完成交工验收之后才可以计算；有关工程项目预</w:t>
      </w:r>
      <w:proofErr w:type="gramStart"/>
      <w:r w:rsidR="00AA0636" w:rsidRPr="00721674">
        <w:rPr>
          <w:rFonts w:ascii="仿宋_GB2312" w:eastAsia="仿宋_GB2312" w:hAnsi="仿宋" w:hint="eastAsia"/>
          <w:sz w:val="32"/>
          <w:szCs w:val="32"/>
        </w:rPr>
        <w:t>可阶段</w:t>
      </w:r>
      <w:proofErr w:type="gramEnd"/>
      <w:r w:rsidR="00AA0636" w:rsidRPr="00721674">
        <w:rPr>
          <w:rFonts w:ascii="仿宋_GB2312" w:eastAsia="仿宋_GB2312" w:hAnsi="仿宋" w:hint="eastAsia"/>
          <w:sz w:val="32"/>
          <w:szCs w:val="32"/>
        </w:rPr>
        <w:t>(含预可、估算)、</w:t>
      </w:r>
      <w:proofErr w:type="gramStart"/>
      <w:r w:rsidR="00AA0636" w:rsidRPr="00721674">
        <w:rPr>
          <w:rFonts w:ascii="仿宋_GB2312" w:eastAsia="仿宋_GB2312" w:hAnsi="仿宋" w:hint="eastAsia"/>
          <w:sz w:val="32"/>
          <w:szCs w:val="32"/>
        </w:rPr>
        <w:t>工可阶段</w:t>
      </w:r>
      <w:proofErr w:type="gramEnd"/>
      <w:r w:rsidR="00AA0636" w:rsidRPr="00721674">
        <w:rPr>
          <w:rFonts w:ascii="仿宋_GB2312" w:eastAsia="仿宋_GB2312" w:hAnsi="仿宋" w:hint="eastAsia"/>
          <w:sz w:val="32"/>
          <w:szCs w:val="32"/>
        </w:rPr>
        <w:t>(工可、估算)、初步设计阶段(含概算、初测、初勘、初步设计等)工作的业绩以其所对应的项目施工图通过评审或批复之日起才可以计算；施工图阶段(含预算、定测、详勘、施工图设计等)工作的业绩以其所对应的工程项目实质开工之日起1.5年后才可以计算（</w:t>
      </w:r>
      <w:proofErr w:type="gramStart"/>
      <w:r w:rsidR="00AA0636" w:rsidRPr="00721674">
        <w:rPr>
          <w:rFonts w:ascii="仿宋_GB2312" w:eastAsia="仿宋_GB2312" w:hAnsi="仿宋" w:hint="eastAsia"/>
          <w:sz w:val="32"/>
          <w:szCs w:val="32"/>
        </w:rPr>
        <w:t>附项目</w:t>
      </w:r>
      <w:proofErr w:type="gramEnd"/>
      <w:r w:rsidR="00AA0636" w:rsidRPr="00721674">
        <w:rPr>
          <w:rFonts w:ascii="仿宋_GB2312" w:eastAsia="仿宋_GB2312" w:hAnsi="仿宋" w:hint="eastAsia"/>
          <w:sz w:val="32"/>
          <w:szCs w:val="32"/>
        </w:rPr>
        <w:t>业主相关证明文件）。</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w:t>
      </w:r>
      <w:r w:rsidR="001378FD" w:rsidRPr="00721674">
        <w:rPr>
          <w:rFonts w:ascii="仿宋_GB2312" w:eastAsia="仿宋_GB2312" w:hAnsi="仿宋" w:hint="eastAsia"/>
          <w:sz w:val="32"/>
          <w:szCs w:val="32"/>
        </w:rPr>
        <w:t>4</w:t>
      </w:r>
      <w:r w:rsidR="00721674">
        <w:rPr>
          <w:rFonts w:ascii="仿宋_GB2312" w:eastAsia="仿宋_GB2312" w:hAnsi="仿宋" w:hint="eastAsia"/>
          <w:sz w:val="32"/>
          <w:szCs w:val="32"/>
        </w:rPr>
        <w:t>.</w:t>
      </w:r>
      <w:r w:rsidRPr="00721674">
        <w:rPr>
          <w:rFonts w:ascii="仿宋_GB2312" w:eastAsia="仿宋_GB2312" w:hAnsi="仿宋" w:hint="eastAsia"/>
          <w:sz w:val="32"/>
          <w:szCs w:val="32"/>
        </w:rPr>
        <w:t>疑难问题：指大型工程（或专业技术项目）中出现暂不分明，难以确定的，无现成办法可解决的技术难题，须通过分析探索、科研试验等手段才能找出解决办法的问题。</w:t>
      </w:r>
    </w:p>
    <w:p w:rsidR="00234D90" w:rsidRPr="00721674" w:rsidRDefault="001378FD">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lastRenderedPageBreak/>
        <w:t>25</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尚未经政府有关方面认定，但已投产1年以上的新产品。</w:t>
      </w:r>
    </w:p>
    <w:p w:rsidR="00234D90" w:rsidRPr="00721674" w:rsidRDefault="00AA0636">
      <w:pPr>
        <w:spacing w:line="360" w:lineRule="auto"/>
        <w:ind w:firstLine="574"/>
        <w:rPr>
          <w:rFonts w:ascii="仿宋_GB2312" w:eastAsia="仿宋_GB2312" w:hAnsi="仿宋" w:hint="eastAsia"/>
          <w:sz w:val="32"/>
          <w:szCs w:val="32"/>
        </w:rPr>
      </w:pPr>
      <w:r w:rsidRPr="00721674">
        <w:rPr>
          <w:rFonts w:ascii="仿宋_GB2312" w:eastAsia="仿宋_GB2312" w:hAnsi="仿宋" w:hint="eastAsia"/>
          <w:sz w:val="32"/>
          <w:szCs w:val="32"/>
        </w:rPr>
        <w:t>2</w:t>
      </w:r>
      <w:r w:rsidR="001378FD" w:rsidRPr="00721674">
        <w:rPr>
          <w:rFonts w:ascii="仿宋_GB2312" w:eastAsia="仿宋_GB2312" w:hAnsi="仿宋" w:hint="eastAsia"/>
          <w:sz w:val="32"/>
          <w:szCs w:val="32"/>
        </w:rPr>
        <w:t>6</w:t>
      </w:r>
      <w:r w:rsidR="00721674">
        <w:rPr>
          <w:rFonts w:ascii="仿宋_GB2312" w:eastAsia="仿宋_GB2312" w:hAnsi="仿宋" w:hint="eastAsia"/>
          <w:sz w:val="32"/>
          <w:szCs w:val="32"/>
        </w:rPr>
        <w:t>.</w:t>
      </w:r>
      <w:r w:rsidRPr="00721674">
        <w:rPr>
          <w:rFonts w:ascii="仿宋_GB2312" w:eastAsia="仿宋_GB2312" w:hAnsi="仿宋" w:hint="eastAsia"/>
          <w:sz w:val="32"/>
          <w:szCs w:val="32"/>
        </w:rPr>
        <w:t>“专业技术工作经历（能力）”综合评分方法：根据申报人所从事的工作岗位、内容、工作时间和完成工作的数量进行折算计分（实际完成数/标准），每项的标准分为1.0，各项得分之和为综合分，综合分必须大于等于1.0。</w:t>
      </w:r>
    </w:p>
    <w:p w:rsidR="00234D90" w:rsidRPr="00721674" w:rsidRDefault="001378FD">
      <w:pPr>
        <w:spacing w:line="360" w:lineRule="auto"/>
        <w:ind w:firstLineChars="200" w:firstLine="640"/>
        <w:rPr>
          <w:rFonts w:ascii="仿宋_GB2312" w:eastAsia="仿宋_GB2312" w:hAnsi="仿宋" w:hint="eastAsia"/>
          <w:sz w:val="32"/>
          <w:szCs w:val="32"/>
          <w:u w:val="single"/>
        </w:rPr>
      </w:pPr>
      <w:r w:rsidRPr="00721674">
        <w:rPr>
          <w:rFonts w:ascii="仿宋_GB2312" w:eastAsia="仿宋_GB2312" w:hAnsi="仿宋" w:hint="eastAsia"/>
          <w:sz w:val="32"/>
          <w:szCs w:val="32"/>
        </w:rPr>
        <w:t>27</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咨询设计岗位中的不同勘察设计阶段和不同专业部分要分别进行折算，业绩计算的前提是相应的图纸或报告已完成审查或</w:t>
      </w:r>
      <w:r w:rsidR="00AA0636" w:rsidRPr="00721674">
        <w:rPr>
          <w:rFonts w:ascii="仿宋_GB2312" w:eastAsia="仿宋_GB2312" w:hAnsi="仿宋" w:cs="宋体" w:hint="eastAsia"/>
          <w:kern w:val="0"/>
          <w:sz w:val="32"/>
          <w:szCs w:val="32"/>
        </w:rPr>
        <w:t>批复手续。</w:t>
      </w:r>
    </w:p>
    <w:p w:rsidR="00234D90" w:rsidRPr="00721674" w:rsidRDefault="00AA0636">
      <w:pPr>
        <w:spacing w:line="360" w:lineRule="auto"/>
        <w:ind w:firstLineChars="200" w:firstLine="640"/>
        <w:rPr>
          <w:rFonts w:ascii="仿宋_GB2312" w:eastAsia="仿宋_GB2312" w:hAnsi="仿宋" w:hint="eastAsia"/>
          <w:bCs/>
          <w:i/>
          <w:sz w:val="32"/>
          <w:szCs w:val="32"/>
        </w:rPr>
      </w:pPr>
      <w:r w:rsidRPr="00721674">
        <w:rPr>
          <w:rFonts w:ascii="仿宋_GB2312" w:eastAsia="仿宋_GB2312" w:hAnsi="仿宋" w:hint="eastAsia"/>
          <w:sz w:val="32"/>
          <w:szCs w:val="32"/>
        </w:rPr>
        <w:t>（1）勘察和设计的过程包括预可（或踏勘报告或项目建议书或项目申请报告）、工可、初步设计（技术设计）、施工图设计等阶段。业绩计算时以完整的勘察/设计过程的系数为1.0，其他阶段业绩的折算系数为：预可0.1、</w:t>
      </w:r>
      <w:proofErr w:type="gramStart"/>
      <w:r w:rsidRPr="00721674">
        <w:rPr>
          <w:rFonts w:ascii="仿宋_GB2312" w:eastAsia="仿宋_GB2312" w:hAnsi="仿宋" w:hint="eastAsia"/>
          <w:sz w:val="32"/>
          <w:szCs w:val="32"/>
        </w:rPr>
        <w:t>工可</w:t>
      </w:r>
      <w:proofErr w:type="gramEnd"/>
      <w:r w:rsidRPr="00721674">
        <w:rPr>
          <w:rFonts w:ascii="仿宋_GB2312" w:eastAsia="仿宋_GB2312" w:hAnsi="仿宋" w:hint="eastAsia"/>
          <w:sz w:val="32"/>
          <w:szCs w:val="32"/>
        </w:rPr>
        <w:t>0.15、初步设计0.4、施工图设计0.6。</w:t>
      </w:r>
    </w:p>
    <w:p w:rsidR="00234D90" w:rsidRPr="00721674" w:rsidRDefault="00AA0636">
      <w:pPr>
        <w:spacing w:line="360" w:lineRule="auto"/>
        <w:ind w:firstLineChars="200" w:firstLine="640"/>
        <w:rPr>
          <w:rFonts w:ascii="仿宋_GB2312" w:eastAsia="仿宋_GB2312" w:hAnsi="仿宋" w:hint="eastAsia"/>
          <w:bCs/>
          <w:i/>
          <w:sz w:val="32"/>
          <w:szCs w:val="32"/>
        </w:rPr>
      </w:pPr>
      <w:r w:rsidRPr="00721674">
        <w:rPr>
          <w:rFonts w:ascii="仿宋_GB2312" w:eastAsia="仿宋_GB2312" w:hAnsi="仿宋" w:hint="eastAsia"/>
          <w:sz w:val="32"/>
          <w:szCs w:val="32"/>
        </w:rPr>
        <w:t>（2）公路设计以</w:t>
      </w:r>
      <w:r w:rsidRPr="00721674">
        <w:rPr>
          <w:rFonts w:ascii="仿宋_GB2312" w:eastAsia="仿宋_GB2312" w:hAnsi="仿宋" w:hint="eastAsia"/>
          <w:bCs/>
          <w:sz w:val="32"/>
          <w:szCs w:val="32"/>
        </w:rPr>
        <w:t>综合公路的系数为1.0，其他各组成部分的折算系数为：路线0.4</w:t>
      </w:r>
      <w:r w:rsidR="00146C24" w:rsidRPr="00721674">
        <w:rPr>
          <w:rFonts w:ascii="仿宋_GB2312" w:eastAsia="仿宋_GB2312" w:hAnsi="仿宋" w:hint="eastAsia"/>
          <w:bCs/>
          <w:sz w:val="32"/>
          <w:szCs w:val="32"/>
        </w:rPr>
        <w:t>5</w:t>
      </w:r>
      <w:r w:rsidRPr="00721674">
        <w:rPr>
          <w:rFonts w:ascii="仿宋_GB2312" w:eastAsia="仿宋_GB2312" w:hAnsi="仿宋" w:hint="eastAsia"/>
          <w:bCs/>
          <w:sz w:val="32"/>
          <w:szCs w:val="32"/>
        </w:rPr>
        <w:t>、路基0.35、路面0.2</w:t>
      </w:r>
      <w:r w:rsidR="00146C24" w:rsidRPr="00721674">
        <w:rPr>
          <w:rFonts w:ascii="仿宋_GB2312" w:eastAsia="仿宋_GB2312" w:hAnsi="仿宋" w:hint="eastAsia"/>
          <w:bCs/>
          <w:sz w:val="32"/>
          <w:szCs w:val="32"/>
        </w:rPr>
        <w:t>0</w:t>
      </w:r>
      <w:r w:rsidRPr="00721674">
        <w:rPr>
          <w:rFonts w:ascii="仿宋_GB2312" w:eastAsia="仿宋_GB2312" w:hAnsi="仿宋" w:hint="eastAsia"/>
          <w:bCs/>
          <w:sz w:val="32"/>
          <w:szCs w:val="32"/>
        </w:rPr>
        <w:t>。</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（3）“专项报告”是指《公路安全性评价报告》、《水土保持方案报告》、《地质灾害危险性评估报告》、《文物调查勘</w:t>
      </w:r>
      <w:r w:rsidRPr="00721674">
        <w:rPr>
          <w:rFonts w:ascii="仿宋_GB2312" w:eastAsia="仿宋_GB2312" w:hAnsi="仿宋" w:hint="eastAsia"/>
          <w:sz w:val="32"/>
          <w:szCs w:val="32"/>
        </w:rPr>
        <w:lastRenderedPageBreak/>
        <w:t>探工作报告》、《环境影响评价报告书》、《防洪评价分析报告》、《场地放射性检测分析报告》、《航道通航条件影响评价报告》等。</w:t>
      </w:r>
    </w:p>
    <w:p w:rsidR="00234D90" w:rsidRPr="00721674" w:rsidRDefault="00AA0636">
      <w:pPr>
        <w:widowControl/>
        <w:spacing w:line="360" w:lineRule="auto"/>
        <w:ind w:firstLineChars="200" w:firstLine="640"/>
        <w:jc w:val="left"/>
        <w:rPr>
          <w:rFonts w:ascii="仿宋_GB2312" w:eastAsia="仿宋_GB2312" w:hAnsi="仿宋" w:cs="宋体" w:hint="eastAsia"/>
          <w:kern w:val="0"/>
          <w:sz w:val="32"/>
          <w:szCs w:val="32"/>
        </w:rPr>
      </w:pPr>
      <w:r w:rsidRPr="00721674">
        <w:rPr>
          <w:rFonts w:ascii="仿宋_GB2312" w:eastAsia="仿宋_GB2312" w:hAnsi="仿宋" w:hint="eastAsia"/>
          <w:sz w:val="32"/>
          <w:szCs w:val="32"/>
        </w:rPr>
        <w:t>（4）</w:t>
      </w:r>
      <w:r w:rsidRPr="00721674">
        <w:rPr>
          <w:rFonts w:ascii="仿宋_GB2312" w:eastAsia="仿宋_GB2312" w:hAnsi="仿宋" w:cs="宋体" w:hint="eastAsia"/>
          <w:kern w:val="0"/>
          <w:sz w:val="32"/>
          <w:szCs w:val="32"/>
        </w:rPr>
        <w:t>设计代表的业绩计算。按照其服务的项目等级和规模相对应的勘察设计业绩的0.3进行折算，但必须是已完成交工验收工作的，如果是分段或分部交工的，则按照已交工的工程部分与项目的比例进行折减。设计代表的资格及服务时间除由设计单位提供证明文件外，还需要提供经项目业主签字盖章的考勤表或相关证明文件等材料。</w:t>
      </w:r>
    </w:p>
    <w:p w:rsidR="00234D90" w:rsidRPr="00721674" w:rsidRDefault="00AA0636">
      <w:pPr>
        <w:spacing w:line="360" w:lineRule="auto"/>
        <w:ind w:firstLineChars="196" w:firstLine="627"/>
        <w:rPr>
          <w:rFonts w:ascii="仿宋_GB2312" w:eastAsia="仿宋_GB2312" w:hAnsi="仿宋" w:cs="宋体" w:hint="eastAsia"/>
          <w:sz w:val="32"/>
          <w:szCs w:val="32"/>
        </w:rPr>
      </w:pPr>
      <w:r w:rsidRPr="00721674">
        <w:rPr>
          <w:rFonts w:ascii="仿宋_GB2312" w:eastAsia="仿宋_GB2312" w:hAnsi="仿宋" w:hint="eastAsia"/>
          <w:sz w:val="32"/>
          <w:szCs w:val="32"/>
        </w:rPr>
        <w:t>2</w:t>
      </w:r>
      <w:r w:rsidR="001378FD" w:rsidRPr="00721674">
        <w:rPr>
          <w:rFonts w:ascii="仿宋_GB2312" w:eastAsia="仿宋_GB2312" w:hAnsi="仿宋" w:hint="eastAsia"/>
          <w:sz w:val="32"/>
          <w:szCs w:val="32"/>
        </w:rPr>
        <w:t>8</w:t>
      </w:r>
      <w:r w:rsidR="00721674">
        <w:rPr>
          <w:rFonts w:ascii="仿宋_GB2312" w:eastAsia="仿宋_GB2312" w:hAnsi="仿宋" w:hint="eastAsia"/>
          <w:sz w:val="32"/>
          <w:szCs w:val="32"/>
        </w:rPr>
        <w:t>.</w:t>
      </w:r>
      <w:r w:rsidRPr="00721674">
        <w:rPr>
          <w:rFonts w:ascii="仿宋_GB2312" w:eastAsia="仿宋_GB2312" w:hAnsi="仿宋" w:hint="eastAsia"/>
          <w:sz w:val="32"/>
          <w:szCs w:val="32"/>
        </w:rPr>
        <w:t>工程</w:t>
      </w:r>
      <w:r w:rsidRPr="00721674">
        <w:rPr>
          <w:rFonts w:ascii="仿宋_GB2312" w:eastAsia="仿宋_GB2312" w:hAnsi="仿宋" w:cs="宋体" w:hint="eastAsia"/>
          <w:sz w:val="32"/>
          <w:szCs w:val="32"/>
        </w:rPr>
        <w:t>监理岗位分两种情况：</w:t>
      </w:r>
    </w:p>
    <w:p w:rsidR="00234D90" w:rsidRPr="00721674" w:rsidRDefault="00AA0636">
      <w:pPr>
        <w:spacing w:line="360" w:lineRule="auto"/>
        <w:ind w:firstLineChars="196" w:firstLine="627"/>
        <w:rPr>
          <w:rFonts w:ascii="仿宋_GB2312" w:eastAsia="仿宋_GB2312" w:hAnsi="仿宋" w:hint="eastAsia"/>
          <w:sz w:val="32"/>
          <w:szCs w:val="32"/>
        </w:rPr>
      </w:pPr>
      <w:r w:rsidRPr="00721674">
        <w:rPr>
          <w:rFonts w:ascii="仿宋_GB2312" w:eastAsia="仿宋_GB2312" w:hAnsi="仿宋" w:cs="宋体" w:hint="eastAsia"/>
          <w:sz w:val="32"/>
          <w:szCs w:val="32"/>
        </w:rPr>
        <w:t>（1）国际招标项目的负责人为总监或总监代表，</w:t>
      </w:r>
      <w:r w:rsidRPr="00721674">
        <w:rPr>
          <w:rFonts w:ascii="仿宋_GB2312" w:eastAsia="仿宋_GB2312" w:hAnsi="仿宋" w:hint="eastAsia"/>
          <w:sz w:val="32"/>
          <w:szCs w:val="32"/>
        </w:rPr>
        <w:t>其他可以折算业绩的岗位包括总监办或代表处的部门负责人、驻地高监、专业监理工程师。其中：总监或总监代表的折算系数为1.0，合同部/计划部/</w:t>
      </w:r>
      <w:proofErr w:type="gramStart"/>
      <w:r w:rsidRPr="00721674">
        <w:rPr>
          <w:rFonts w:ascii="仿宋_GB2312" w:eastAsia="仿宋_GB2312" w:hAnsi="仿宋" w:hint="eastAsia"/>
          <w:sz w:val="32"/>
          <w:szCs w:val="32"/>
        </w:rPr>
        <w:t>测量组</w:t>
      </w:r>
      <w:proofErr w:type="gramEnd"/>
      <w:r w:rsidRPr="00721674">
        <w:rPr>
          <w:rFonts w:ascii="仿宋_GB2312" w:eastAsia="仿宋_GB2312" w:hAnsi="仿宋" w:hint="eastAsia"/>
          <w:sz w:val="32"/>
          <w:szCs w:val="32"/>
        </w:rPr>
        <w:t>等为技术相关部门。</w:t>
      </w:r>
    </w:p>
    <w:p w:rsidR="00234D90" w:rsidRPr="00721674" w:rsidRDefault="00AA0636">
      <w:pPr>
        <w:spacing w:line="360" w:lineRule="auto"/>
        <w:ind w:firstLineChars="196" w:firstLine="627"/>
        <w:rPr>
          <w:rFonts w:ascii="仿宋_GB2312" w:eastAsia="仿宋_GB2312" w:hAnsi="仿宋" w:hint="eastAsia"/>
          <w:sz w:val="32"/>
          <w:szCs w:val="32"/>
        </w:rPr>
      </w:pPr>
      <w:r w:rsidRPr="00721674">
        <w:rPr>
          <w:rFonts w:ascii="仿宋_GB2312" w:eastAsia="仿宋_GB2312" w:hAnsi="仿宋" w:hint="eastAsia"/>
          <w:sz w:val="32"/>
          <w:szCs w:val="32"/>
        </w:rPr>
        <w:t>（2）国内项目的负责人为总监，其他可以折算业绩的岗位包括总监代表、部门负责人、驻地高监、合同段监理负责人(监理组长)、专业监理工程师。</w:t>
      </w:r>
    </w:p>
    <w:p w:rsidR="00234D90" w:rsidRPr="00721674" w:rsidRDefault="00AA0636">
      <w:pPr>
        <w:spacing w:line="360" w:lineRule="auto"/>
        <w:ind w:firstLineChars="196" w:firstLine="627"/>
        <w:rPr>
          <w:rFonts w:ascii="仿宋_GB2312" w:eastAsia="仿宋_GB2312" w:hAnsi="仿宋" w:hint="eastAsia"/>
          <w:sz w:val="32"/>
          <w:szCs w:val="32"/>
          <w:u w:val="single"/>
        </w:rPr>
      </w:pPr>
      <w:r w:rsidRPr="00721674">
        <w:rPr>
          <w:rFonts w:ascii="仿宋_GB2312" w:eastAsia="仿宋_GB2312" w:hAnsi="仿宋" w:hint="eastAsia"/>
          <w:sz w:val="32"/>
          <w:szCs w:val="32"/>
        </w:rPr>
        <w:t>（3）上级公司的各级领导、部门的相应岗位人员，按照项目的同类领导、部门的岗位人员按照0.3的系数依次往上折减，</w:t>
      </w:r>
      <w:proofErr w:type="gramStart"/>
      <w:r w:rsidRPr="00721674">
        <w:rPr>
          <w:rFonts w:ascii="仿宋_GB2312" w:eastAsia="仿宋_GB2312" w:hAnsi="仿宋" w:hint="eastAsia"/>
          <w:sz w:val="32"/>
          <w:szCs w:val="32"/>
        </w:rPr>
        <w:t>往上折减层级</w:t>
      </w:r>
      <w:proofErr w:type="gramEnd"/>
      <w:r w:rsidRPr="00721674">
        <w:rPr>
          <w:rFonts w:ascii="仿宋_GB2312" w:eastAsia="仿宋_GB2312" w:hAnsi="仿宋" w:hint="eastAsia"/>
          <w:sz w:val="32"/>
          <w:szCs w:val="32"/>
        </w:rPr>
        <w:t xml:space="preserve">最多两层。  </w:t>
      </w:r>
    </w:p>
    <w:p w:rsidR="00234D90" w:rsidRPr="00721674" w:rsidRDefault="001378FD">
      <w:pPr>
        <w:spacing w:line="360" w:lineRule="auto"/>
        <w:rPr>
          <w:rFonts w:ascii="仿宋_GB2312" w:eastAsia="仿宋_GB2312" w:hAnsi="仿宋" w:hint="eastAsia"/>
          <w:sz w:val="32"/>
          <w:szCs w:val="32"/>
        </w:rPr>
      </w:pPr>
      <w:r w:rsidRPr="00721674">
        <w:rPr>
          <w:rFonts w:ascii="仿宋_GB2312" w:eastAsia="仿宋_GB2312" w:hAnsi="仿宋" w:hint="eastAsia"/>
          <w:sz w:val="32"/>
          <w:szCs w:val="32"/>
        </w:rPr>
        <w:t xml:space="preserve">     29</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施工管理岗位折算系数：</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（1）项目经理、项目总工程师为1.0，其他技术相关的</w:t>
      </w:r>
      <w:r w:rsidRPr="00721674">
        <w:rPr>
          <w:rFonts w:ascii="仿宋_GB2312" w:eastAsia="仿宋_GB2312" w:hAnsi="仿宋" w:hint="eastAsia"/>
          <w:sz w:val="32"/>
          <w:szCs w:val="32"/>
        </w:rPr>
        <w:lastRenderedPageBreak/>
        <w:t>部门包括计划、合约、测量、地质等。</w:t>
      </w:r>
    </w:p>
    <w:p w:rsidR="00234D90" w:rsidRPr="00721674" w:rsidRDefault="00AA0636">
      <w:pPr>
        <w:spacing w:line="360" w:lineRule="auto"/>
        <w:ind w:left="1"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（2）上级公司的各级领导、部门的相应岗位人员，按照项目的同类领导、部门的岗位人员按照0.3的系数依次往上折减，</w:t>
      </w:r>
      <w:proofErr w:type="gramStart"/>
      <w:r w:rsidRPr="00721674">
        <w:rPr>
          <w:rFonts w:ascii="仿宋_GB2312" w:eastAsia="仿宋_GB2312" w:hAnsi="仿宋" w:hint="eastAsia"/>
          <w:sz w:val="32"/>
          <w:szCs w:val="32"/>
        </w:rPr>
        <w:t>往上折减层级</w:t>
      </w:r>
      <w:proofErr w:type="gramEnd"/>
      <w:r w:rsidRPr="00721674">
        <w:rPr>
          <w:rFonts w:ascii="仿宋_GB2312" w:eastAsia="仿宋_GB2312" w:hAnsi="仿宋" w:hint="eastAsia"/>
          <w:sz w:val="32"/>
          <w:szCs w:val="32"/>
        </w:rPr>
        <w:t xml:space="preserve">最多两层。        </w:t>
      </w:r>
    </w:p>
    <w:p w:rsidR="00234D90" w:rsidRPr="00721674" w:rsidRDefault="00AA0636">
      <w:pPr>
        <w:spacing w:line="360" w:lineRule="auto"/>
        <w:ind w:firstLineChars="200" w:firstLine="640"/>
        <w:rPr>
          <w:rFonts w:ascii="仿宋_GB2312" w:eastAsia="仿宋_GB2312" w:hAnsi="仿宋" w:hint="eastAsia"/>
          <w:b/>
          <w:bCs/>
          <w:sz w:val="32"/>
          <w:szCs w:val="32"/>
        </w:rPr>
      </w:pPr>
      <w:r w:rsidRPr="00721674">
        <w:rPr>
          <w:rFonts w:ascii="仿宋_GB2312" w:eastAsia="仿宋_GB2312" w:hAnsi="仿宋" w:hint="eastAsia"/>
          <w:sz w:val="32"/>
          <w:szCs w:val="32"/>
        </w:rPr>
        <w:t>3</w:t>
      </w:r>
      <w:r w:rsidR="001378FD" w:rsidRPr="00721674">
        <w:rPr>
          <w:rFonts w:ascii="仿宋_GB2312" w:eastAsia="仿宋_GB2312" w:hAnsi="仿宋" w:hint="eastAsia"/>
          <w:sz w:val="32"/>
          <w:szCs w:val="32"/>
        </w:rPr>
        <w:t>0</w:t>
      </w:r>
      <w:r w:rsidR="00721674">
        <w:rPr>
          <w:rFonts w:ascii="仿宋_GB2312" w:eastAsia="仿宋_GB2312" w:hAnsi="仿宋" w:hint="eastAsia"/>
          <w:sz w:val="32"/>
          <w:szCs w:val="32"/>
        </w:rPr>
        <w:t>.</w:t>
      </w:r>
      <w:r w:rsidRPr="00721674">
        <w:rPr>
          <w:rFonts w:ascii="仿宋_GB2312" w:eastAsia="仿宋_GB2312" w:hAnsi="仿宋" w:hint="eastAsia"/>
          <w:sz w:val="32"/>
          <w:szCs w:val="32"/>
        </w:rPr>
        <w:t>建设管理岗位中，建设项目管理的类型包括业主的项目建设管理、设计施工项目总承包管理、工程项目的代建或代管等。</w:t>
      </w:r>
    </w:p>
    <w:p w:rsidR="00234D90" w:rsidRPr="00721674" w:rsidRDefault="00721674">
      <w:pPr>
        <w:spacing w:line="360" w:lineRule="auto"/>
        <w:ind w:firstLine="564"/>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sidR="00AA0636" w:rsidRPr="00721674">
        <w:rPr>
          <w:rFonts w:ascii="仿宋_GB2312" w:eastAsia="仿宋_GB2312" w:hAnsi="仿宋" w:hint="eastAsia"/>
          <w:sz w:val="32"/>
          <w:szCs w:val="32"/>
        </w:rPr>
        <w:t>项目管理“前期工作和施工建设管理”指项目的三个阶段：项目审批及招标、项目施工管理、决算及验收。折算系数以项目施工管理为1.0，其他阶段的折算系数分别为：项目审批为0.2（包括工可、初步设计、施工图），招标为0.3（包括设计、监理、施工），决算及竣工验收为0.2</w:t>
      </w:r>
      <w:r w:rsidR="00295E9A" w:rsidRPr="00721674">
        <w:rPr>
          <w:rFonts w:ascii="仿宋_GB2312" w:eastAsia="仿宋_GB2312" w:hAnsi="仿宋" w:hint="eastAsia"/>
          <w:sz w:val="32"/>
          <w:szCs w:val="32"/>
        </w:rPr>
        <w:t>。</w:t>
      </w:r>
      <w:r w:rsidR="00AA0636" w:rsidRPr="00721674">
        <w:rPr>
          <w:rFonts w:ascii="仿宋_GB2312" w:eastAsia="仿宋_GB2312" w:hAnsi="仿宋" w:hint="eastAsia"/>
          <w:sz w:val="32"/>
          <w:szCs w:val="32"/>
        </w:rPr>
        <w:t xml:space="preserve"> </w:t>
      </w:r>
    </w:p>
    <w:p w:rsidR="00234D90" w:rsidRPr="00721674" w:rsidRDefault="00721674">
      <w:pPr>
        <w:spacing w:line="360" w:lineRule="auto"/>
        <w:ind w:left="1" w:firstLineChars="200" w:firstLine="64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sidR="00AA0636" w:rsidRPr="00721674">
        <w:rPr>
          <w:rFonts w:ascii="仿宋_GB2312" w:eastAsia="仿宋_GB2312" w:hAnsi="仿宋" w:hint="eastAsia"/>
          <w:sz w:val="32"/>
          <w:szCs w:val="32"/>
        </w:rPr>
        <w:t>管理层级分为：项目公司和上级公司（为项目公司的全资股东公司或控股公司）。以项目公司的各层级系数为标准，上级公司按照项目公司的同类领导、部门的岗位人员按照0.3的系数依次往上折减，往上可计入业绩的上级公司（部门）最多只能两层。</w:t>
      </w:r>
    </w:p>
    <w:p w:rsidR="00234D90" w:rsidRPr="00721674" w:rsidRDefault="00AA0636">
      <w:pPr>
        <w:spacing w:line="360" w:lineRule="auto"/>
        <w:ind w:left="1"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在营运项目管理公司中，养护部等同于在建项目的工程部，机电部按照技术相关部门对待；营运项目的监理、施工和试验检测等岗位的人员业绩计算可参照执行。</w:t>
      </w:r>
    </w:p>
    <w:p w:rsidR="00234D90" w:rsidRPr="00721674" w:rsidRDefault="001378FD">
      <w:pPr>
        <w:spacing w:line="360" w:lineRule="auto"/>
        <w:ind w:firstLineChars="200" w:firstLine="640"/>
        <w:rPr>
          <w:rFonts w:ascii="仿宋_GB2312" w:eastAsia="仿宋_GB2312" w:hAnsi="仿宋" w:cs="宋体" w:hint="eastAsia"/>
          <w:kern w:val="0"/>
          <w:sz w:val="32"/>
          <w:szCs w:val="32"/>
        </w:rPr>
      </w:pPr>
      <w:r w:rsidRPr="00721674">
        <w:rPr>
          <w:rFonts w:ascii="仿宋_GB2312" w:eastAsia="仿宋_GB2312" w:hAnsi="仿宋" w:hint="eastAsia"/>
          <w:sz w:val="32"/>
          <w:szCs w:val="32"/>
        </w:rPr>
        <w:t>31</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从事</w:t>
      </w:r>
      <w:r w:rsidR="00AA0636" w:rsidRPr="00721674">
        <w:rPr>
          <w:rFonts w:ascii="仿宋_GB2312" w:eastAsia="仿宋_GB2312" w:hAnsi="仿宋" w:cs="宋体" w:hint="eastAsia"/>
          <w:kern w:val="0"/>
          <w:sz w:val="32"/>
          <w:szCs w:val="32"/>
        </w:rPr>
        <w:t>建设管理、工程监理、施工管理、试验检测等岗位的</w:t>
      </w:r>
      <w:r w:rsidR="00AA0636" w:rsidRPr="00721674">
        <w:rPr>
          <w:rFonts w:ascii="仿宋_GB2312" w:eastAsia="仿宋_GB2312" w:hAnsi="仿宋" w:hint="eastAsia"/>
          <w:sz w:val="32"/>
          <w:szCs w:val="32"/>
        </w:rPr>
        <w:t>公路工程项目，如果出现按照分部工程或工程分段进</w:t>
      </w:r>
      <w:r w:rsidR="00AA0636" w:rsidRPr="00721674">
        <w:rPr>
          <w:rFonts w:ascii="仿宋_GB2312" w:eastAsia="仿宋_GB2312" w:hAnsi="仿宋" w:hint="eastAsia"/>
          <w:sz w:val="32"/>
          <w:szCs w:val="32"/>
        </w:rPr>
        <w:lastRenderedPageBreak/>
        <w:t>行交工的情况，必须至少是路基工程、</w:t>
      </w:r>
      <w:r w:rsidR="00AA0636" w:rsidRPr="00721674">
        <w:rPr>
          <w:rFonts w:ascii="仿宋_GB2312" w:eastAsia="仿宋_GB2312" w:hAnsi="仿宋" w:cs="宋体" w:hint="eastAsia"/>
          <w:kern w:val="0"/>
          <w:sz w:val="32"/>
          <w:szCs w:val="32"/>
        </w:rPr>
        <w:t>路面工程、桥梁工程或隧道工程等主体结构</w:t>
      </w:r>
      <w:proofErr w:type="gramStart"/>
      <w:r w:rsidR="00AA0636" w:rsidRPr="00721674">
        <w:rPr>
          <w:rFonts w:ascii="仿宋_GB2312" w:eastAsia="仿宋_GB2312" w:hAnsi="仿宋" w:cs="宋体" w:hint="eastAsia"/>
          <w:kern w:val="0"/>
          <w:sz w:val="32"/>
          <w:szCs w:val="32"/>
        </w:rPr>
        <w:t>之一已</w:t>
      </w:r>
      <w:proofErr w:type="gramEnd"/>
      <w:r w:rsidR="00AA0636" w:rsidRPr="00721674">
        <w:rPr>
          <w:rFonts w:ascii="仿宋_GB2312" w:eastAsia="仿宋_GB2312" w:hAnsi="仿宋" w:cs="宋体" w:hint="eastAsia"/>
          <w:kern w:val="0"/>
          <w:sz w:val="32"/>
          <w:szCs w:val="32"/>
        </w:rPr>
        <w:t>完成交工验收工作。</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cs="宋体" w:hint="eastAsia"/>
          <w:kern w:val="0"/>
          <w:sz w:val="32"/>
          <w:szCs w:val="32"/>
        </w:rPr>
        <w:t>在营运公路</w:t>
      </w:r>
      <w:r w:rsidRPr="00721674">
        <w:rPr>
          <w:rFonts w:ascii="仿宋_GB2312" w:eastAsia="仿宋_GB2312" w:hAnsi="仿宋" w:hint="eastAsia"/>
          <w:sz w:val="32"/>
          <w:szCs w:val="32"/>
        </w:rPr>
        <w:t>从事</w:t>
      </w:r>
      <w:r w:rsidRPr="00721674">
        <w:rPr>
          <w:rFonts w:ascii="仿宋_GB2312" w:eastAsia="仿宋_GB2312" w:hAnsi="仿宋" w:cs="宋体" w:hint="eastAsia"/>
          <w:kern w:val="0"/>
          <w:sz w:val="32"/>
          <w:szCs w:val="32"/>
        </w:rPr>
        <w:t>建设管理、工程监理、施工管理等岗位进行</w:t>
      </w:r>
      <w:r w:rsidRPr="00721674">
        <w:rPr>
          <w:rFonts w:ascii="仿宋_GB2312" w:eastAsia="仿宋_GB2312" w:hAnsi="仿宋" w:hint="eastAsia"/>
          <w:sz w:val="32"/>
          <w:szCs w:val="32"/>
        </w:rPr>
        <w:t>日常养护工作的技术管理人员，其业绩的计算根据项目每年平均投入的养护资金水平折算成同等级新建公路项目的业绩标准进行计算业绩：每年投入养护资金10万元/km以上，按同等级新建项目的0.</w:t>
      </w:r>
      <w:r w:rsidR="00480790" w:rsidRPr="00721674">
        <w:rPr>
          <w:rFonts w:ascii="仿宋_GB2312" w:eastAsia="仿宋_GB2312" w:hAnsi="仿宋" w:hint="eastAsia"/>
          <w:sz w:val="32"/>
          <w:szCs w:val="32"/>
        </w:rPr>
        <w:t>2</w:t>
      </w:r>
      <w:r w:rsidRPr="00721674">
        <w:rPr>
          <w:rFonts w:ascii="仿宋_GB2312" w:eastAsia="仿宋_GB2312" w:hAnsi="仿宋" w:hint="eastAsia"/>
          <w:sz w:val="32"/>
          <w:szCs w:val="32"/>
        </w:rPr>
        <w:t>进行折算，在此基础上每增加5万元/km养护资金，折算系数增加0.0</w:t>
      </w:r>
      <w:r w:rsidR="00480790" w:rsidRPr="00721674">
        <w:rPr>
          <w:rFonts w:ascii="仿宋_GB2312" w:eastAsia="仿宋_GB2312" w:hAnsi="仿宋" w:hint="eastAsia"/>
          <w:sz w:val="32"/>
          <w:szCs w:val="32"/>
        </w:rPr>
        <w:t>3</w:t>
      </w:r>
      <w:r w:rsidRPr="00721674">
        <w:rPr>
          <w:rFonts w:ascii="仿宋_GB2312" w:eastAsia="仿宋_GB2312" w:hAnsi="仿宋" w:hint="eastAsia"/>
          <w:sz w:val="32"/>
          <w:szCs w:val="32"/>
        </w:rPr>
        <w:t>，100万元/km以上的按0.</w:t>
      </w:r>
      <w:r w:rsidR="00480790" w:rsidRPr="00721674">
        <w:rPr>
          <w:rFonts w:ascii="仿宋_GB2312" w:eastAsia="仿宋_GB2312" w:hAnsi="仿宋" w:hint="eastAsia"/>
          <w:sz w:val="32"/>
          <w:szCs w:val="32"/>
        </w:rPr>
        <w:t>8</w:t>
      </w:r>
      <w:r w:rsidRPr="00721674">
        <w:rPr>
          <w:rFonts w:ascii="仿宋_GB2312" w:eastAsia="仿宋_GB2312" w:hAnsi="仿宋" w:hint="eastAsia"/>
          <w:sz w:val="32"/>
          <w:szCs w:val="32"/>
        </w:rPr>
        <w:t>进行折算。同时，每一职级的申报人员如果只有该项</w:t>
      </w:r>
      <w:r w:rsidR="00480790" w:rsidRPr="00721674">
        <w:rPr>
          <w:rFonts w:ascii="仿宋_GB2312" w:eastAsia="仿宋_GB2312" w:hAnsi="仿宋" w:hint="eastAsia"/>
          <w:sz w:val="32"/>
          <w:szCs w:val="32"/>
        </w:rPr>
        <w:t>技术</w:t>
      </w:r>
      <w:r w:rsidRPr="00721674">
        <w:rPr>
          <w:rFonts w:ascii="仿宋_GB2312" w:eastAsia="仿宋_GB2312" w:hAnsi="仿宋" w:hint="eastAsia"/>
          <w:sz w:val="32"/>
          <w:szCs w:val="32"/>
        </w:rPr>
        <w:t>经历的，必须至少从事日常养护业务工作3年以上。</w:t>
      </w:r>
    </w:p>
    <w:p w:rsidR="00234D90" w:rsidRPr="00721674" w:rsidRDefault="001378FD">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32</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维修加固工程中，桥梁维修是指</w:t>
      </w:r>
      <w:proofErr w:type="gramStart"/>
      <w:r w:rsidR="00AA0636" w:rsidRPr="00721674">
        <w:rPr>
          <w:rFonts w:ascii="仿宋_GB2312" w:eastAsia="仿宋_GB2312" w:hAnsi="仿宋" w:hint="eastAsia"/>
          <w:sz w:val="32"/>
          <w:szCs w:val="32"/>
        </w:rPr>
        <w:t>主结构</w:t>
      </w:r>
      <w:proofErr w:type="gramEnd"/>
      <w:r w:rsidR="00AA0636" w:rsidRPr="00721674">
        <w:rPr>
          <w:rFonts w:ascii="仿宋_GB2312" w:eastAsia="仿宋_GB2312" w:hAnsi="仿宋" w:hint="eastAsia"/>
          <w:sz w:val="32"/>
          <w:szCs w:val="32"/>
        </w:rPr>
        <w:t>即包括基础、上下部结构（但不包括桥面）等的维修加固；隧道维修是指漏水、排水、结构损伤、机电维修等；港航专业中的维修加固工程是指涉及码头、船闸、防波堤、航运枢纽、航道整治建筑物、航标等水工构筑物的维修加固，日常的维护疏浚、</w:t>
      </w:r>
      <w:proofErr w:type="gramStart"/>
      <w:r w:rsidR="00AA0636" w:rsidRPr="00721674">
        <w:rPr>
          <w:rFonts w:ascii="仿宋_GB2312" w:eastAsia="仿宋_GB2312" w:hAnsi="仿宋" w:hint="eastAsia"/>
          <w:sz w:val="32"/>
          <w:szCs w:val="32"/>
        </w:rPr>
        <w:t>橡胶护弦和</w:t>
      </w:r>
      <w:proofErr w:type="gramEnd"/>
      <w:r w:rsidR="00AA0636" w:rsidRPr="00721674">
        <w:rPr>
          <w:rFonts w:ascii="仿宋_GB2312" w:eastAsia="仿宋_GB2312" w:hAnsi="仿宋" w:hint="eastAsia"/>
          <w:sz w:val="32"/>
          <w:szCs w:val="32"/>
        </w:rPr>
        <w:t>装卸设备更换等不属于维修加固。</w:t>
      </w:r>
    </w:p>
    <w:p w:rsidR="00234D90" w:rsidRPr="00721674" w:rsidRDefault="001378FD">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33</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监督管理工作能计算业绩的工程监督技术人员是指由监督部门以有效的书面文件（如“公路水运工程质量监督管理受理通知书”等）明确的项目监督负责人或监督工程师。</w:t>
      </w:r>
    </w:p>
    <w:p w:rsidR="00234D90" w:rsidRPr="00721674" w:rsidRDefault="001378FD">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34</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造价管理工作，指从项目的投资估算直至竣工决算全过程的造价文件编制、审查和监控，如只做部分工作，则须进行折算，编制投资估算0.2、概算0.2、预算0.3，工程</w:t>
      </w:r>
      <w:r w:rsidR="00AA0636" w:rsidRPr="00721674">
        <w:rPr>
          <w:rFonts w:ascii="仿宋_GB2312" w:eastAsia="仿宋_GB2312" w:hAnsi="仿宋" w:hint="eastAsia"/>
          <w:sz w:val="32"/>
          <w:szCs w:val="32"/>
        </w:rPr>
        <w:lastRenderedPageBreak/>
        <w:t>结算或竣工决算0.3。此项工作包括编制和审查，折算系数分别为：编制1.0、审查0.5。</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w:t>
      </w:r>
      <w:r w:rsidR="001378FD" w:rsidRPr="00721674">
        <w:rPr>
          <w:rFonts w:ascii="仿宋_GB2312" w:eastAsia="仿宋_GB2312" w:hAnsi="仿宋" w:hint="eastAsia"/>
          <w:sz w:val="32"/>
          <w:szCs w:val="32"/>
        </w:rPr>
        <w:t>5</w:t>
      </w:r>
      <w:r w:rsidR="00721674">
        <w:rPr>
          <w:rFonts w:ascii="仿宋_GB2312" w:eastAsia="仿宋_GB2312" w:hAnsi="仿宋" w:hint="eastAsia"/>
          <w:sz w:val="32"/>
          <w:szCs w:val="32"/>
        </w:rPr>
        <w:t>.</w:t>
      </w:r>
      <w:r w:rsidRPr="00721674">
        <w:rPr>
          <w:rFonts w:ascii="仿宋_GB2312" w:eastAsia="仿宋_GB2312" w:hAnsi="仿宋" w:hint="eastAsia"/>
          <w:sz w:val="32"/>
          <w:szCs w:val="32"/>
        </w:rPr>
        <w:t>试验检测人员的有效业绩计算。</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室内试验室业绩按时间（年）来计算，同时根据等级情况</w:t>
      </w:r>
      <w:proofErr w:type="gramStart"/>
      <w:r w:rsidRPr="00721674">
        <w:rPr>
          <w:rFonts w:ascii="仿宋_GB2312" w:eastAsia="仿宋_GB2312" w:hAnsi="仿宋" w:hint="eastAsia"/>
          <w:sz w:val="32"/>
          <w:szCs w:val="32"/>
        </w:rPr>
        <w:t>进行折减</w:t>
      </w:r>
      <w:proofErr w:type="gramEnd"/>
      <w:r w:rsidRPr="00721674">
        <w:rPr>
          <w:rFonts w:ascii="仿宋_GB2312" w:eastAsia="仿宋_GB2312" w:hAnsi="仿宋" w:hint="eastAsia"/>
          <w:sz w:val="32"/>
          <w:szCs w:val="32"/>
        </w:rPr>
        <w:t>--综合</w:t>
      </w:r>
      <w:proofErr w:type="gramStart"/>
      <w:r w:rsidRPr="00721674">
        <w:rPr>
          <w:rFonts w:ascii="仿宋_GB2312" w:eastAsia="仿宋_GB2312" w:hAnsi="仿宋" w:hint="eastAsia"/>
          <w:sz w:val="32"/>
          <w:szCs w:val="32"/>
        </w:rPr>
        <w:t>类按照</w:t>
      </w:r>
      <w:proofErr w:type="gramEnd"/>
      <w:r w:rsidRPr="00721674">
        <w:rPr>
          <w:rFonts w:ascii="仿宋_GB2312" w:eastAsia="仿宋_GB2312" w:hAnsi="仿宋" w:hint="eastAsia"/>
          <w:sz w:val="32"/>
          <w:szCs w:val="32"/>
        </w:rPr>
        <w:t>乙级、丙级依次以0.7系数往下</w:t>
      </w:r>
      <w:proofErr w:type="gramStart"/>
      <w:r w:rsidRPr="00721674">
        <w:rPr>
          <w:rFonts w:ascii="仿宋_GB2312" w:eastAsia="仿宋_GB2312" w:hAnsi="仿宋" w:hint="eastAsia"/>
          <w:sz w:val="32"/>
          <w:szCs w:val="32"/>
        </w:rPr>
        <w:t>折减计算</w:t>
      </w:r>
      <w:proofErr w:type="gramEnd"/>
      <w:r w:rsidRPr="00721674">
        <w:rPr>
          <w:rFonts w:ascii="仿宋_GB2312" w:eastAsia="仿宋_GB2312" w:hAnsi="仿宋" w:hint="eastAsia"/>
          <w:sz w:val="32"/>
          <w:szCs w:val="32"/>
        </w:rPr>
        <w:t>其有效业绩时间，专项</w:t>
      </w:r>
      <w:proofErr w:type="gramStart"/>
      <w:r w:rsidRPr="00721674">
        <w:rPr>
          <w:rFonts w:ascii="仿宋_GB2312" w:eastAsia="仿宋_GB2312" w:hAnsi="仿宋" w:hint="eastAsia"/>
          <w:sz w:val="32"/>
          <w:szCs w:val="32"/>
        </w:rPr>
        <w:t>类按照</w:t>
      </w:r>
      <w:proofErr w:type="gramEnd"/>
      <w:r w:rsidRPr="00721674">
        <w:rPr>
          <w:rFonts w:ascii="仿宋_GB2312" w:eastAsia="仿宋_GB2312" w:hAnsi="仿宋" w:hint="eastAsia"/>
          <w:sz w:val="32"/>
          <w:szCs w:val="32"/>
        </w:rPr>
        <w:t>综合甲级的0.8进行折减；工地试验室（第三</w:t>
      </w:r>
      <w:proofErr w:type="gramStart"/>
      <w:r w:rsidRPr="00721674">
        <w:rPr>
          <w:rFonts w:ascii="仿宋_GB2312" w:eastAsia="仿宋_GB2312" w:hAnsi="仿宋" w:hint="eastAsia"/>
          <w:sz w:val="32"/>
          <w:szCs w:val="32"/>
        </w:rPr>
        <w:t>方试验</w:t>
      </w:r>
      <w:proofErr w:type="gramEnd"/>
      <w:r w:rsidRPr="00721674">
        <w:rPr>
          <w:rFonts w:ascii="仿宋_GB2312" w:eastAsia="仿宋_GB2312" w:hAnsi="仿宋" w:hint="eastAsia"/>
          <w:sz w:val="32"/>
          <w:szCs w:val="32"/>
        </w:rPr>
        <w:t>检测中心）按公路等级和工作岗位以系数</w:t>
      </w:r>
      <w:proofErr w:type="gramStart"/>
      <w:r w:rsidRPr="00721674">
        <w:rPr>
          <w:rFonts w:ascii="仿宋_GB2312" w:eastAsia="仿宋_GB2312" w:hAnsi="仿宋" w:hint="eastAsia"/>
          <w:sz w:val="32"/>
          <w:szCs w:val="32"/>
        </w:rPr>
        <w:t>进行折减计算</w:t>
      </w:r>
      <w:proofErr w:type="gramEnd"/>
      <w:r w:rsidRPr="00721674">
        <w:rPr>
          <w:rFonts w:ascii="仿宋_GB2312" w:eastAsia="仿宋_GB2312" w:hAnsi="仿宋" w:hint="eastAsia"/>
          <w:sz w:val="32"/>
          <w:szCs w:val="32"/>
        </w:rPr>
        <w:t>；工程检测岗位按公路等级和工作量</w:t>
      </w:r>
      <w:proofErr w:type="gramStart"/>
      <w:r w:rsidRPr="00721674">
        <w:rPr>
          <w:rFonts w:ascii="仿宋_GB2312" w:eastAsia="仿宋_GB2312" w:hAnsi="仿宋" w:hint="eastAsia"/>
          <w:sz w:val="32"/>
          <w:szCs w:val="32"/>
        </w:rPr>
        <w:t>进行折减计算</w:t>
      </w:r>
      <w:proofErr w:type="gramEnd"/>
      <w:r w:rsidRPr="00721674">
        <w:rPr>
          <w:rFonts w:ascii="仿宋_GB2312" w:eastAsia="仿宋_GB2312" w:hAnsi="仿宋" w:hint="eastAsia"/>
          <w:sz w:val="32"/>
          <w:szCs w:val="32"/>
        </w:rPr>
        <w:t>。</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试验检测岗位中从事工程检测工作的技术人员，指的是从项目的测试方案拟定、实施、计算、分析到编写报告整个过程，如只做部分工作，则必须进行折算，方案拟定0.3、实施0.3、计算分析报告编写0.4 ；路基路面和沿线设施工程检测，在建高速公路包括压实度、弯沉、平整度、摩擦系数等或营运高速公路包括路面破损、平整度、车辙、抗滑等(至少其中三项以上，每少</w:t>
      </w:r>
      <w:proofErr w:type="gramStart"/>
      <w:r w:rsidRPr="00721674">
        <w:rPr>
          <w:rFonts w:ascii="仿宋_GB2312" w:eastAsia="仿宋_GB2312" w:hAnsi="仿宋" w:hint="eastAsia"/>
          <w:sz w:val="32"/>
          <w:szCs w:val="32"/>
        </w:rPr>
        <w:t>一项折减</w:t>
      </w:r>
      <w:proofErr w:type="gramEnd"/>
      <w:r w:rsidRPr="00721674">
        <w:rPr>
          <w:rFonts w:ascii="仿宋_GB2312" w:eastAsia="仿宋_GB2312" w:hAnsi="仿宋" w:hint="eastAsia"/>
          <w:sz w:val="32"/>
          <w:szCs w:val="32"/>
        </w:rPr>
        <w:t>30%）；隧道定期检查内容包括养护规范土建结构定期检查内容表的所有内容；施工期隧道检测包括：监控量测、超前预报、质量检测等内容，每少</w:t>
      </w:r>
      <w:proofErr w:type="gramStart"/>
      <w:r w:rsidRPr="00721674">
        <w:rPr>
          <w:rFonts w:ascii="仿宋_GB2312" w:eastAsia="仿宋_GB2312" w:hAnsi="仿宋" w:hint="eastAsia"/>
          <w:sz w:val="32"/>
          <w:szCs w:val="32"/>
        </w:rPr>
        <w:t>一项折减</w:t>
      </w:r>
      <w:proofErr w:type="gramEnd"/>
      <w:r w:rsidRPr="00721674">
        <w:rPr>
          <w:rFonts w:ascii="仿宋_GB2312" w:eastAsia="仿宋_GB2312" w:hAnsi="仿宋" w:hint="eastAsia"/>
          <w:sz w:val="32"/>
          <w:szCs w:val="32"/>
        </w:rPr>
        <w:t>30%。</w:t>
      </w:r>
    </w:p>
    <w:p w:rsidR="00234D90" w:rsidRPr="00721674" w:rsidRDefault="001378FD" w:rsidP="00167E33">
      <w:pPr>
        <w:spacing w:line="360" w:lineRule="auto"/>
        <w:ind w:firstLine="560"/>
        <w:rPr>
          <w:rFonts w:ascii="仿宋_GB2312" w:eastAsia="仿宋_GB2312" w:hAnsi="仿宋" w:hint="eastAsia"/>
          <w:bCs/>
          <w:sz w:val="32"/>
          <w:szCs w:val="32"/>
        </w:rPr>
      </w:pPr>
      <w:r w:rsidRPr="00721674">
        <w:rPr>
          <w:rFonts w:ascii="仿宋_GB2312" w:eastAsia="仿宋_GB2312" w:hAnsi="仿宋" w:hint="eastAsia"/>
          <w:sz w:val="32"/>
          <w:szCs w:val="32"/>
        </w:rPr>
        <w:t>36</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“公路交通工程”是</w:t>
      </w:r>
      <w:proofErr w:type="gramStart"/>
      <w:r w:rsidR="00AA0636" w:rsidRPr="00721674">
        <w:rPr>
          <w:rFonts w:ascii="仿宋_GB2312" w:eastAsia="仿宋_GB2312" w:hAnsi="仿宋" w:hint="eastAsia"/>
          <w:sz w:val="32"/>
          <w:szCs w:val="32"/>
        </w:rPr>
        <w:t>指公路</w:t>
      </w:r>
      <w:proofErr w:type="gramEnd"/>
      <w:r w:rsidR="00AA0636" w:rsidRPr="00721674">
        <w:rPr>
          <w:rFonts w:ascii="仿宋_GB2312" w:eastAsia="仿宋_GB2312" w:hAnsi="仿宋" w:hint="eastAsia"/>
          <w:sz w:val="32"/>
          <w:szCs w:val="32"/>
        </w:rPr>
        <w:t>或城市快速路的交通工程及沿线设施工程，包括安全设施工程（交通工程）和机电工程。“公路安全设施工程（</w:t>
      </w:r>
      <w:r w:rsidR="00AA0636" w:rsidRPr="00721674">
        <w:rPr>
          <w:rFonts w:ascii="仿宋_GB2312" w:eastAsia="仿宋_GB2312" w:hAnsi="仿宋" w:hint="eastAsia"/>
          <w:bCs/>
          <w:sz w:val="32"/>
          <w:szCs w:val="32"/>
        </w:rPr>
        <w:t>综合</w:t>
      </w:r>
      <w:r w:rsidR="00AA0636" w:rsidRPr="00721674">
        <w:rPr>
          <w:rFonts w:ascii="仿宋_GB2312" w:eastAsia="仿宋_GB2312" w:hAnsi="仿宋" w:hint="eastAsia"/>
          <w:sz w:val="32"/>
          <w:szCs w:val="32"/>
        </w:rPr>
        <w:t>交通工程）”包括护栏、标志、</w:t>
      </w:r>
      <w:r w:rsidR="00AA0636" w:rsidRPr="00721674">
        <w:rPr>
          <w:rFonts w:ascii="仿宋_GB2312" w:eastAsia="仿宋_GB2312" w:hAnsi="仿宋" w:hint="eastAsia"/>
          <w:sz w:val="32"/>
          <w:szCs w:val="32"/>
        </w:rPr>
        <w:lastRenderedPageBreak/>
        <w:t>标线和其他附属设施，</w:t>
      </w:r>
      <w:r w:rsidR="00AA0636" w:rsidRPr="00721674">
        <w:rPr>
          <w:rFonts w:ascii="仿宋_GB2312" w:eastAsia="仿宋_GB2312" w:hAnsi="仿宋" w:hint="eastAsia"/>
          <w:bCs/>
          <w:sz w:val="32"/>
          <w:szCs w:val="32"/>
        </w:rPr>
        <w:t>以综合交通工程的系数为1.0，</w:t>
      </w:r>
      <w:r w:rsidR="00AA0636" w:rsidRPr="00721674">
        <w:rPr>
          <w:rFonts w:ascii="仿宋_GB2312" w:eastAsia="仿宋_GB2312" w:hAnsi="仿宋" w:hint="eastAsia"/>
          <w:sz w:val="32"/>
          <w:szCs w:val="32"/>
        </w:rPr>
        <w:t>其中每一项工作的权重分别为护栏0.4、标志0.4、标线0.1和其他附属设施0.1；“公路机电工程”包括收费系统、通讯系统、监控系统和供配电照明系统，其中每一项工作的权重为0.25；“隧道机电工程”包括通讯系统、监控系统、供配电照明系统、通风系统与消防系统，其中每一项工作的权重为0.25</w:t>
      </w:r>
      <w:r w:rsidR="00BC5F40" w:rsidRPr="00721674">
        <w:rPr>
          <w:rFonts w:ascii="仿宋_GB2312" w:eastAsia="仿宋_GB2312" w:hAnsi="仿宋" w:hint="eastAsia"/>
          <w:sz w:val="32"/>
          <w:szCs w:val="32"/>
        </w:rPr>
        <w:t>；</w:t>
      </w:r>
      <w:r w:rsidR="00AA0636" w:rsidRPr="00721674">
        <w:rPr>
          <w:rFonts w:ascii="仿宋_GB2312" w:eastAsia="仿宋_GB2312" w:hAnsi="仿宋" w:hint="eastAsia"/>
          <w:bCs/>
          <w:sz w:val="32"/>
          <w:szCs w:val="32"/>
        </w:rPr>
        <w:t>改扩建公路增加“交通组织设计”的工作，其系数为1.0。</w:t>
      </w:r>
    </w:p>
    <w:p w:rsidR="00234D90" w:rsidRPr="00721674" w:rsidRDefault="00167E33" w:rsidP="00167E33">
      <w:pPr>
        <w:spacing w:line="360" w:lineRule="auto"/>
        <w:ind w:firstLineChars="200" w:firstLine="640"/>
        <w:rPr>
          <w:rFonts w:ascii="仿宋_GB2312" w:eastAsia="仿宋_GB2312" w:hAnsi="仿宋" w:hint="eastAsia"/>
          <w:sz w:val="32"/>
          <w:szCs w:val="32"/>
          <w:lang w:val="zh-CN"/>
        </w:rPr>
      </w:pPr>
      <w:r w:rsidRPr="00721674">
        <w:rPr>
          <w:rFonts w:ascii="仿宋_GB2312" w:eastAsia="仿宋_GB2312" w:hAnsi="仿宋" w:hint="eastAsia"/>
          <w:sz w:val="32"/>
          <w:szCs w:val="32"/>
        </w:rPr>
        <w:t>3</w:t>
      </w:r>
      <w:r w:rsidR="001378FD" w:rsidRPr="00721674">
        <w:rPr>
          <w:rFonts w:ascii="仿宋_GB2312" w:eastAsia="仿宋_GB2312" w:hAnsi="仿宋" w:hint="eastAsia"/>
          <w:sz w:val="32"/>
          <w:szCs w:val="32"/>
        </w:rPr>
        <w:t>7</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非标设计：</w:t>
      </w:r>
      <w:r w:rsidR="00AA0636" w:rsidRPr="00721674">
        <w:rPr>
          <w:rFonts w:ascii="仿宋_GB2312" w:eastAsia="仿宋_GB2312" w:hAnsi="仿宋" w:hint="eastAsia"/>
          <w:sz w:val="32"/>
          <w:szCs w:val="32"/>
          <w:lang w:val="zh-CN"/>
        </w:rPr>
        <w:t>非标准跨径或非通用图的设计</w:t>
      </w:r>
      <w:r w:rsidR="00295E9A" w:rsidRPr="00721674">
        <w:rPr>
          <w:rFonts w:ascii="仿宋_GB2312" w:eastAsia="仿宋_GB2312" w:hAnsi="仿宋" w:hint="eastAsia"/>
          <w:sz w:val="32"/>
          <w:szCs w:val="32"/>
          <w:lang w:val="zh-CN"/>
        </w:rPr>
        <w:t>。</w:t>
      </w:r>
    </w:p>
    <w:p w:rsidR="00234D90" w:rsidRPr="00721674" w:rsidRDefault="001378FD">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38</w:t>
      </w:r>
      <w:r w:rsidR="00721674">
        <w:rPr>
          <w:rFonts w:ascii="仿宋_GB2312" w:eastAsia="仿宋_GB2312" w:hAnsi="仿宋" w:hint="eastAsia"/>
          <w:sz w:val="32"/>
          <w:szCs w:val="32"/>
        </w:rPr>
        <w:t>.</w:t>
      </w:r>
      <w:r w:rsidR="00AA0636" w:rsidRPr="00721674">
        <w:rPr>
          <w:rFonts w:ascii="仿宋_GB2312" w:eastAsia="仿宋_GB2312" w:hAnsi="仿宋" w:hint="eastAsia"/>
          <w:sz w:val="32"/>
          <w:szCs w:val="32"/>
        </w:rPr>
        <w:t>桥梁分类（特大桥、大桥、中桥、小桥）方法根据交通运输部</w:t>
      </w:r>
      <w:r w:rsidR="00F04E6D" w:rsidRPr="00721674">
        <w:rPr>
          <w:rFonts w:ascii="仿宋_GB2312" w:eastAsia="仿宋_GB2312" w:hAnsi="仿宋" w:hint="eastAsia"/>
          <w:sz w:val="32"/>
          <w:szCs w:val="32"/>
        </w:rPr>
        <w:t>《</w:t>
      </w:r>
      <w:r w:rsidR="00AA0636" w:rsidRPr="00721674">
        <w:rPr>
          <w:rFonts w:ascii="仿宋_GB2312" w:eastAsia="仿宋_GB2312" w:hAnsi="仿宋" w:cs="宋体" w:hint="eastAsia"/>
          <w:sz w:val="32"/>
          <w:szCs w:val="32"/>
          <w:shd w:val="clear" w:color="auto" w:fill="FFFFFF"/>
        </w:rPr>
        <w:t>公路桥涵设计通用规范</w:t>
      </w:r>
      <w:r w:rsidR="00F04E6D" w:rsidRPr="00721674">
        <w:rPr>
          <w:rFonts w:ascii="仿宋_GB2312" w:eastAsia="仿宋_GB2312" w:hAnsi="仿宋" w:cs="宋体" w:hint="eastAsia"/>
          <w:sz w:val="32"/>
          <w:szCs w:val="32"/>
          <w:shd w:val="clear" w:color="auto" w:fill="FFFFFF"/>
        </w:rPr>
        <w:t>》（现行）</w:t>
      </w:r>
      <w:r w:rsidR="00AA0636" w:rsidRPr="00721674">
        <w:rPr>
          <w:rFonts w:ascii="仿宋_GB2312" w:eastAsia="仿宋_GB2312" w:hAnsi="仿宋" w:hint="eastAsia"/>
          <w:sz w:val="32"/>
          <w:szCs w:val="32"/>
        </w:rPr>
        <w:t>执行。</w:t>
      </w:r>
    </w:p>
    <w:p w:rsidR="00234D90" w:rsidRPr="00721674" w:rsidRDefault="00721674" w:rsidP="00721674">
      <w:pPr>
        <w:spacing w:line="360" w:lineRule="auto"/>
        <w:rPr>
          <w:rFonts w:ascii="仿宋_GB2312" w:eastAsia="仿宋_GB2312" w:hAnsi="仿宋" w:hint="eastAsia"/>
          <w:sz w:val="32"/>
          <w:szCs w:val="32"/>
        </w:rPr>
      </w:pPr>
      <w:r>
        <w:rPr>
          <w:rFonts w:ascii="仿宋_GB2312" w:eastAsia="仿宋_GB2312" w:hAnsi="仿宋" w:hint="eastAsia"/>
          <w:sz w:val="32"/>
          <w:szCs w:val="32"/>
        </w:rPr>
        <w:t xml:space="preserve">    39.</w:t>
      </w:r>
      <w:r w:rsidR="00AA0636" w:rsidRPr="00721674">
        <w:rPr>
          <w:rFonts w:ascii="仿宋_GB2312" w:eastAsia="仿宋_GB2312" w:hAnsi="仿宋" w:hint="eastAsia"/>
          <w:sz w:val="32"/>
          <w:szCs w:val="32"/>
        </w:rPr>
        <w:t>交通规划的分类：</w:t>
      </w:r>
    </w:p>
    <w:p w:rsidR="00234D90" w:rsidRPr="00721674" w:rsidRDefault="00AA0636">
      <w:pPr>
        <w:spacing w:line="360" w:lineRule="auto"/>
        <w:ind w:firstLineChars="200" w:firstLine="640"/>
        <w:jc w:val="left"/>
        <w:rPr>
          <w:rFonts w:ascii="仿宋_GB2312" w:eastAsia="仿宋_GB2312" w:hAnsi="仿宋" w:cs="宋体" w:hint="eastAsia"/>
          <w:bCs/>
          <w:sz w:val="32"/>
          <w:szCs w:val="32"/>
        </w:rPr>
      </w:pPr>
      <w:r w:rsidRPr="00721674">
        <w:rPr>
          <w:rFonts w:ascii="仿宋_GB2312" w:eastAsia="仿宋_GB2312" w:hAnsi="仿宋" w:cs="宋体" w:hint="eastAsia"/>
          <w:bCs/>
          <w:sz w:val="32"/>
          <w:szCs w:val="32"/>
        </w:rPr>
        <w:t>常规性交通规划：包括综合交通运输体系研究及规划、高速公路或干线公路</w:t>
      </w:r>
      <w:proofErr w:type="gramStart"/>
      <w:r w:rsidRPr="00721674">
        <w:rPr>
          <w:rFonts w:ascii="仿宋_GB2312" w:eastAsia="仿宋_GB2312" w:hAnsi="仿宋" w:cs="宋体" w:hint="eastAsia"/>
          <w:bCs/>
          <w:sz w:val="32"/>
          <w:szCs w:val="32"/>
        </w:rPr>
        <w:t>网研究</w:t>
      </w:r>
      <w:proofErr w:type="gramEnd"/>
      <w:r w:rsidRPr="00721674">
        <w:rPr>
          <w:rFonts w:ascii="仿宋_GB2312" w:eastAsia="仿宋_GB2312" w:hAnsi="仿宋" w:cs="宋体" w:hint="eastAsia"/>
          <w:bCs/>
          <w:sz w:val="32"/>
          <w:szCs w:val="32"/>
        </w:rPr>
        <w:t>及规划、普通公路网研究及规划</w:t>
      </w:r>
      <w:r w:rsidR="00DE7299" w:rsidRPr="00721674">
        <w:rPr>
          <w:rFonts w:ascii="仿宋_GB2312" w:eastAsia="仿宋_GB2312" w:hAnsi="仿宋" w:cs="宋体" w:hint="eastAsia"/>
          <w:bCs/>
          <w:sz w:val="32"/>
          <w:szCs w:val="32"/>
        </w:rPr>
        <w:t>，港口布局规划、港口总体规划、航道发展规划等；</w:t>
      </w:r>
    </w:p>
    <w:p w:rsidR="00234D90" w:rsidRPr="00721674" w:rsidRDefault="00AA0636">
      <w:pPr>
        <w:spacing w:line="360" w:lineRule="auto"/>
        <w:ind w:firstLineChars="200" w:firstLine="640"/>
        <w:rPr>
          <w:rFonts w:ascii="仿宋_GB2312" w:eastAsia="仿宋_GB2312" w:hAnsi="仿宋" w:cs="宋体" w:hint="eastAsia"/>
          <w:bCs/>
          <w:sz w:val="32"/>
          <w:szCs w:val="32"/>
        </w:rPr>
      </w:pPr>
      <w:r w:rsidRPr="00721674">
        <w:rPr>
          <w:rFonts w:ascii="仿宋_GB2312" w:eastAsia="仿宋_GB2312" w:hAnsi="仿宋" w:cs="宋体" w:hint="eastAsia"/>
          <w:bCs/>
          <w:sz w:val="32"/>
          <w:szCs w:val="32"/>
        </w:rPr>
        <w:t>重大</w:t>
      </w:r>
      <w:proofErr w:type="gramStart"/>
      <w:r w:rsidRPr="00721674">
        <w:rPr>
          <w:rFonts w:ascii="仿宋_GB2312" w:eastAsia="仿宋_GB2312" w:hAnsi="仿宋" w:cs="宋体" w:hint="eastAsia"/>
          <w:bCs/>
          <w:sz w:val="32"/>
          <w:szCs w:val="32"/>
        </w:rPr>
        <w:t>专项交通</w:t>
      </w:r>
      <w:proofErr w:type="gramEnd"/>
      <w:r w:rsidRPr="00721674">
        <w:rPr>
          <w:rFonts w:ascii="仿宋_GB2312" w:eastAsia="仿宋_GB2312" w:hAnsi="仿宋" w:cs="宋体" w:hint="eastAsia"/>
          <w:bCs/>
          <w:sz w:val="32"/>
          <w:szCs w:val="32"/>
        </w:rPr>
        <w:t>规划：包括交通运输“五年”发展规划、交通发展战略规划研究、交通运输通道规划研究、综合交通运输体系专项网络布局规划、客货运输系统发展规划（或运输枢纽布局规划）、城市公共交通发展规划（或场站枢纽布局规划、出租车发展规划）、智慧交通发展规划（或交通信息化发展规划）、旅游交通规划、绿色交通规划、交通节能环保规划、交通预测模型支撑或量化分析研究，</w:t>
      </w:r>
      <w:r w:rsidR="00DE7299" w:rsidRPr="00721674">
        <w:rPr>
          <w:rFonts w:ascii="仿宋_GB2312" w:eastAsia="仿宋_GB2312" w:hAnsi="仿宋" w:cs="宋体" w:hint="eastAsia"/>
          <w:bCs/>
          <w:sz w:val="32"/>
          <w:szCs w:val="32"/>
        </w:rPr>
        <w:t>港区（作业</w:t>
      </w:r>
      <w:r w:rsidR="00DE7299" w:rsidRPr="00721674">
        <w:rPr>
          <w:rFonts w:ascii="仿宋_GB2312" w:eastAsia="仿宋_GB2312" w:hAnsi="仿宋" w:cs="宋体" w:hint="eastAsia"/>
          <w:bCs/>
          <w:sz w:val="32"/>
          <w:szCs w:val="32"/>
        </w:rPr>
        <w:lastRenderedPageBreak/>
        <w:t>区）控制性详细规划、区域航道发展规划，</w:t>
      </w:r>
      <w:r w:rsidRPr="00721674">
        <w:rPr>
          <w:rFonts w:ascii="仿宋_GB2312" w:eastAsia="仿宋_GB2312" w:hAnsi="仿宋" w:cs="宋体" w:hint="eastAsia"/>
          <w:bCs/>
          <w:sz w:val="32"/>
          <w:szCs w:val="32"/>
        </w:rPr>
        <w:t>或同等研究深度要求的专项规划</w:t>
      </w:r>
      <w:r w:rsidR="00DE7299" w:rsidRPr="00721674">
        <w:rPr>
          <w:rFonts w:ascii="仿宋_GB2312" w:eastAsia="仿宋_GB2312" w:hAnsi="仿宋" w:cs="宋体" w:hint="eastAsia"/>
          <w:bCs/>
          <w:sz w:val="32"/>
          <w:szCs w:val="32"/>
        </w:rPr>
        <w:t>等</w:t>
      </w:r>
      <w:r w:rsidRPr="00721674">
        <w:rPr>
          <w:rFonts w:ascii="仿宋_GB2312" w:eastAsia="仿宋_GB2312" w:hAnsi="仿宋" w:cs="宋体" w:hint="eastAsia"/>
          <w:bCs/>
          <w:sz w:val="32"/>
          <w:szCs w:val="32"/>
        </w:rPr>
        <w:t>；</w:t>
      </w:r>
    </w:p>
    <w:p w:rsidR="00234D90" w:rsidRPr="00721674" w:rsidRDefault="00AA0636">
      <w:pPr>
        <w:spacing w:line="360" w:lineRule="auto"/>
        <w:ind w:firstLineChars="200" w:firstLine="640"/>
        <w:rPr>
          <w:rFonts w:ascii="仿宋_GB2312" w:eastAsia="仿宋_GB2312" w:hAnsi="仿宋" w:cs="宋体" w:hint="eastAsia"/>
          <w:bCs/>
          <w:sz w:val="32"/>
          <w:szCs w:val="32"/>
        </w:rPr>
      </w:pPr>
      <w:r w:rsidRPr="00721674">
        <w:rPr>
          <w:rFonts w:ascii="仿宋_GB2312" w:eastAsia="仿宋_GB2312" w:hAnsi="仿宋" w:cs="宋体" w:hint="eastAsia"/>
          <w:bCs/>
          <w:sz w:val="32"/>
          <w:szCs w:val="32"/>
        </w:rPr>
        <w:t>前期规划设计专项咨询：包括客货站场专项设计、行业节能环保项目专项咨询、交通影响评价、项目建设社会稳定风险分析评估、交通经济专项咨询，或同等研究深度要求的专项咨询。</w:t>
      </w:r>
    </w:p>
    <w:p w:rsidR="00167E33" w:rsidRPr="00721674" w:rsidRDefault="00167E33" w:rsidP="00167E33">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4</w:t>
      </w:r>
      <w:r w:rsidR="001378FD" w:rsidRPr="00721674">
        <w:rPr>
          <w:rFonts w:ascii="仿宋_GB2312" w:eastAsia="仿宋_GB2312" w:hAnsi="仿宋" w:hint="eastAsia"/>
          <w:bCs/>
          <w:sz w:val="32"/>
          <w:szCs w:val="32"/>
        </w:rPr>
        <w:t>0</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当一个项目中出现多个项目负责人（前三名有效）或多个分项负责人（前二名有效）情况时--按照第一名1.0、第二名0.7、第三名0.4的系数进行折减。</w:t>
      </w:r>
    </w:p>
    <w:p w:rsidR="00234D90" w:rsidRPr="00721674" w:rsidRDefault="00AA0636">
      <w:pPr>
        <w:spacing w:line="360" w:lineRule="auto"/>
        <w:ind w:firstLine="560"/>
        <w:rPr>
          <w:rFonts w:ascii="仿宋_GB2312" w:eastAsia="仿宋_GB2312" w:hAnsi="仿宋" w:hint="eastAsia"/>
          <w:bCs/>
          <w:sz w:val="32"/>
          <w:szCs w:val="32"/>
        </w:rPr>
      </w:pPr>
      <w:r w:rsidRPr="00721674">
        <w:rPr>
          <w:rFonts w:ascii="仿宋_GB2312" w:eastAsia="仿宋_GB2312" w:hAnsi="仿宋" w:hint="eastAsia"/>
          <w:sz w:val="32"/>
          <w:szCs w:val="32"/>
        </w:rPr>
        <w:t>4</w:t>
      </w:r>
      <w:r w:rsidR="001378FD" w:rsidRPr="00721674">
        <w:rPr>
          <w:rFonts w:ascii="仿宋_GB2312" w:eastAsia="仿宋_GB2312" w:hAnsi="仿宋" w:hint="eastAsia"/>
          <w:sz w:val="32"/>
          <w:szCs w:val="32"/>
        </w:rPr>
        <w:t>1</w:t>
      </w:r>
      <w:r w:rsidR="00721674">
        <w:rPr>
          <w:rFonts w:ascii="仿宋_GB2312" w:eastAsia="仿宋_GB2312" w:hAnsi="仿宋" w:hint="eastAsia"/>
          <w:sz w:val="32"/>
          <w:szCs w:val="32"/>
        </w:rPr>
        <w:t>.</w:t>
      </w:r>
      <w:r w:rsidRPr="00721674">
        <w:rPr>
          <w:rFonts w:ascii="仿宋_GB2312" w:eastAsia="仿宋_GB2312" w:hAnsi="仿宋" w:hint="eastAsia"/>
          <w:bCs/>
          <w:sz w:val="32"/>
          <w:szCs w:val="32"/>
        </w:rPr>
        <w:t>专业技术工作经历（能力）</w:t>
      </w:r>
    </w:p>
    <w:p w:rsidR="00234D90" w:rsidRPr="00721674" w:rsidRDefault="00721674">
      <w:pPr>
        <w:spacing w:line="360" w:lineRule="auto"/>
        <w:ind w:firstLine="560"/>
        <w:rPr>
          <w:rFonts w:ascii="仿宋_GB2312" w:eastAsia="仿宋_GB2312" w:hAnsi="仿宋" w:hint="eastAsia"/>
          <w:bCs/>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sidR="00AA0636" w:rsidRPr="00721674">
        <w:rPr>
          <w:rFonts w:ascii="仿宋_GB2312" w:eastAsia="仿宋_GB2312" w:hAnsi="仿宋" w:hint="eastAsia"/>
          <w:sz w:val="32"/>
          <w:szCs w:val="32"/>
        </w:rPr>
        <w:t>申请人提供的申报材料中，对于</w:t>
      </w:r>
      <w:r w:rsidR="00AA0636" w:rsidRPr="00721674">
        <w:rPr>
          <w:rFonts w:ascii="仿宋_GB2312" w:eastAsia="仿宋_GB2312" w:hAnsi="仿宋" w:hint="eastAsia"/>
          <w:bCs/>
          <w:sz w:val="32"/>
          <w:szCs w:val="32"/>
        </w:rPr>
        <w:t>专业技术工作经历（能力）业绩分值的计算必须根据自身实际从事的工作岗位及专业技术专业方向，将不同时期、不同工作岗位、不同技术专业的情况汇总填写“职称评定申请人员专业技术经历（能力）分数计算表”。填表计算时不同类型的折算系数按照“职称评定工作岗位层级对应系数表”和“职称评定工程特征对应系数表”，并结合前述有关的说明情况计取。在对每一项专业技术经历（能力）的业绩分值计算时，如果出现同</w:t>
      </w:r>
      <w:proofErr w:type="gramStart"/>
      <w:r w:rsidR="00AA0636" w:rsidRPr="00721674">
        <w:rPr>
          <w:rFonts w:ascii="仿宋_GB2312" w:eastAsia="仿宋_GB2312" w:hAnsi="仿宋" w:hint="eastAsia"/>
          <w:bCs/>
          <w:sz w:val="32"/>
          <w:szCs w:val="32"/>
        </w:rPr>
        <w:t>一业绩</w:t>
      </w:r>
      <w:proofErr w:type="gramEnd"/>
      <w:r w:rsidR="00AA0636" w:rsidRPr="00721674">
        <w:rPr>
          <w:rFonts w:ascii="仿宋_GB2312" w:eastAsia="仿宋_GB2312" w:hAnsi="仿宋" w:hint="eastAsia"/>
          <w:bCs/>
          <w:sz w:val="32"/>
          <w:szCs w:val="32"/>
        </w:rPr>
        <w:t>满足两种以上计分方式出现两个分值的，以分值较大的为准汇总进入“职称评定申请人员专业技术经历（能力）分数计算表”。</w:t>
      </w:r>
    </w:p>
    <w:p w:rsidR="00234D90" w:rsidRPr="00721674" w:rsidRDefault="00AA0636">
      <w:pPr>
        <w:spacing w:line="360" w:lineRule="auto"/>
        <w:ind w:firstLine="560"/>
        <w:rPr>
          <w:rFonts w:ascii="仿宋_GB2312" w:eastAsia="仿宋_GB2312" w:hAnsi="仿宋" w:hint="eastAsia"/>
          <w:sz w:val="32"/>
          <w:szCs w:val="32"/>
        </w:rPr>
      </w:pPr>
      <w:r w:rsidRPr="00721674">
        <w:rPr>
          <w:rFonts w:ascii="仿宋_GB2312" w:eastAsia="仿宋_GB2312" w:hAnsi="仿宋" w:hint="eastAsia"/>
          <w:bCs/>
          <w:sz w:val="32"/>
          <w:szCs w:val="32"/>
        </w:rPr>
        <w:t>业绩的汇总分值大于等于1分以上，同时主专业方向的</w:t>
      </w:r>
      <w:r w:rsidRPr="00721674">
        <w:rPr>
          <w:rFonts w:ascii="仿宋_GB2312" w:eastAsia="仿宋_GB2312" w:hAnsi="仿宋" w:hint="eastAsia"/>
          <w:bCs/>
          <w:sz w:val="32"/>
          <w:szCs w:val="32"/>
        </w:rPr>
        <w:lastRenderedPageBreak/>
        <w:t>业绩</w:t>
      </w:r>
      <w:proofErr w:type="gramStart"/>
      <w:r w:rsidRPr="00721674">
        <w:rPr>
          <w:rFonts w:ascii="仿宋_GB2312" w:eastAsia="仿宋_GB2312" w:hAnsi="仿宋" w:hint="eastAsia"/>
          <w:bCs/>
          <w:sz w:val="32"/>
          <w:szCs w:val="32"/>
        </w:rPr>
        <w:t>分值须</w:t>
      </w:r>
      <w:proofErr w:type="gramEnd"/>
      <w:r w:rsidRPr="00721674">
        <w:rPr>
          <w:rFonts w:ascii="仿宋_GB2312" w:eastAsia="仿宋_GB2312" w:hAnsi="仿宋" w:hint="eastAsia"/>
          <w:bCs/>
          <w:sz w:val="32"/>
          <w:szCs w:val="32"/>
        </w:rPr>
        <w:t>大于等于合格分值（1分）的60%以上，表明其专业技术工作经历（能力）符合评审要求，否则说明不符合。</w:t>
      </w:r>
    </w:p>
    <w:p w:rsidR="00234D90" w:rsidRPr="00721674" w:rsidRDefault="00721674">
      <w:pPr>
        <w:spacing w:line="360" w:lineRule="auto"/>
        <w:ind w:firstLine="560"/>
        <w:rPr>
          <w:rFonts w:ascii="仿宋_GB2312" w:eastAsia="仿宋_GB2312" w:hAnsi="仿宋" w:hint="eastAsia"/>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sidR="00AA0636" w:rsidRPr="00721674">
        <w:rPr>
          <w:rFonts w:ascii="仿宋_GB2312" w:eastAsia="仿宋_GB2312" w:hAnsi="仿宋" w:hint="eastAsia"/>
          <w:sz w:val="32"/>
          <w:szCs w:val="32"/>
        </w:rPr>
        <w:t>在建设管理、工程监理、施工管理、养护管理、试验检测等岗位的，其任职时间必须在1年以上才能计入有效业绩，其他岗位以完成工作任务为准。不同的任职时间长短按照基准时间—即完成工程项目的标准时间（月份）进行折算，各类型工程的基准时间为：</w:t>
      </w:r>
      <w:r w:rsidR="00DA31CE" w:rsidRPr="00721674">
        <w:rPr>
          <w:rFonts w:ascii="仿宋_GB2312" w:eastAsia="仿宋_GB2312" w:hAnsi="仿宋" w:hint="eastAsia"/>
          <w:sz w:val="32"/>
          <w:szCs w:val="32"/>
        </w:rPr>
        <w:t>路桥专业--</w:t>
      </w:r>
      <w:r w:rsidR="00AA0636" w:rsidRPr="00721674">
        <w:rPr>
          <w:rFonts w:ascii="仿宋_GB2312" w:eastAsia="仿宋_GB2312" w:hAnsi="仿宋" w:hint="eastAsia"/>
          <w:sz w:val="32"/>
          <w:szCs w:val="32"/>
        </w:rPr>
        <w:t>综合公路36个月，路基工程24个月，路面工程18个月，普通独立隧道、桥梁工程36个月，特殊独立隧道、桥梁工程48个月，交通工程18个月</w:t>
      </w:r>
      <w:r w:rsidR="00DA31CE" w:rsidRPr="00721674">
        <w:rPr>
          <w:rFonts w:ascii="仿宋_GB2312" w:eastAsia="仿宋_GB2312" w:hAnsi="仿宋" w:hint="eastAsia"/>
          <w:sz w:val="32"/>
          <w:szCs w:val="32"/>
        </w:rPr>
        <w:t>；港航专业--码头工程18个月，航道整治工程24个月，船闸工程24个月，航运工程36个月，炸礁工程12个月，防波堤工程24个月，船坞工程24个月，围海造地24个月。</w:t>
      </w:r>
    </w:p>
    <w:p w:rsidR="00234D90" w:rsidRPr="00721674" w:rsidRDefault="00721674">
      <w:pPr>
        <w:spacing w:line="360" w:lineRule="auto"/>
        <w:ind w:firstLine="560"/>
        <w:rPr>
          <w:rFonts w:ascii="仿宋_GB2312" w:eastAsia="仿宋_GB2312" w:hAnsi="仿宋" w:hint="eastAsia"/>
          <w:sz w:val="32"/>
          <w:szCs w:val="32"/>
        </w:rPr>
      </w:pPr>
      <w:r>
        <w:rPr>
          <w:rFonts w:ascii="仿宋_GB2312" w:eastAsia="仿宋_GB2312" w:hAnsi="仿宋" w:hint="eastAsia"/>
          <w:sz w:val="32"/>
          <w:szCs w:val="32"/>
        </w:rPr>
        <w:t>(3</w:t>
      </w:r>
      <w:r>
        <w:rPr>
          <w:rFonts w:ascii="仿宋_GB2312" w:eastAsia="仿宋_GB2312" w:hAnsi="仿宋" w:hint="eastAsia"/>
          <w:sz w:val="32"/>
          <w:szCs w:val="32"/>
        </w:rPr>
        <w:t>)</w:t>
      </w:r>
      <w:r w:rsidR="00AA0636" w:rsidRPr="00721674">
        <w:rPr>
          <w:rFonts w:ascii="仿宋_GB2312" w:eastAsia="仿宋_GB2312" w:hAnsi="仿宋" w:hint="eastAsia"/>
          <w:sz w:val="32"/>
          <w:szCs w:val="32"/>
        </w:rPr>
        <w:t>公路工程项目中，含有大（特）桥或隧道工程的，申报人可以将其按照独立桥梁（隧道）予以单列计算业绩分值，但在计算公路里程时应扣除相应的桥梁和隧道的里程。</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4</w:t>
      </w:r>
      <w:r w:rsidR="001378FD" w:rsidRPr="00721674">
        <w:rPr>
          <w:rFonts w:ascii="仿宋_GB2312" w:eastAsia="仿宋_GB2312" w:hAnsi="仿宋" w:hint="eastAsia"/>
          <w:sz w:val="32"/>
          <w:szCs w:val="32"/>
        </w:rPr>
        <w:t>2</w:t>
      </w:r>
      <w:r w:rsidR="00721674">
        <w:rPr>
          <w:rFonts w:ascii="仿宋_GB2312" w:eastAsia="仿宋_GB2312" w:hAnsi="仿宋" w:hint="eastAsia"/>
          <w:sz w:val="32"/>
          <w:szCs w:val="32"/>
        </w:rPr>
        <w:t>.</w:t>
      </w:r>
      <w:r w:rsidRPr="00721674">
        <w:rPr>
          <w:rFonts w:ascii="仿宋_GB2312" w:eastAsia="仿宋_GB2312" w:hAnsi="仿宋" w:hint="eastAsia"/>
          <w:sz w:val="32"/>
          <w:szCs w:val="32"/>
        </w:rPr>
        <w:t>行业技术标准、规范以出版</w:t>
      </w:r>
      <w:r w:rsidR="00C6567C" w:rsidRPr="00721674">
        <w:rPr>
          <w:rFonts w:ascii="仿宋_GB2312" w:eastAsia="仿宋_GB2312" w:hAnsi="仿宋" w:hint="eastAsia"/>
          <w:sz w:val="32"/>
          <w:szCs w:val="32"/>
        </w:rPr>
        <w:t>的</w:t>
      </w:r>
      <w:r w:rsidRPr="00721674">
        <w:rPr>
          <w:rFonts w:ascii="仿宋_GB2312" w:eastAsia="仿宋_GB2312" w:hAnsi="仿宋" w:hint="eastAsia"/>
          <w:sz w:val="32"/>
          <w:szCs w:val="32"/>
        </w:rPr>
        <w:t>为依据。科研项目以</w:t>
      </w:r>
      <w:r w:rsidR="00C6567C" w:rsidRPr="00721674">
        <w:rPr>
          <w:rFonts w:ascii="仿宋_GB2312" w:eastAsia="仿宋_GB2312" w:hAnsi="仿宋" w:hint="eastAsia"/>
          <w:sz w:val="32"/>
          <w:szCs w:val="32"/>
        </w:rPr>
        <w:t>经</w:t>
      </w:r>
      <w:r w:rsidRPr="00721674">
        <w:rPr>
          <w:rFonts w:ascii="仿宋_GB2312" w:eastAsia="仿宋_GB2312" w:hAnsi="仿宋" w:hint="eastAsia"/>
          <w:sz w:val="32"/>
          <w:szCs w:val="32"/>
        </w:rPr>
        <w:t>鉴定验收</w:t>
      </w:r>
      <w:r w:rsidR="00C6567C" w:rsidRPr="00721674">
        <w:rPr>
          <w:rFonts w:ascii="仿宋_GB2312" w:eastAsia="仿宋_GB2312" w:hAnsi="仿宋" w:hint="eastAsia"/>
          <w:sz w:val="32"/>
          <w:szCs w:val="32"/>
        </w:rPr>
        <w:t>的</w:t>
      </w:r>
      <w:r w:rsidRPr="00721674">
        <w:rPr>
          <w:rFonts w:ascii="仿宋_GB2312" w:eastAsia="仿宋_GB2312" w:hAnsi="仿宋" w:hint="eastAsia"/>
          <w:sz w:val="32"/>
          <w:szCs w:val="32"/>
        </w:rPr>
        <w:t>为依据。</w:t>
      </w:r>
    </w:p>
    <w:p w:rsidR="00234D90" w:rsidRPr="00721674" w:rsidRDefault="00AA0636">
      <w:pPr>
        <w:spacing w:line="360" w:lineRule="auto"/>
        <w:ind w:firstLine="574"/>
        <w:rPr>
          <w:rFonts w:ascii="仿宋_GB2312" w:eastAsia="仿宋_GB2312" w:hAnsi="仿宋" w:hint="eastAsia"/>
          <w:sz w:val="32"/>
          <w:szCs w:val="32"/>
        </w:rPr>
      </w:pPr>
      <w:r w:rsidRPr="00721674">
        <w:rPr>
          <w:rFonts w:ascii="仿宋_GB2312" w:eastAsia="仿宋_GB2312" w:hAnsi="仿宋" w:hint="eastAsia"/>
          <w:sz w:val="32"/>
          <w:szCs w:val="32"/>
        </w:rPr>
        <w:t>4</w:t>
      </w:r>
      <w:r w:rsidR="001378FD" w:rsidRPr="00721674">
        <w:rPr>
          <w:rFonts w:ascii="仿宋_GB2312" w:eastAsia="仿宋_GB2312" w:hAnsi="仿宋" w:hint="eastAsia"/>
          <w:sz w:val="32"/>
          <w:szCs w:val="32"/>
        </w:rPr>
        <w:t>3</w:t>
      </w:r>
      <w:r w:rsidR="00721674">
        <w:rPr>
          <w:rFonts w:ascii="仿宋_GB2312" w:eastAsia="仿宋_GB2312" w:hAnsi="仿宋" w:hint="eastAsia"/>
          <w:sz w:val="32"/>
          <w:szCs w:val="32"/>
        </w:rPr>
        <w:t>.</w:t>
      </w:r>
      <w:r w:rsidRPr="00721674">
        <w:rPr>
          <w:rFonts w:ascii="仿宋_GB2312" w:eastAsia="仿宋_GB2312" w:hAnsi="仿宋" w:hint="eastAsia"/>
          <w:sz w:val="32"/>
          <w:szCs w:val="32"/>
        </w:rPr>
        <w:t>学术专著：指取得ISBN（国内、国际标准书号）统一书号，公开出版发行的本专业学术专著或译著。具有特定的研究对象，概念准确，反映研究对象规律，并构成一定体系，属于作者创造性思维的学术著作。其学术水平（价值）</w:t>
      </w:r>
      <w:r w:rsidRPr="00721674">
        <w:rPr>
          <w:rFonts w:ascii="仿宋_GB2312" w:eastAsia="仿宋_GB2312" w:hAnsi="仿宋" w:hint="eastAsia"/>
          <w:sz w:val="32"/>
          <w:szCs w:val="32"/>
        </w:rPr>
        <w:lastRenderedPageBreak/>
        <w:t>均由评委会专家公平公正全面地评定。</w:t>
      </w:r>
      <w:proofErr w:type="gramStart"/>
      <w:r w:rsidRPr="00721674">
        <w:rPr>
          <w:rFonts w:ascii="仿宋_GB2312" w:eastAsia="仿宋_GB2312" w:hAnsi="仿宋" w:hint="eastAsia"/>
          <w:sz w:val="32"/>
          <w:szCs w:val="32"/>
        </w:rPr>
        <w:t>凡文章</w:t>
      </w:r>
      <w:proofErr w:type="gramEnd"/>
      <w:r w:rsidRPr="00721674">
        <w:rPr>
          <w:rFonts w:ascii="仿宋_GB2312" w:eastAsia="仿宋_GB2312" w:hAnsi="仿宋" w:hint="eastAsia"/>
          <w:sz w:val="32"/>
          <w:szCs w:val="32"/>
        </w:rPr>
        <w:t>汇编、资料手册、一般编译著作、普通教材、普通工具书不能视为学术专著。</w:t>
      </w:r>
    </w:p>
    <w:p w:rsidR="00234D90" w:rsidRPr="00721674" w:rsidRDefault="00AA0636">
      <w:pPr>
        <w:spacing w:line="360" w:lineRule="auto"/>
        <w:ind w:firstLine="612"/>
        <w:rPr>
          <w:rFonts w:ascii="仿宋_GB2312" w:eastAsia="仿宋_GB2312" w:hAnsi="仿宋" w:hint="eastAsia"/>
          <w:sz w:val="32"/>
          <w:szCs w:val="32"/>
        </w:rPr>
      </w:pPr>
      <w:r w:rsidRPr="00721674">
        <w:rPr>
          <w:rFonts w:ascii="仿宋_GB2312" w:eastAsia="仿宋_GB2312" w:hAnsi="仿宋" w:hint="eastAsia"/>
          <w:bCs/>
          <w:sz w:val="32"/>
          <w:szCs w:val="32"/>
        </w:rPr>
        <w:t>学术论</w:t>
      </w:r>
      <w:r w:rsidRPr="00721674">
        <w:rPr>
          <w:rFonts w:ascii="仿宋_GB2312" w:eastAsia="仿宋_GB2312" w:hAnsi="仿宋" w:hint="eastAsia"/>
          <w:sz w:val="32"/>
          <w:szCs w:val="32"/>
        </w:rPr>
        <w:t>文：指在取得出版刊号CN（国内统一连续出版物号）或ISSN（国际标准连续出版物号）的专业学术期刊上公开发表的本专业研究性学术文章。是通过逻辑论述，阐明作者的学术观点，回答学科发展及实际工作问题，具有科学性、先进性、实用性,符合论文基本要素的文章，应包括论题（研究对象）、论点（观点）、论据（根据）、结论、参考文献等。凡对事业或业务工作现象进行一般描述、介绍、报道的文章，不能视为论文。所有的清样稿、论文录用通知（证明）不能作为已发表论文的依据。发表于刊物增刊的论文按广东新闻出版局相关规定执行。</w:t>
      </w:r>
    </w:p>
    <w:p w:rsidR="00234D90" w:rsidRPr="00721674" w:rsidRDefault="00AA0636" w:rsidP="008E5C4C">
      <w:pPr>
        <w:spacing w:line="360" w:lineRule="auto"/>
        <w:ind w:firstLine="636"/>
        <w:rPr>
          <w:rFonts w:ascii="仿宋_GB2312" w:eastAsia="仿宋_GB2312" w:hAnsi="仿宋" w:hint="eastAsia"/>
          <w:sz w:val="32"/>
          <w:szCs w:val="32"/>
        </w:rPr>
      </w:pPr>
      <w:r w:rsidRPr="00721674">
        <w:rPr>
          <w:rFonts w:ascii="仿宋_GB2312" w:eastAsia="仿宋_GB2312" w:hAnsi="仿宋" w:hint="eastAsia"/>
          <w:sz w:val="32"/>
          <w:szCs w:val="32"/>
        </w:rPr>
        <w:t>宣读论文：指在省（部）级以上学术大会上宣读或学科分组会议上宣读，并在相应论文汇编上全文（或摘要）发表的本专业学术论文。凡宣读论文必须提交论文宣读证书、论文汇编、会议日程安排等相关材料。摘要发表者须同时提交全文原稿。</w:t>
      </w:r>
    </w:p>
    <w:p w:rsidR="00C6567C" w:rsidRPr="00721674" w:rsidRDefault="001378FD" w:rsidP="00C6567C">
      <w:pPr>
        <w:adjustRightInd w:val="0"/>
        <w:snapToGrid w:val="0"/>
        <w:spacing w:line="360" w:lineRule="auto"/>
        <w:ind w:firstLineChars="196" w:firstLine="627"/>
        <w:rPr>
          <w:rFonts w:ascii="仿宋_GB2312" w:eastAsia="仿宋_GB2312" w:hAnsi="仿宋" w:hint="eastAsia"/>
          <w:sz w:val="32"/>
          <w:szCs w:val="32"/>
        </w:rPr>
      </w:pPr>
      <w:r w:rsidRPr="00721674">
        <w:rPr>
          <w:rFonts w:ascii="仿宋_GB2312" w:eastAsia="仿宋_GB2312" w:hAnsi="仿宋" w:hint="eastAsia"/>
          <w:sz w:val="32"/>
          <w:szCs w:val="32"/>
        </w:rPr>
        <w:t>44</w:t>
      </w:r>
      <w:r w:rsidR="00721674">
        <w:rPr>
          <w:rFonts w:ascii="仿宋_GB2312" w:eastAsia="仿宋_GB2312" w:hAnsi="仿宋" w:hint="eastAsia"/>
          <w:sz w:val="32"/>
          <w:szCs w:val="32"/>
        </w:rPr>
        <w:t>.</w:t>
      </w:r>
      <w:proofErr w:type="gramStart"/>
      <w:r w:rsidR="000B20DF" w:rsidRPr="00721674">
        <w:rPr>
          <w:rFonts w:ascii="仿宋_GB2312" w:eastAsia="仿宋_GB2312" w:hAnsi="仿宋" w:hint="eastAsia"/>
          <w:sz w:val="32"/>
          <w:szCs w:val="32"/>
        </w:rPr>
        <w:t>“</w:t>
      </w:r>
      <w:proofErr w:type="gramEnd"/>
      <w:r w:rsidR="00C6567C" w:rsidRPr="00721674">
        <w:rPr>
          <w:rFonts w:ascii="仿宋_GB2312" w:eastAsia="仿宋_GB2312" w:hAnsi="仿宋" w:hint="eastAsia"/>
          <w:sz w:val="32"/>
          <w:szCs w:val="32"/>
        </w:rPr>
        <w:t>“中文核心期刊”是指由北京大学图书馆和北京高校图书馆期刊工作研究会评定出版的《中文核心期刊目录总览》或由中国科学技术信息研究所出版的“中国科技论文统计源期刊” 所收录的期刊；被SCI(科学引文索引)、EI(工</w:t>
      </w:r>
      <w:r w:rsidR="00C6567C" w:rsidRPr="00721674">
        <w:rPr>
          <w:rFonts w:ascii="仿宋_GB2312" w:eastAsia="仿宋_GB2312" w:hAnsi="仿宋" w:hint="eastAsia"/>
          <w:sz w:val="32"/>
          <w:szCs w:val="32"/>
        </w:rPr>
        <w:lastRenderedPageBreak/>
        <w:t>程索引)收录的论文需提供收录证明。</w:t>
      </w:r>
    </w:p>
    <w:p w:rsidR="00234D90" w:rsidRPr="00721674" w:rsidRDefault="00AA0636" w:rsidP="00C6567C">
      <w:pPr>
        <w:spacing w:line="360" w:lineRule="auto"/>
        <w:ind w:firstLine="636"/>
        <w:rPr>
          <w:rFonts w:ascii="仿宋_GB2312" w:eastAsia="仿宋_GB2312" w:hAnsi="仿宋" w:hint="eastAsia"/>
          <w:bCs/>
          <w:sz w:val="32"/>
          <w:szCs w:val="32"/>
        </w:rPr>
      </w:pPr>
      <w:r w:rsidRPr="00721674">
        <w:rPr>
          <w:rFonts w:ascii="仿宋_GB2312" w:eastAsia="仿宋_GB2312" w:hAnsi="仿宋" w:hint="eastAsia"/>
          <w:sz w:val="32"/>
          <w:szCs w:val="32"/>
        </w:rPr>
        <w:t>4</w:t>
      </w:r>
      <w:r w:rsidR="001378FD" w:rsidRPr="00721674">
        <w:rPr>
          <w:rFonts w:ascii="仿宋_GB2312" w:eastAsia="仿宋_GB2312" w:hAnsi="仿宋" w:hint="eastAsia"/>
          <w:sz w:val="32"/>
          <w:szCs w:val="32"/>
        </w:rPr>
        <w:t>5</w:t>
      </w:r>
      <w:r w:rsidR="00721674">
        <w:rPr>
          <w:rFonts w:ascii="仿宋_GB2312" w:eastAsia="仿宋_GB2312" w:hAnsi="仿宋" w:hint="eastAsia"/>
          <w:sz w:val="32"/>
          <w:szCs w:val="32"/>
        </w:rPr>
        <w:t>.</w:t>
      </w:r>
      <w:r w:rsidRPr="00721674">
        <w:rPr>
          <w:rFonts w:ascii="仿宋_GB2312" w:eastAsia="仿宋_GB2312" w:hAnsi="仿宋" w:hint="eastAsia"/>
          <w:bCs/>
          <w:sz w:val="32"/>
          <w:szCs w:val="32"/>
        </w:rPr>
        <w:t>个人代表作</w:t>
      </w:r>
    </w:p>
    <w:p w:rsidR="00234D90" w:rsidRPr="00721674" w:rsidRDefault="00AA0636">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个人代表作包括：符合上述4</w:t>
      </w:r>
      <w:r w:rsidR="00C5770C" w:rsidRPr="00721674">
        <w:rPr>
          <w:rFonts w:ascii="仿宋_GB2312" w:eastAsia="仿宋_GB2312" w:hAnsi="仿宋" w:hint="eastAsia"/>
          <w:bCs/>
          <w:sz w:val="32"/>
          <w:szCs w:val="32"/>
        </w:rPr>
        <w:t>4款</w:t>
      </w:r>
      <w:r w:rsidRPr="00721674">
        <w:rPr>
          <w:rFonts w:ascii="仿宋_GB2312" w:eastAsia="仿宋_GB2312" w:hAnsi="仿宋" w:hint="eastAsia"/>
          <w:bCs/>
          <w:sz w:val="32"/>
          <w:szCs w:val="32"/>
        </w:rPr>
        <w:t>中关于学术专著、学术论文、宣读论文要求的著作和论文；经专家评审为较高水平的论文；各种行之有效的工程技术工艺、工法的技术成果报告；</w:t>
      </w:r>
      <w:r w:rsidRPr="00721674">
        <w:rPr>
          <w:rFonts w:ascii="仿宋_GB2312" w:eastAsia="仿宋_GB2312" w:hAnsi="仿宋" w:hint="eastAsia"/>
          <w:sz w:val="32"/>
          <w:szCs w:val="32"/>
        </w:rPr>
        <w:t>有一定价值的专项技术分析（论证）报告；</w:t>
      </w:r>
      <w:r w:rsidRPr="00721674">
        <w:rPr>
          <w:rFonts w:ascii="仿宋_GB2312" w:eastAsia="仿宋_GB2312" w:hAnsi="仿宋" w:hint="eastAsia"/>
          <w:bCs/>
          <w:sz w:val="32"/>
          <w:szCs w:val="32"/>
        </w:rPr>
        <w:t>已在工程实践中执行使用的成套技术管理办法或制度、工程方案等；工程技术专利成果</w:t>
      </w:r>
      <w:r w:rsidR="00C5770C" w:rsidRPr="00721674">
        <w:rPr>
          <w:rFonts w:ascii="仿宋_GB2312" w:eastAsia="仿宋_GB2312" w:hAnsi="仿宋" w:hint="eastAsia"/>
          <w:bCs/>
          <w:sz w:val="32"/>
          <w:szCs w:val="32"/>
        </w:rPr>
        <w:t>；针对“优秀设计作品”编写的关于该作品的关键技术、创新和解决实际问题的有关成果资料等</w:t>
      </w:r>
      <w:r w:rsidRPr="00721674">
        <w:rPr>
          <w:rFonts w:ascii="仿宋_GB2312" w:eastAsia="仿宋_GB2312" w:hAnsi="仿宋" w:hint="eastAsia"/>
          <w:bCs/>
          <w:sz w:val="32"/>
          <w:szCs w:val="32"/>
        </w:rPr>
        <w:t>；作为主要完成人制定（修编）国家级（排前10</w:t>
      </w:r>
      <w:r w:rsidR="00B52E45" w:rsidRPr="00721674">
        <w:rPr>
          <w:rFonts w:ascii="仿宋_GB2312" w:eastAsia="仿宋_GB2312" w:hAnsi="仿宋" w:hint="eastAsia"/>
          <w:bCs/>
          <w:sz w:val="32"/>
          <w:szCs w:val="32"/>
        </w:rPr>
        <w:t>名）的标准或规范、</w:t>
      </w:r>
      <w:r w:rsidRPr="00721674">
        <w:rPr>
          <w:rFonts w:ascii="仿宋_GB2312" w:eastAsia="仿宋_GB2312" w:hAnsi="仿宋" w:hint="eastAsia"/>
          <w:bCs/>
          <w:sz w:val="32"/>
          <w:szCs w:val="32"/>
        </w:rPr>
        <w:t>省（部）级（排前5</w:t>
      </w:r>
      <w:r w:rsidR="00B52E45" w:rsidRPr="00721674">
        <w:rPr>
          <w:rFonts w:ascii="仿宋_GB2312" w:eastAsia="仿宋_GB2312" w:hAnsi="仿宋" w:hint="eastAsia"/>
          <w:bCs/>
          <w:sz w:val="32"/>
          <w:szCs w:val="32"/>
        </w:rPr>
        <w:t>名）的标准或规范、</w:t>
      </w:r>
      <w:r w:rsidRPr="00721674">
        <w:rPr>
          <w:rFonts w:ascii="仿宋_GB2312" w:eastAsia="仿宋_GB2312" w:hAnsi="仿宋" w:hint="eastAsia"/>
          <w:bCs/>
          <w:sz w:val="32"/>
          <w:szCs w:val="32"/>
        </w:rPr>
        <w:t>市（厅）级（排前3</w:t>
      </w:r>
      <w:r w:rsidR="00C5770C" w:rsidRPr="00721674">
        <w:rPr>
          <w:rFonts w:ascii="仿宋_GB2312" w:eastAsia="仿宋_GB2312" w:hAnsi="仿宋" w:hint="eastAsia"/>
          <w:bCs/>
          <w:sz w:val="32"/>
          <w:szCs w:val="32"/>
        </w:rPr>
        <w:t>名）的标准或规范</w:t>
      </w:r>
      <w:r w:rsidR="00B52E45" w:rsidRPr="00721674">
        <w:rPr>
          <w:rFonts w:ascii="仿宋_GB2312" w:eastAsia="仿宋_GB2312" w:hAnsi="仿宋" w:hint="eastAsia"/>
          <w:bCs/>
          <w:sz w:val="32"/>
          <w:szCs w:val="32"/>
        </w:rPr>
        <w:t>。</w:t>
      </w:r>
      <w:r w:rsidR="00C5770C" w:rsidRPr="00721674">
        <w:rPr>
          <w:rFonts w:ascii="仿宋_GB2312" w:eastAsia="仿宋_GB2312" w:hAnsi="仿宋" w:hint="eastAsia"/>
          <w:bCs/>
          <w:sz w:val="32"/>
          <w:szCs w:val="32"/>
        </w:rPr>
        <w:t xml:space="preserve"> </w:t>
      </w:r>
    </w:p>
    <w:p w:rsidR="002D18AD" w:rsidRPr="00721674" w:rsidRDefault="002D18AD">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380EB1" w:rsidRDefault="00295E9A">
      <w:pPr>
        <w:spacing w:line="360" w:lineRule="auto"/>
        <w:ind w:firstLineChars="200" w:firstLine="643"/>
        <w:rPr>
          <w:rFonts w:ascii="仿宋" w:eastAsia="仿宋" w:hAnsi="仿宋"/>
          <w:b/>
          <w:bCs/>
          <w:sz w:val="32"/>
          <w:szCs w:val="32"/>
        </w:rPr>
      </w:pPr>
    </w:p>
    <w:p w:rsidR="00295E9A" w:rsidRPr="00380EB1" w:rsidRDefault="00295E9A">
      <w:pPr>
        <w:spacing w:line="360" w:lineRule="auto"/>
        <w:ind w:firstLineChars="200" w:firstLine="643"/>
        <w:rPr>
          <w:rFonts w:ascii="仿宋" w:eastAsia="仿宋" w:hAnsi="仿宋"/>
          <w:b/>
          <w:bCs/>
          <w:sz w:val="32"/>
          <w:szCs w:val="32"/>
        </w:rPr>
      </w:pPr>
    </w:p>
    <w:p w:rsidR="00295E9A" w:rsidRPr="00380EB1" w:rsidRDefault="00295E9A">
      <w:pPr>
        <w:spacing w:line="360" w:lineRule="auto"/>
        <w:ind w:firstLineChars="200" w:firstLine="643"/>
        <w:rPr>
          <w:rFonts w:ascii="仿宋" w:eastAsia="仿宋" w:hAnsi="仿宋"/>
          <w:b/>
          <w:bCs/>
          <w:sz w:val="32"/>
          <w:szCs w:val="32"/>
        </w:rPr>
      </w:pPr>
    </w:p>
    <w:p w:rsidR="008D3AFC" w:rsidRPr="00380EB1" w:rsidRDefault="00AA0636" w:rsidP="00723F7F">
      <w:pPr>
        <w:spacing w:line="360" w:lineRule="auto"/>
        <w:ind w:firstLineChars="200" w:firstLine="643"/>
        <w:rPr>
          <w:rFonts w:ascii="仿宋" w:eastAsia="仿宋" w:hAnsi="仿宋"/>
          <w:b/>
          <w:bCs/>
          <w:sz w:val="32"/>
          <w:szCs w:val="32"/>
        </w:rPr>
      </w:pPr>
      <w:r w:rsidRPr="00380EB1">
        <w:rPr>
          <w:rFonts w:ascii="仿宋" w:eastAsia="仿宋" w:hAnsi="仿宋" w:hint="eastAsia"/>
          <w:b/>
          <w:bCs/>
          <w:sz w:val="32"/>
          <w:szCs w:val="32"/>
        </w:rPr>
        <w:lastRenderedPageBreak/>
        <w:t>附录二</w:t>
      </w:r>
      <w:r w:rsidR="008D3AFC" w:rsidRPr="00380EB1">
        <w:rPr>
          <w:rFonts w:ascii="仿宋" w:eastAsia="仿宋" w:hAnsi="仿宋" w:hint="eastAsia"/>
          <w:b/>
          <w:bCs/>
          <w:sz w:val="32"/>
          <w:szCs w:val="32"/>
        </w:rPr>
        <w:t>：相关评审表格</w:t>
      </w:r>
    </w:p>
    <w:p w:rsidR="008D3AFC" w:rsidRPr="00721674" w:rsidRDefault="00566087" w:rsidP="00723F7F">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为便于申报人技术经历（能力）业绩分值的计算和统计，</w:t>
      </w:r>
      <w:r w:rsidR="00295E9A" w:rsidRPr="00721674">
        <w:rPr>
          <w:rFonts w:ascii="仿宋_GB2312" w:eastAsia="仿宋_GB2312" w:hAnsi="仿宋" w:hint="eastAsia"/>
          <w:bCs/>
          <w:sz w:val="32"/>
          <w:szCs w:val="32"/>
        </w:rPr>
        <w:t>申报人根据实际情况按下列表格要求填写本人的评审业绩分值作为申报材料的附件报送给评委会参考使用</w:t>
      </w:r>
      <w:r w:rsidRPr="00721674">
        <w:rPr>
          <w:rFonts w:ascii="仿宋_GB2312" w:eastAsia="仿宋_GB2312" w:hAnsi="仿宋" w:hint="eastAsia"/>
          <w:bCs/>
          <w:sz w:val="32"/>
          <w:szCs w:val="32"/>
        </w:rPr>
        <w:t>：</w:t>
      </w:r>
    </w:p>
    <w:p w:rsidR="008D3AFC" w:rsidRPr="00721674" w:rsidRDefault="00566087" w:rsidP="00723F7F">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1</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附表1-1：技术工作岗位及工程技术专业汇总表（路桥-副高级、中级）；</w:t>
      </w:r>
    </w:p>
    <w:p w:rsidR="00566087" w:rsidRPr="00721674" w:rsidRDefault="00566087" w:rsidP="00723F7F">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2</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附表1-2：技术工作岗位及工程技术专业汇总表（港航-高、中级）；</w:t>
      </w:r>
    </w:p>
    <w:p w:rsidR="00566087" w:rsidRPr="00721674" w:rsidRDefault="00566087" w:rsidP="00723F7F">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3</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附表2：职称评定工作岗位层级对应折算系数表（路桥、</w:t>
      </w:r>
      <w:proofErr w:type="gramStart"/>
      <w:r w:rsidRPr="00721674">
        <w:rPr>
          <w:rFonts w:ascii="仿宋_GB2312" w:eastAsia="仿宋_GB2312" w:hAnsi="仿宋" w:hint="eastAsia"/>
          <w:bCs/>
          <w:sz w:val="32"/>
          <w:szCs w:val="32"/>
        </w:rPr>
        <w:t>港航副</w:t>
      </w:r>
      <w:proofErr w:type="gramEnd"/>
      <w:r w:rsidRPr="00721674">
        <w:rPr>
          <w:rFonts w:ascii="仿宋_GB2312" w:eastAsia="仿宋_GB2312" w:hAnsi="仿宋" w:hint="eastAsia"/>
          <w:bCs/>
          <w:sz w:val="32"/>
          <w:szCs w:val="32"/>
        </w:rPr>
        <w:t>-高级、中级）；</w:t>
      </w:r>
    </w:p>
    <w:p w:rsidR="00566087" w:rsidRPr="00721674" w:rsidRDefault="00566087" w:rsidP="00723F7F">
      <w:pPr>
        <w:spacing w:line="360" w:lineRule="auto"/>
        <w:ind w:firstLineChars="200" w:firstLine="640"/>
        <w:rPr>
          <w:rFonts w:ascii="仿宋_GB2312" w:eastAsia="仿宋_GB2312" w:hAnsi="仿宋" w:hint="eastAsia"/>
          <w:bCs/>
          <w:sz w:val="32"/>
          <w:szCs w:val="32"/>
        </w:rPr>
      </w:pPr>
      <w:r w:rsidRPr="00721674">
        <w:rPr>
          <w:rFonts w:ascii="仿宋_GB2312" w:eastAsia="仿宋_GB2312" w:hAnsi="仿宋" w:hint="eastAsia"/>
          <w:bCs/>
          <w:sz w:val="32"/>
          <w:szCs w:val="32"/>
        </w:rPr>
        <w:t>4</w:t>
      </w:r>
      <w:r w:rsidR="00721674">
        <w:rPr>
          <w:rFonts w:ascii="仿宋_GB2312" w:eastAsia="仿宋_GB2312" w:hAnsi="仿宋" w:hint="eastAsia"/>
          <w:bCs/>
          <w:sz w:val="32"/>
          <w:szCs w:val="32"/>
        </w:rPr>
        <w:t>.</w:t>
      </w:r>
      <w:r w:rsidRPr="00721674">
        <w:rPr>
          <w:rFonts w:ascii="仿宋_GB2312" w:eastAsia="仿宋_GB2312" w:hAnsi="仿宋" w:hint="eastAsia"/>
          <w:bCs/>
          <w:sz w:val="32"/>
          <w:szCs w:val="32"/>
        </w:rPr>
        <w:t>附表3：职称评定工程特征对应折算系数表（路桥-副高级、中级）。</w:t>
      </w:r>
    </w:p>
    <w:p w:rsidR="00566087" w:rsidRPr="00721674" w:rsidRDefault="00566087">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295E9A" w:rsidRPr="00721674" w:rsidRDefault="00295E9A">
      <w:pPr>
        <w:spacing w:line="360" w:lineRule="auto"/>
        <w:ind w:firstLineChars="200" w:firstLine="643"/>
        <w:rPr>
          <w:rFonts w:ascii="仿宋_GB2312" w:eastAsia="仿宋_GB2312" w:hAnsi="仿宋" w:hint="eastAsia"/>
          <w:b/>
          <w:bCs/>
          <w:sz w:val="32"/>
          <w:szCs w:val="32"/>
        </w:rPr>
      </w:pPr>
    </w:p>
    <w:p w:rsidR="00EF4300" w:rsidRPr="00721674" w:rsidRDefault="00EF4300">
      <w:pPr>
        <w:spacing w:line="360" w:lineRule="auto"/>
        <w:ind w:firstLineChars="200" w:firstLine="643"/>
        <w:rPr>
          <w:rFonts w:ascii="仿宋_GB2312" w:eastAsia="仿宋_GB2312" w:hAnsi="仿宋" w:hint="eastAsia"/>
          <w:b/>
          <w:bCs/>
          <w:sz w:val="32"/>
          <w:szCs w:val="32"/>
        </w:rPr>
      </w:pPr>
    </w:p>
    <w:p w:rsidR="00234D90" w:rsidRPr="00380EB1" w:rsidRDefault="008D3AFC" w:rsidP="00723F7F">
      <w:pPr>
        <w:spacing w:line="360" w:lineRule="auto"/>
        <w:ind w:firstLineChars="200" w:firstLine="643"/>
        <w:rPr>
          <w:rFonts w:ascii="仿宋" w:eastAsia="仿宋" w:hAnsi="仿宋"/>
          <w:b/>
          <w:bCs/>
          <w:sz w:val="32"/>
          <w:szCs w:val="32"/>
        </w:rPr>
      </w:pPr>
      <w:r w:rsidRPr="00380EB1">
        <w:rPr>
          <w:rFonts w:ascii="仿宋" w:eastAsia="仿宋" w:hAnsi="仿宋" w:hint="eastAsia"/>
          <w:b/>
          <w:bCs/>
          <w:sz w:val="32"/>
          <w:szCs w:val="32"/>
        </w:rPr>
        <w:lastRenderedPageBreak/>
        <w:t>附录三</w:t>
      </w:r>
      <w:r w:rsidR="00AA0636" w:rsidRPr="00380EB1">
        <w:rPr>
          <w:rFonts w:ascii="仿宋" w:eastAsia="仿宋" w:hAnsi="仿宋" w:hint="eastAsia"/>
          <w:b/>
          <w:bCs/>
          <w:sz w:val="32"/>
          <w:szCs w:val="32"/>
        </w:rPr>
        <w:t>：申报评审程序</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申报评审专业技术资格按下列程序办理：</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（一）申报人向所在单位或其本人的人事档案挂靠单位人事部门提出申请，并如实填报有关申报评审表格，在规定的申报时间内，按要求提交数量、质量符合</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条件规定的申报评审材料。申报人必须保证提交的申报材料的真实性。</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二）申报人所在单位收到申报人提交的申报材料后，应按规定逐一进行核对，提出审核评价意见，并按规定对申报高级、中级资格的申报材料进行公示7天以上，对群众反映的问题应及时进行核查，如实填报《广东省专业技术人员申报专业技术资格评前公示情况表》（申报初级资格除外）。</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（三）按属地管理原则，申报人所在单位应根据管理权限将审核合格的申报评审材料，以及《广东省专业技术人员申报专业技术资格评前公示情况表》（申报初级资格除外），按时报所属</w:t>
      </w:r>
      <w:proofErr w:type="gramStart"/>
      <w:r w:rsidRPr="00721674">
        <w:rPr>
          <w:rFonts w:ascii="仿宋_GB2312" w:eastAsia="仿宋_GB2312" w:hAnsi="仿宋" w:hint="eastAsia"/>
          <w:sz w:val="32"/>
          <w:szCs w:val="32"/>
        </w:rPr>
        <w:t>市人社部门</w:t>
      </w:r>
      <w:proofErr w:type="gramEnd"/>
      <w:r w:rsidRPr="00721674">
        <w:rPr>
          <w:rFonts w:ascii="仿宋_GB2312" w:eastAsia="仿宋_GB2312" w:hAnsi="仿宋" w:hint="eastAsia"/>
          <w:sz w:val="32"/>
          <w:szCs w:val="32"/>
        </w:rPr>
        <w:t>（县级及以下须经县人事局签署审核意见后再报送</w:t>
      </w:r>
      <w:proofErr w:type="gramStart"/>
      <w:r w:rsidRPr="00721674">
        <w:rPr>
          <w:rFonts w:ascii="仿宋_GB2312" w:eastAsia="仿宋_GB2312" w:hAnsi="仿宋" w:hint="eastAsia"/>
          <w:sz w:val="32"/>
          <w:szCs w:val="32"/>
        </w:rPr>
        <w:t>市人社部门</w:t>
      </w:r>
      <w:proofErr w:type="gramEnd"/>
      <w:r w:rsidRPr="00721674">
        <w:rPr>
          <w:rFonts w:ascii="仿宋_GB2312" w:eastAsia="仿宋_GB2312" w:hAnsi="仿宋" w:hint="eastAsia"/>
          <w:sz w:val="32"/>
          <w:szCs w:val="32"/>
        </w:rPr>
        <w:t>）或省直主管厅（局），或中央驻粤和省属企业人事部门审核。</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（四）所属市</w:t>
      </w:r>
      <w:proofErr w:type="gramStart"/>
      <w:r w:rsidRPr="00721674">
        <w:rPr>
          <w:rFonts w:ascii="仿宋_GB2312" w:eastAsia="仿宋_GB2312" w:hAnsi="仿宋" w:hint="eastAsia"/>
          <w:sz w:val="32"/>
          <w:szCs w:val="32"/>
        </w:rPr>
        <w:t>人社部门</w:t>
      </w:r>
      <w:proofErr w:type="gramEnd"/>
      <w:r w:rsidRPr="00721674">
        <w:rPr>
          <w:rFonts w:ascii="仿宋_GB2312" w:eastAsia="仿宋_GB2312" w:hAnsi="仿宋" w:hint="eastAsia"/>
          <w:sz w:val="32"/>
          <w:szCs w:val="32"/>
        </w:rPr>
        <w:t>或省直主管厅（局）人事部门签署审核意见后，根据评审权限，由申报人所属市</w:t>
      </w:r>
      <w:proofErr w:type="gramStart"/>
      <w:r w:rsidRPr="00721674">
        <w:rPr>
          <w:rFonts w:ascii="仿宋_GB2312" w:eastAsia="仿宋_GB2312" w:hAnsi="仿宋" w:hint="eastAsia"/>
          <w:sz w:val="32"/>
          <w:szCs w:val="32"/>
        </w:rPr>
        <w:t>人社部门</w:t>
      </w:r>
      <w:proofErr w:type="gramEnd"/>
      <w:r w:rsidRPr="00721674">
        <w:rPr>
          <w:rFonts w:ascii="仿宋_GB2312" w:eastAsia="仿宋_GB2312" w:hAnsi="仿宋" w:hint="eastAsia"/>
          <w:sz w:val="32"/>
          <w:szCs w:val="32"/>
        </w:rPr>
        <w:t>或省直主管厅（局）人事部门将申报评审材料加盖骑缝章后集中报送评委会日常工作部门（如属委托评审须由本人所属市</w:t>
      </w:r>
      <w:proofErr w:type="gramStart"/>
      <w:r w:rsidRPr="00721674">
        <w:rPr>
          <w:rFonts w:ascii="仿宋_GB2312" w:eastAsia="仿宋_GB2312" w:hAnsi="仿宋" w:hint="eastAsia"/>
          <w:sz w:val="32"/>
          <w:szCs w:val="32"/>
        </w:rPr>
        <w:t>人社部门</w:t>
      </w:r>
      <w:proofErr w:type="gramEnd"/>
      <w:r w:rsidRPr="00721674">
        <w:rPr>
          <w:rFonts w:ascii="仿宋_GB2312" w:eastAsia="仿宋_GB2312" w:hAnsi="仿宋" w:hint="eastAsia"/>
          <w:sz w:val="32"/>
          <w:szCs w:val="32"/>
        </w:rPr>
        <w:t>或省直主管厅、局出具委托书）。</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lastRenderedPageBreak/>
        <w:t>（五）评委会日常工作部门对申报程序、条件及申报评审材料数量等进行审查后，将符合规定的申报评审材料提交评委会评审，不符合规定的申报评审材料按原渠道退回。</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（六）评审委员会（专业组）必须严格按照评审程序及</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条件的评审标准、申报条件的规定进行综合评价，并通过无记名投票进行表决确认（专业组评审达到到会人数半数以上方可提交评委会评审）。</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七）评委会日常工作部门按规定要求及时将高、中级资格评审通过人员公示公告送达申报人所在单位进行公示7天以上。公示期满后，申报人所在单位如实填报《评委会评审通过人员公示情况表》返回评委会日常工作部门（申报初级资格除外）。评审未通过人员则由评委会日常工作部门按规定将《评审结果通知书》发给评审未通过人员本人。</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八）评委会日常工作部门将《评审情况报告》（含申报人数、受理人数、专业组通过人数及通过率、评委会通过人数及通过率）、《评审通过人员公示情况报告》（申报初级资格除外），以及评审通过人员的《广东省   级专业技术资格审批、发证表》、《广东省专业技术资格评审表》、《广东省   级专业技术资格申报人基本情况及评审登记表》, 以及评审通过人员信息数据报</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核准机关审核。</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（九）</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核准机关经审核同意的，发给资格证书，不予核准的发给《不予核准通知书》。</w:t>
      </w:r>
    </w:p>
    <w:p w:rsidR="00234D90" w:rsidRPr="00380EB1" w:rsidRDefault="00AA0636">
      <w:pPr>
        <w:spacing w:line="360" w:lineRule="auto"/>
        <w:ind w:firstLineChars="200" w:firstLine="643"/>
        <w:rPr>
          <w:rFonts w:ascii="仿宋" w:eastAsia="仿宋" w:hAnsi="仿宋"/>
          <w:sz w:val="32"/>
          <w:szCs w:val="32"/>
        </w:rPr>
      </w:pPr>
      <w:r w:rsidRPr="00380EB1">
        <w:rPr>
          <w:rFonts w:ascii="仿宋" w:eastAsia="仿宋" w:hAnsi="仿宋" w:hint="eastAsia"/>
          <w:b/>
          <w:sz w:val="32"/>
          <w:szCs w:val="32"/>
        </w:rPr>
        <w:lastRenderedPageBreak/>
        <w:t>附录</w:t>
      </w:r>
      <w:r w:rsidR="00944E4F" w:rsidRPr="00380EB1">
        <w:rPr>
          <w:rFonts w:ascii="仿宋" w:eastAsia="仿宋" w:hAnsi="仿宋" w:hint="eastAsia"/>
          <w:b/>
          <w:sz w:val="32"/>
          <w:szCs w:val="32"/>
        </w:rPr>
        <w:t>四</w:t>
      </w:r>
      <w:r w:rsidRPr="00380EB1">
        <w:rPr>
          <w:rFonts w:ascii="仿宋" w:eastAsia="仿宋" w:hAnsi="仿宋" w:hint="eastAsia"/>
          <w:b/>
          <w:sz w:val="32"/>
          <w:szCs w:val="32"/>
        </w:rPr>
        <w:t>：</w:t>
      </w:r>
      <w:r w:rsidRPr="00380EB1">
        <w:rPr>
          <w:rFonts w:ascii="仿宋" w:eastAsia="仿宋" w:hAnsi="仿宋" w:hint="eastAsia"/>
          <w:b/>
          <w:bCs/>
          <w:sz w:val="32"/>
          <w:szCs w:val="32"/>
        </w:rPr>
        <w:t>申报评审材料要求</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申报人必须认真对照</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评审标准和申报条件的要求，提交下列申报评审材料：</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（一）按要求逐项如实填写《广东省专业技术资格评审表》（以下简称《评审表》）1份，必填栏目不得空白。</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同时或不同时申报2个系列专业技术资格的，应提交申报另一系列专业技术资格的《评审表》复印件1份。</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专业技术人员系列岗位转换后申报评审</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的，应提交原系列岗位专业技术资格的《评审表》复印件1份。</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专业技术人员</w:t>
      </w:r>
      <w:proofErr w:type="gramStart"/>
      <w:r w:rsidRPr="00721674">
        <w:rPr>
          <w:rFonts w:ascii="仿宋_GB2312" w:eastAsia="仿宋_GB2312" w:hAnsi="仿宋" w:hint="eastAsia"/>
          <w:sz w:val="32"/>
          <w:szCs w:val="32"/>
        </w:rPr>
        <w:t>转系列</w:t>
      </w:r>
      <w:proofErr w:type="gramEnd"/>
      <w:r w:rsidRPr="00721674">
        <w:rPr>
          <w:rFonts w:ascii="仿宋_GB2312" w:eastAsia="仿宋_GB2312" w:hAnsi="仿宋" w:hint="eastAsia"/>
          <w:sz w:val="32"/>
          <w:szCs w:val="32"/>
        </w:rPr>
        <w:t>评审晋升的，应按规定先取得</w:t>
      </w:r>
      <w:proofErr w:type="gramStart"/>
      <w:r w:rsidRPr="00721674">
        <w:rPr>
          <w:rFonts w:ascii="仿宋_GB2312" w:eastAsia="仿宋_GB2312" w:hAnsi="仿宋" w:hint="eastAsia"/>
          <w:sz w:val="32"/>
          <w:szCs w:val="32"/>
        </w:rPr>
        <w:t>现系列</w:t>
      </w:r>
      <w:proofErr w:type="gramEnd"/>
      <w:r w:rsidRPr="00721674">
        <w:rPr>
          <w:rFonts w:ascii="仿宋_GB2312" w:eastAsia="仿宋_GB2312" w:hAnsi="仿宋" w:hint="eastAsia"/>
          <w:sz w:val="32"/>
          <w:szCs w:val="32"/>
        </w:rPr>
        <w:t>岗位同级别职称；申报同等级职称时，其资历、工作能力、业绩成果的论文著作等可从取得该职称低一级职称时起算，申报评审时应在申报材料中</w:t>
      </w:r>
      <w:proofErr w:type="gramStart"/>
      <w:r w:rsidRPr="00721674">
        <w:rPr>
          <w:rFonts w:ascii="仿宋_GB2312" w:eastAsia="仿宋_GB2312" w:hAnsi="仿宋" w:hint="eastAsia"/>
          <w:sz w:val="32"/>
          <w:szCs w:val="32"/>
        </w:rPr>
        <w:t>作出</w:t>
      </w:r>
      <w:proofErr w:type="gramEnd"/>
      <w:r w:rsidRPr="00721674">
        <w:rPr>
          <w:rFonts w:ascii="仿宋_GB2312" w:eastAsia="仿宋_GB2312" w:hAnsi="仿宋" w:hint="eastAsia"/>
          <w:sz w:val="32"/>
          <w:szCs w:val="32"/>
        </w:rPr>
        <w:t>说明，同时把原系列岗位职称《评审表》（复印件）作为申报材料附件一并提交评审，</w:t>
      </w:r>
      <w:proofErr w:type="gramStart"/>
      <w:r w:rsidRPr="00721674">
        <w:rPr>
          <w:rFonts w:ascii="仿宋_GB2312" w:eastAsia="仿宋_GB2312" w:hAnsi="仿宋" w:hint="eastAsia"/>
          <w:sz w:val="32"/>
          <w:szCs w:val="32"/>
        </w:rPr>
        <w:t>不得用原</w:t>
      </w:r>
      <w:proofErr w:type="gramEnd"/>
      <w:r w:rsidRPr="00721674">
        <w:rPr>
          <w:rFonts w:ascii="仿宋_GB2312" w:eastAsia="仿宋_GB2312" w:hAnsi="仿宋" w:hint="eastAsia"/>
          <w:sz w:val="32"/>
          <w:szCs w:val="32"/>
        </w:rPr>
        <w:t>系列岗位业绩成果和论文著作申报现岗位职称；申报人转换系列后，晋升高一级职称时，其资历、业绩成果和论文著作等可从转换系列前取得同等级职称时起算。此前用于转换系列申报同等级职称所使用过的业绩成果、论文著作等材料，仍可作为转换系列后晋升高一级职称评审的有效材料。</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（二）按要求逐项如实填写《广东省   级专业技术资格申报人基本情况及评审登记表》，申报高级一式35份，申</w:t>
      </w:r>
      <w:r w:rsidRPr="00721674">
        <w:rPr>
          <w:rFonts w:ascii="仿宋_GB2312" w:eastAsia="仿宋_GB2312" w:hAnsi="仿宋" w:hint="eastAsia"/>
          <w:sz w:val="32"/>
          <w:szCs w:val="32"/>
        </w:rPr>
        <w:lastRenderedPageBreak/>
        <w:t>报中级一式25份，申报初级一式15份，其中原件1份。</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（三）按要求逐项如实填写《广东省申报专业技术资格评审信息录入表（普通）》1份及其数据文件。</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（四）提交大1寸近期免冠正面彩色照片1张，并贴在《贴资格证相片页》上。</w:t>
      </w:r>
    </w:p>
    <w:p w:rsidR="00234D90" w:rsidRPr="00721674" w:rsidRDefault="00AA0636">
      <w:pPr>
        <w:spacing w:line="360" w:lineRule="auto"/>
        <w:rPr>
          <w:rFonts w:ascii="仿宋_GB2312" w:eastAsia="仿宋_GB2312" w:hAnsi="仿宋" w:hint="eastAsia"/>
          <w:sz w:val="32"/>
          <w:szCs w:val="32"/>
        </w:rPr>
      </w:pPr>
      <w:r w:rsidRPr="00721674">
        <w:rPr>
          <w:rFonts w:ascii="仿宋_GB2312" w:eastAsia="仿宋_GB2312" w:hAnsi="仿宋" w:hint="eastAsia"/>
          <w:sz w:val="32"/>
          <w:szCs w:val="32"/>
        </w:rPr>
        <w:t xml:space="preserve">    （五）提交个人《专业技术工作报告》一式5份。主要对取得</w:t>
      </w:r>
      <w:proofErr w:type="gramStart"/>
      <w:r w:rsidRPr="00721674">
        <w:rPr>
          <w:rFonts w:ascii="仿宋_GB2312" w:eastAsia="仿宋_GB2312" w:hAnsi="仿宋" w:hint="eastAsia"/>
          <w:sz w:val="32"/>
          <w:szCs w:val="32"/>
        </w:rPr>
        <w:t>现资格</w:t>
      </w:r>
      <w:proofErr w:type="gramEnd"/>
      <w:r w:rsidRPr="00721674">
        <w:rPr>
          <w:rFonts w:ascii="仿宋_GB2312" w:eastAsia="仿宋_GB2312" w:hAnsi="仿宋" w:hint="eastAsia"/>
          <w:sz w:val="32"/>
          <w:szCs w:val="32"/>
        </w:rPr>
        <w:t>以来专业技术工作情况进行总结。申报副高级4000字以内，申报中级3000字以内，申报初级2000字以内，主要对本人在取得</w:t>
      </w:r>
      <w:proofErr w:type="gramStart"/>
      <w:r w:rsidRPr="00721674">
        <w:rPr>
          <w:rFonts w:ascii="仿宋_GB2312" w:eastAsia="仿宋_GB2312" w:hAnsi="仿宋" w:hint="eastAsia"/>
          <w:sz w:val="32"/>
          <w:szCs w:val="32"/>
        </w:rPr>
        <w:t>现资格</w:t>
      </w:r>
      <w:proofErr w:type="gramEnd"/>
      <w:r w:rsidRPr="00721674">
        <w:rPr>
          <w:rFonts w:ascii="仿宋_GB2312" w:eastAsia="仿宋_GB2312" w:hAnsi="仿宋" w:hint="eastAsia"/>
          <w:sz w:val="32"/>
          <w:szCs w:val="32"/>
        </w:rPr>
        <w:t>以来的专业技术工作情况进行总结。一般应包括以下内容：</w:t>
      </w:r>
    </w:p>
    <w:p w:rsidR="00234D90" w:rsidRPr="00721674" w:rsidRDefault="00AA0636">
      <w:pPr>
        <w:spacing w:line="360" w:lineRule="auto"/>
        <w:rPr>
          <w:rFonts w:ascii="仿宋_GB2312" w:eastAsia="仿宋_GB2312" w:hAnsi="仿宋" w:hint="eastAsia"/>
          <w:sz w:val="32"/>
          <w:szCs w:val="32"/>
        </w:rPr>
      </w:pPr>
      <w:r w:rsidRPr="00721674">
        <w:rPr>
          <w:rFonts w:ascii="仿宋_GB2312" w:eastAsia="仿宋_GB2312" w:hAnsi="仿宋" w:hint="eastAsia"/>
          <w:sz w:val="32"/>
          <w:szCs w:val="32"/>
        </w:rPr>
        <w:t xml:space="preserve">    1</w:t>
      </w:r>
      <w:r w:rsidR="00721674">
        <w:rPr>
          <w:rFonts w:ascii="仿宋_GB2312" w:eastAsia="仿宋_GB2312" w:hAnsi="仿宋" w:hint="eastAsia"/>
          <w:sz w:val="32"/>
          <w:szCs w:val="32"/>
        </w:rPr>
        <w:t>.</w:t>
      </w:r>
      <w:bookmarkStart w:id="0" w:name="_GoBack"/>
      <w:bookmarkEnd w:id="0"/>
      <w:r w:rsidRPr="00721674">
        <w:rPr>
          <w:rFonts w:ascii="仿宋_GB2312" w:eastAsia="仿宋_GB2312" w:hAnsi="仿宋" w:hint="eastAsia"/>
          <w:sz w:val="32"/>
          <w:szCs w:val="32"/>
        </w:rPr>
        <w:t>本人基本情况及专业技术工作经历：重点说明所从事项目的基本情况及本人所起的作用或角色等。</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w:t>
      </w:r>
      <w:r w:rsidR="00721674">
        <w:rPr>
          <w:rFonts w:ascii="仿宋_GB2312" w:eastAsia="仿宋_GB2312" w:hAnsi="仿宋" w:hint="eastAsia"/>
          <w:sz w:val="32"/>
          <w:szCs w:val="32"/>
        </w:rPr>
        <w:t>.</w:t>
      </w:r>
      <w:r w:rsidRPr="00721674">
        <w:rPr>
          <w:rFonts w:ascii="仿宋_GB2312" w:eastAsia="仿宋_GB2312" w:hAnsi="仿宋" w:hint="eastAsia"/>
          <w:sz w:val="32"/>
          <w:szCs w:val="32"/>
        </w:rPr>
        <w:t>重点介绍本人所主持（承担/参与）项目的特色和实施成效（亮点），详细阐明本人所负责的技术或管理工作，解决什么专业技术问题、难点或取得什么成果、实效等；同时应对过程中所涉及的专业技术问题提出自己的理解、见识和问题探索等。（申报高级的应提出2个以上的技术问题，申报中级的应提出1个以上的技术问题。）</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w:t>
      </w:r>
      <w:r w:rsidR="00721674">
        <w:rPr>
          <w:rFonts w:ascii="仿宋_GB2312" w:eastAsia="仿宋_GB2312" w:hAnsi="仿宋" w:hint="eastAsia"/>
          <w:sz w:val="32"/>
          <w:szCs w:val="32"/>
        </w:rPr>
        <w:t>.</w:t>
      </w:r>
      <w:r w:rsidRPr="00721674">
        <w:rPr>
          <w:rFonts w:ascii="仿宋_GB2312" w:eastAsia="仿宋_GB2312" w:hAnsi="仿宋" w:hint="eastAsia"/>
          <w:sz w:val="32"/>
          <w:szCs w:val="32"/>
        </w:rPr>
        <w:t>结语：本人从事专业技术工作方面的经验教训（如成功或失败的经历/方案、取得的经验教训等）；本人特长、存在问题和努力方向等方面进行自我评价性的简要总结。</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4</w:t>
      </w:r>
      <w:r w:rsidR="00721674">
        <w:rPr>
          <w:rFonts w:ascii="仿宋_GB2312" w:eastAsia="仿宋_GB2312" w:hAnsi="仿宋" w:hint="eastAsia"/>
          <w:sz w:val="32"/>
          <w:szCs w:val="32"/>
        </w:rPr>
        <w:t>.</w:t>
      </w:r>
      <w:r w:rsidRPr="00721674">
        <w:rPr>
          <w:rFonts w:ascii="仿宋_GB2312" w:eastAsia="仿宋_GB2312" w:hAnsi="仿宋" w:hint="eastAsia"/>
          <w:sz w:val="32"/>
          <w:szCs w:val="32"/>
        </w:rPr>
        <w:t>对报告中涉及到有关参考文献、资料等应</w:t>
      </w:r>
      <w:proofErr w:type="gramStart"/>
      <w:r w:rsidRPr="00721674">
        <w:rPr>
          <w:rFonts w:ascii="仿宋_GB2312" w:eastAsia="仿宋_GB2312" w:hAnsi="仿宋" w:hint="eastAsia"/>
          <w:sz w:val="32"/>
          <w:szCs w:val="32"/>
        </w:rPr>
        <w:t>作出</w:t>
      </w:r>
      <w:proofErr w:type="gramEnd"/>
      <w:r w:rsidRPr="00721674">
        <w:rPr>
          <w:rFonts w:ascii="仿宋_GB2312" w:eastAsia="仿宋_GB2312" w:hAnsi="仿宋" w:hint="eastAsia"/>
          <w:sz w:val="32"/>
          <w:szCs w:val="32"/>
        </w:rPr>
        <w:t>处说明；</w:t>
      </w:r>
      <w:r w:rsidRPr="00721674">
        <w:rPr>
          <w:rFonts w:ascii="仿宋_GB2312" w:eastAsia="仿宋_GB2312" w:hAnsi="仿宋" w:hint="eastAsia"/>
          <w:sz w:val="32"/>
          <w:szCs w:val="32"/>
        </w:rPr>
        <w:lastRenderedPageBreak/>
        <w:t>以上所有涉及的工程、项目、专业技术问题等均应与本人的业绩经历或成果相对应；报告宜简明扼要，并结合图、表并以时间为主线进行说明或介绍为宜。</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（六）按要求逐项如实填写《广东省专业技术人员申报专业技术资格评前公示情况表》1份（由申报人所在单位人事部门负责填报，申报初级资格除外）。</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（七）对照评审范围的要求，在《评审表》等表格的相应栏目上，准确填写申报专业及资格名称。</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（八）对照思想品德标准与条件的要求，提交取得</w:t>
      </w:r>
      <w:proofErr w:type="gramStart"/>
      <w:r w:rsidRPr="00721674">
        <w:rPr>
          <w:rFonts w:ascii="仿宋_GB2312" w:eastAsia="仿宋_GB2312" w:hAnsi="仿宋" w:hint="eastAsia"/>
          <w:sz w:val="32"/>
          <w:szCs w:val="32"/>
        </w:rPr>
        <w:t>现专业</w:t>
      </w:r>
      <w:proofErr w:type="gramEnd"/>
      <w:r w:rsidRPr="00721674">
        <w:rPr>
          <w:rFonts w:ascii="仿宋_GB2312" w:eastAsia="仿宋_GB2312" w:hAnsi="仿宋" w:hint="eastAsia"/>
          <w:sz w:val="32"/>
          <w:szCs w:val="32"/>
        </w:rPr>
        <w:t>技术资格以来，各年度《年度考核登记表》复印件1份（由所在单位人事部门从人事档案中复印），并将各年度考核结果准确填入《评审表》相应栏目处。</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（九）对照知识水平标准和学历（学位）、资历条件的要求，提交学历（学位）证书、非学历教育证书、专业技术资格证书、任职聘书等复印件各1份，贴在《证书证明材料》相应粘贴页上。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（十）对于外语条件有要求的，需要提交职称外语考试有效成绩证书（证明）原件1份。若原件已用于申报其他系列专业技术资格的，必须提供由省人事考试局或地级以上市</w:t>
      </w:r>
      <w:proofErr w:type="gramStart"/>
      <w:r w:rsidRPr="00721674">
        <w:rPr>
          <w:rFonts w:ascii="仿宋_GB2312" w:eastAsia="仿宋_GB2312" w:hAnsi="仿宋" w:hint="eastAsia"/>
          <w:sz w:val="32"/>
          <w:szCs w:val="32"/>
        </w:rPr>
        <w:t>人社部门</w:t>
      </w:r>
      <w:proofErr w:type="gramEnd"/>
      <w:r w:rsidRPr="00721674">
        <w:rPr>
          <w:rFonts w:ascii="仿宋_GB2312" w:eastAsia="仿宋_GB2312" w:hAnsi="仿宋" w:hint="eastAsia"/>
          <w:sz w:val="32"/>
          <w:szCs w:val="32"/>
        </w:rPr>
        <w:t>或考试机构加具审核意见的证书复印件，并贴在《证书证明材料》相应粘贴页上。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（十一）对于计算机应用能力条件有要求的，需要提交</w:t>
      </w:r>
      <w:r w:rsidRPr="00721674">
        <w:rPr>
          <w:rFonts w:ascii="仿宋_GB2312" w:eastAsia="仿宋_GB2312" w:hAnsi="仿宋" w:hint="eastAsia"/>
          <w:sz w:val="32"/>
          <w:szCs w:val="32"/>
        </w:rPr>
        <w:lastRenderedPageBreak/>
        <w:t>全国专业技术人员计算机应用能力考试有效成绩证书原件1份。若原件已用于申报其他系列专业技术资格的，必须提供由省人事考试局或地级以上市</w:t>
      </w:r>
      <w:proofErr w:type="gramStart"/>
      <w:r w:rsidRPr="00721674">
        <w:rPr>
          <w:rFonts w:ascii="仿宋_GB2312" w:eastAsia="仿宋_GB2312" w:hAnsi="仿宋" w:hint="eastAsia"/>
          <w:sz w:val="32"/>
          <w:szCs w:val="32"/>
        </w:rPr>
        <w:t>人社部门</w:t>
      </w:r>
      <w:proofErr w:type="gramEnd"/>
      <w:r w:rsidRPr="00721674">
        <w:rPr>
          <w:rFonts w:ascii="仿宋_GB2312" w:eastAsia="仿宋_GB2312" w:hAnsi="仿宋" w:hint="eastAsia"/>
          <w:sz w:val="32"/>
          <w:szCs w:val="32"/>
        </w:rPr>
        <w:t>或考试机构加具审核意见的证书复印件，并贴在《证书证明材料》相应粘贴页上。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（十二）对照继续教育条件的要求，提交记载取得</w:t>
      </w:r>
      <w:proofErr w:type="gramStart"/>
      <w:r w:rsidRPr="00721674">
        <w:rPr>
          <w:rFonts w:ascii="仿宋_GB2312" w:eastAsia="仿宋_GB2312" w:hAnsi="仿宋" w:hint="eastAsia"/>
          <w:sz w:val="32"/>
          <w:szCs w:val="32"/>
        </w:rPr>
        <w:t>现专业</w:t>
      </w:r>
      <w:proofErr w:type="gramEnd"/>
      <w:r w:rsidRPr="00721674">
        <w:rPr>
          <w:rFonts w:ascii="仿宋_GB2312" w:eastAsia="仿宋_GB2312" w:hAnsi="仿宋" w:hint="eastAsia"/>
          <w:sz w:val="32"/>
          <w:szCs w:val="32"/>
        </w:rPr>
        <w:t>技术资格以来完成继续教育情况，经同级政府人事部门审验合格的《专业技术人员继续教育证书》或证明材料复印件各1份，并贴在《证书证明材料》相应粘贴页上。</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（十三）对照专业工作经历（能力）标准与条件及时效的要求，提交反映本人专业技术水平和能力的相关证明材料，并与业绩成果材料一起装订成册。</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四）对照专业工作业绩成果标准与条件及时效的要求，提交经单位核实确认的业绩成果（如获奖证书、成果鉴定证书等）的证书（证明）及佐证材料复印件各1份。对科研立项课题（项目），应提交课题立项申请表、结题报告或阶段性进展情况报告书（</w:t>
      </w:r>
      <w:proofErr w:type="gramStart"/>
      <w:r w:rsidRPr="00721674">
        <w:rPr>
          <w:rFonts w:ascii="仿宋_GB2312" w:eastAsia="仿宋_GB2312" w:hAnsi="仿宋" w:hint="eastAsia"/>
          <w:sz w:val="32"/>
          <w:szCs w:val="32"/>
        </w:rPr>
        <w:t>含主管</w:t>
      </w:r>
      <w:proofErr w:type="gramEnd"/>
      <w:r w:rsidRPr="00721674">
        <w:rPr>
          <w:rFonts w:ascii="仿宋_GB2312" w:eastAsia="仿宋_GB2312" w:hAnsi="仿宋" w:hint="eastAsia"/>
          <w:sz w:val="32"/>
          <w:szCs w:val="32"/>
        </w:rPr>
        <w:t>部门组织的3位以上同行专家的审查鉴定意见），用“业绩成果”封面页装订成册。</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（十五）对照个人代表作条件的要求，提交规定数量内的个人代表作品及相关证书各1份。</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（十六）破格申报高级/中级专业技术资格的人员应对照“破格申报条件”，提交相关的破格申报材料。</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lastRenderedPageBreak/>
        <w:t>（十七）如属申报考核认定的，除须提供上述材料外，还需填写《广东省专业技术人员专业技术资格考核认定申报表》、《广东省专业技术人员专业技术资格考核认定信息录入表》各一份。</w:t>
      </w:r>
    </w:p>
    <w:p w:rsidR="00234D90" w:rsidRPr="00721674" w:rsidRDefault="00AA0636">
      <w:pPr>
        <w:spacing w:line="360" w:lineRule="auto"/>
        <w:ind w:firstLineChars="200" w:firstLine="640"/>
        <w:rPr>
          <w:rFonts w:ascii="仿宋_GB2312" w:eastAsia="仿宋_GB2312" w:hAnsi="仿宋" w:hint="eastAsia"/>
          <w:sz w:val="28"/>
          <w:szCs w:val="28"/>
        </w:rPr>
      </w:pPr>
      <w:r w:rsidRPr="00721674">
        <w:rPr>
          <w:rFonts w:ascii="仿宋_GB2312" w:eastAsia="仿宋_GB2312" w:hAnsi="仿宋" w:hint="eastAsia"/>
          <w:sz w:val="32"/>
          <w:szCs w:val="32"/>
        </w:rPr>
        <w:t>（十八）提交上述材料复印件须经本人单位人事部门验证、审核、加盖单位公章，经办人签名，并注明核实的年月日，按要求进行分类、整理、装订。</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（十九）凡是下列情况之一的申报材料，评委会日常工作部门不予受理：</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1</w:t>
      </w:r>
      <w:r w:rsidR="00721674">
        <w:rPr>
          <w:rFonts w:ascii="仿宋_GB2312" w:eastAsia="仿宋_GB2312" w:hAnsi="仿宋" w:hint="eastAsia"/>
          <w:sz w:val="32"/>
          <w:szCs w:val="32"/>
        </w:rPr>
        <w:t>.</w:t>
      </w:r>
      <w:r w:rsidRPr="00721674">
        <w:rPr>
          <w:rFonts w:ascii="仿宋_GB2312" w:eastAsia="仿宋_GB2312" w:hAnsi="仿宋" w:hint="eastAsia"/>
          <w:sz w:val="32"/>
          <w:szCs w:val="32"/>
        </w:rPr>
        <w:t>所提交的评审材料不符合</w:t>
      </w:r>
      <w:proofErr w:type="gramStart"/>
      <w:r w:rsidRPr="00721674">
        <w:rPr>
          <w:rFonts w:ascii="仿宋_GB2312" w:eastAsia="仿宋_GB2312" w:hAnsi="仿宋" w:hint="eastAsia"/>
          <w:sz w:val="32"/>
          <w:szCs w:val="32"/>
        </w:rPr>
        <w:t>本资格</w:t>
      </w:r>
      <w:proofErr w:type="gramEnd"/>
      <w:r w:rsidRPr="00721674">
        <w:rPr>
          <w:rFonts w:ascii="仿宋_GB2312" w:eastAsia="仿宋_GB2312" w:hAnsi="仿宋" w:hint="eastAsia"/>
          <w:sz w:val="32"/>
          <w:szCs w:val="32"/>
        </w:rPr>
        <w:t>条件申报评审规定的质量、数量要求的。</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2</w:t>
      </w:r>
      <w:r w:rsidR="00721674">
        <w:rPr>
          <w:rFonts w:ascii="仿宋_GB2312" w:eastAsia="仿宋_GB2312" w:hAnsi="仿宋" w:hint="eastAsia"/>
          <w:sz w:val="32"/>
          <w:szCs w:val="32"/>
        </w:rPr>
        <w:t>.</w:t>
      </w:r>
      <w:r w:rsidRPr="00721674">
        <w:rPr>
          <w:rFonts w:ascii="仿宋_GB2312" w:eastAsia="仿宋_GB2312" w:hAnsi="仿宋" w:hint="eastAsia"/>
          <w:sz w:val="32"/>
          <w:szCs w:val="32"/>
        </w:rPr>
        <w:t>填写表格不符合规范要求，必填栏目空白或填报材料不真实的。</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3</w:t>
      </w:r>
      <w:r w:rsidR="00721674">
        <w:rPr>
          <w:rFonts w:ascii="仿宋_GB2312" w:eastAsia="仿宋_GB2312" w:hAnsi="仿宋" w:hint="eastAsia"/>
          <w:sz w:val="32"/>
          <w:szCs w:val="32"/>
        </w:rPr>
        <w:t>.</w:t>
      </w:r>
      <w:r w:rsidRPr="00721674">
        <w:rPr>
          <w:rFonts w:ascii="仿宋_GB2312" w:eastAsia="仿宋_GB2312" w:hAnsi="仿宋" w:hint="eastAsia"/>
          <w:sz w:val="32"/>
          <w:szCs w:val="32"/>
        </w:rPr>
        <w:t>不按规定时间、程序申报呈送的。</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4</w:t>
      </w:r>
      <w:r w:rsidR="00721674">
        <w:rPr>
          <w:rFonts w:ascii="仿宋_GB2312" w:eastAsia="仿宋_GB2312" w:hAnsi="仿宋" w:hint="eastAsia"/>
          <w:sz w:val="32"/>
          <w:szCs w:val="32"/>
        </w:rPr>
        <w:t>.</w:t>
      </w:r>
      <w:r w:rsidRPr="00721674">
        <w:rPr>
          <w:rFonts w:ascii="仿宋_GB2312" w:eastAsia="仿宋_GB2312" w:hAnsi="仿宋" w:hint="eastAsia"/>
          <w:sz w:val="32"/>
          <w:szCs w:val="32"/>
        </w:rPr>
        <w:t>未按要求整理装订申报材料的。</w:t>
      </w:r>
    </w:p>
    <w:p w:rsidR="00234D90" w:rsidRPr="00721674" w:rsidRDefault="00AA0636">
      <w:pPr>
        <w:spacing w:line="360" w:lineRule="auto"/>
        <w:ind w:firstLineChars="200" w:firstLine="640"/>
        <w:rPr>
          <w:rFonts w:ascii="仿宋_GB2312" w:eastAsia="仿宋_GB2312" w:hAnsi="仿宋" w:hint="eastAsia"/>
          <w:sz w:val="32"/>
          <w:szCs w:val="32"/>
        </w:rPr>
      </w:pPr>
      <w:r w:rsidRPr="00721674">
        <w:rPr>
          <w:rFonts w:ascii="仿宋_GB2312" w:eastAsia="仿宋_GB2312" w:hAnsi="仿宋" w:hint="eastAsia"/>
          <w:sz w:val="32"/>
          <w:szCs w:val="32"/>
        </w:rPr>
        <w:t>5</w:t>
      </w:r>
      <w:r w:rsidR="00721674">
        <w:rPr>
          <w:rFonts w:ascii="仿宋_GB2312" w:eastAsia="仿宋_GB2312" w:hAnsi="仿宋" w:hint="eastAsia"/>
          <w:sz w:val="32"/>
          <w:szCs w:val="32"/>
        </w:rPr>
        <w:t>.</w:t>
      </w:r>
      <w:r w:rsidRPr="00721674">
        <w:rPr>
          <w:rFonts w:ascii="仿宋_GB2312" w:eastAsia="仿宋_GB2312" w:hAnsi="仿宋" w:hint="eastAsia"/>
          <w:sz w:val="32"/>
          <w:szCs w:val="32"/>
        </w:rPr>
        <w:t>申报评审材料有弄虚作假行为的。</w:t>
      </w:r>
    </w:p>
    <w:p w:rsidR="00234D90" w:rsidRPr="00721674" w:rsidRDefault="00234D90">
      <w:pPr>
        <w:spacing w:line="360" w:lineRule="auto"/>
        <w:ind w:firstLineChars="200" w:firstLine="640"/>
        <w:rPr>
          <w:rFonts w:ascii="仿宋_GB2312" w:eastAsia="仿宋_GB2312" w:hAnsi="仿宋" w:hint="eastAsia"/>
          <w:sz w:val="32"/>
          <w:szCs w:val="32"/>
        </w:rPr>
      </w:pPr>
    </w:p>
    <w:p w:rsidR="00234D90" w:rsidRPr="00721674" w:rsidRDefault="00234D90">
      <w:pPr>
        <w:spacing w:line="360" w:lineRule="auto"/>
        <w:ind w:firstLineChars="200" w:firstLine="640"/>
        <w:rPr>
          <w:rFonts w:ascii="仿宋_GB2312" w:eastAsia="仿宋_GB2312" w:hAnsi="仿宋" w:hint="eastAsia"/>
          <w:sz w:val="32"/>
          <w:szCs w:val="32"/>
        </w:rPr>
      </w:pPr>
    </w:p>
    <w:p w:rsidR="00234D90" w:rsidRPr="00721674" w:rsidRDefault="00234D90">
      <w:pPr>
        <w:spacing w:line="360" w:lineRule="auto"/>
        <w:ind w:firstLineChars="200" w:firstLine="640"/>
        <w:rPr>
          <w:rFonts w:ascii="仿宋_GB2312" w:eastAsia="仿宋_GB2312" w:hAnsi="仿宋" w:hint="eastAsia"/>
          <w:sz w:val="32"/>
          <w:szCs w:val="32"/>
        </w:rPr>
      </w:pPr>
    </w:p>
    <w:p w:rsidR="00234D90" w:rsidRPr="00380EB1" w:rsidRDefault="00234D90">
      <w:pPr>
        <w:spacing w:line="560" w:lineRule="exact"/>
        <w:ind w:firstLineChars="196" w:firstLine="627"/>
        <w:rPr>
          <w:rFonts w:ascii="仿宋" w:eastAsia="仿宋" w:hAnsi="仿宋"/>
          <w:sz w:val="32"/>
          <w:szCs w:val="28"/>
        </w:rPr>
      </w:pPr>
    </w:p>
    <w:p w:rsidR="00234D90" w:rsidRPr="00380EB1" w:rsidRDefault="00234D90">
      <w:pPr>
        <w:spacing w:line="560" w:lineRule="exact"/>
        <w:ind w:firstLineChars="196" w:firstLine="627"/>
        <w:rPr>
          <w:rFonts w:ascii="仿宋" w:eastAsia="仿宋" w:hAnsi="仿宋"/>
          <w:sz w:val="32"/>
          <w:szCs w:val="28"/>
        </w:rPr>
      </w:pPr>
    </w:p>
    <w:p w:rsidR="00234D90" w:rsidRPr="00380EB1" w:rsidRDefault="00234D90">
      <w:pPr>
        <w:spacing w:line="360" w:lineRule="auto"/>
        <w:ind w:firstLineChars="200" w:firstLine="640"/>
        <w:rPr>
          <w:rFonts w:ascii="仿宋" w:eastAsia="仿宋" w:hAnsi="仿宋"/>
          <w:sz w:val="32"/>
          <w:szCs w:val="32"/>
        </w:rPr>
      </w:pPr>
    </w:p>
    <w:p w:rsidR="00234D90" w:rsidRPr="00380EB1" w:rsidRDefault="00234D90">
      <w:pPr>
        <w:spacing w:line="360" w:lineRule="auto"/>
      </w:pPr>
    </w:p>
    <w:sectPr w:rsidR="00234D90" w:rsidRPr="00380EB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4C" w:rsidRDefault="00743E4C" w:rsidP="00DE7299">
      <w:r>
        <w:separator/>
      </w:r>
    </w:p>
  </w:endnote>
  <w:endnote w:type="continuationSeparator" w:id="0">
    <w:p w:rsidR="00743E4C" w:rsidRDefault="00743E4C" w:rsidP="00DE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44775"/>
      <w:docPartObj>
        <w:docPartGallery w:val="Page Numbers (Bottom of Page)"/>
        <w:docPartUnique/>
      </w:docPartObj>
    </w:sdtPr>
    <w:sdtContent>
      <w:p w:rsidR="00721674" w:rsidRDefault="00721674">
        <w:pPr>
          <w:pStyle w:val="a3"/>
          <w:jc w:val="center"/>
        </w:pPr>
        <w:r>
          <w:fldChar w:fldCharType="begin"/>
        </w:r>
        <w:r>
          <w:instrText>PAGE   \* MERGEFORMAT</w:instrText>
        </w:r>
        <w:r>
          <w:fldChar w:fldCharType="separate"/>
        </w:r>
        <w:r w:rsidRPr="00721674">
          <w:rPr>
            <w:noProof/>
            <w:lang w:val="zh-CN"/>
          </w:rPr>
          <w:t>20</w:t>
        </w:r>
        <w:r>
          <w:fldChar w:fldCharType="end"/>
        </w:r>
      </w:p>
    </w:sdtContent>
  </w:sdt>
  <w:p w:rsidR="00721674" w:rsidRDefault="007216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4C" w:rsidRDefault="00743E4C" w:rsidP="00DE7299">
      <w:r>
        <w:separator/>
      </w:r>
    </w:p>
  </w:footnote>
  <w:footnote w:type="continuationSeparator" w:id="0">
    <w:p w:rsidR="00743E4C" w:rsidRDefault="00743E4C" w:rsidP="00DE7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63BB0"/>
    <w:multiLevelType w:val="hybridMultilevel"/>
    <w:tmpl w:val="FBC8E534"/>
    <w:lvl w:ilvl="0" w:tplc="E182BCC8">
      <w:start w:val="40"/>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E851D18"/>
    <w:multiLevelType w:val="multilevel"/>
    <w:tmpl w:val="4E851D18"/>
    <w:lvl w:ilvl="0">
      <w:start w:val="40"/>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BB30389"/>
    <w:multiLevelType w:val="hybridMultilevel"/>
    <w:tmpl w:val="5C84B4C4"/>
    <w:lvl w:ilvl="0" w:tplc="A4A4C558">
      <w:start w:val="4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62C4834"/>
    <w:multiLevelType w:val="multilevel"/>
    <w:tmpl w:val="762C4834"/>
    <w:lvl w:ilvl="0">
      <w:start w:val="38"/>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98F4805"/>
    <w:multiLevelType w:val="hybridMultilevel"/>
    <w:tmpl w:val="70FAA398"/>
    <w:lvl w:ilvl="0" w:tplc="C962476C">
      <w:start w:val="39"/>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243D"/>
    <w:rsid w:val="00025F20"/>
    <w:rsid w:val="000373D1"/>
    <w:rsid w:val="000B20DF"/>
    <w:rsid w:val="000B4BD6"/>
    <w:rsid w:val="000D1996"/>
    <w:rsid w:val="000E18B6"/>
    <w:rsid w:val="00125645"/>
    <w:rsid w:val="001378FD"/>
    <w:rsid w:val="00146C24"/>
    <w:rsid w:val="00151274"/>
    <w:rsid w:val="00167E33"/>
    <w:rsid w:val="00177A0D"/>
    <w:rsid w:val="001A1EB5"/>
    <w:rsid w:val="001A61AF"/>
    <w:rsid w:val="001C411C"/>
    <w:rsid w:val="001F51CA"/>
    <w:rsid w:val="00234D90"/>
    <w:rsid w:val="00290830"/>
    <w:rsid w:val="00295E9A"/>
    <w:rsid w:val="002D18AD"/>
    <w:rsid w:val="00312E9E"/>
    <w:rsid w:val="00315E4A"/>
    <w:rsid w:val="00325C30"/>
    <w:rsid w:val="003474D2"/>
    <w:rsid w:val="00356243"/>
    <w:rsid w:val="00380EB1"/>
    <w:rsid w:val="003A0866"/>
    <w:rsid w:val="003A107D"/>
    <w:rsid w:val="003C4984"/>
    <w:rsid w:val="003D03E8"/>
    <w:rsid w:val="003E0595"/>
    <w:rsid w:val="003E254A"/>
    <w:rsid w:val="003E5072"/>
    <w:rsid w:val="003F0A7B"/>
    <w:rsid w:val="003F243D"/>
    <w:rsid w:val="003F34F7"/>
    <w:rsid w:val="00450A26"/>
    <w:rsid w:val="00457BDD"/>
    <w:rsid w:val="00480790"/>
    <w:rsid w:val="004A0D20"/>
    <w:rsid w:val="004F3232"/>
    <w:rsid w:val="00525E4F"/>
    <w:rsid w:val="00540CC3"/>
    <w:rsid w:val="00566087"/>
    <w:rsid w:val="0058074D"/>
    <w:rsid w:val="00587AFD"/>
    <w:rsid w:val="005A19E5"/>
    <w:rsid w:val="00640FB4"/>
    <w:rsid w:val="00642EE5"/>
    <w:rsid w:val="00651012"/>
    <w:rsid w:val="00651A77"/>
    <w:rsid w:val="00652EE8"/>
    <w:rsid w:val="006C5593"/>
    <w:rsid w:val="006F2E43"/>
    <w:rsid w:val="00701925"/>
    <w:rsid w:val="0070595A"/>
    <w:rsid w:val="00721674"/>
    <w:rsid w:val="00723F7F"/>
    <w:rsid w:val="0074141A"/>
    <w:rsid w:val="00743E4C"/>
    <w:rsid w:val="007646B9"/>
    <w:rsid w:val="0077346F"/>
    <w:rsid w:val="00796581"/>
    <w:rsid w:val="007A2E23"/>
    <w:rsid w:val="007B0B77"/>
    <w:rsid w:val="007E52E2"/>
    <w:rsid w:val="0081457B"/>
    <w:rsid w:val="008302AD"/>
    <w:rsid w:val="00865B0B"/>
    <w:rsid w:val="008A0AA6"/>
    <w:rsid w:val="008C37A4"/>
    <w:rsid w:val="008D3AFC"/>
    <w:rsid w:val="008E5C4C"/>
    <w:rsid w:val="00930E02"/>
    <w:rsid w:val="00931AB1"/>
    <w:rsid w:val="00933E9E"/>
    <w:rsid w:val="00944E4F"/>
    <w:rsid w:val="009460D1"/>
    <w:rsid w:val="009463F9"/>
    <w:rsid w:val="00947A5C"/>
    <w:rsid w:val="0096158E"/>
    <w:rsid w:val="009A073C"/>
    <w:rsid w:val="009A3A60"/>
    <w:rsid w:val="009C2DA9"/>
    <w:rsid w:val="00A52825"/>
    <w:rsid w:val="00AA0636"/>
    <w:rsid w:val="00B52E45"/>
    <w:rsid w:val="00BA367C"/>
    <w:rsid w:val="00BB4708"/>
    <w:rsid w:val="00BB58FE"/>
    <w:rsid w:val="00BB774B"/>
    <w:rsid w:val="00BC5F40"/>
    <w:rsid w:val="00BE764A"/>
    <w:rsid w:val="00C32D28"/>
    <w:rsid w:val="00C50E4B"/>
    <w:rsid w:val="00C5770C"/>
    <w:rsid w:val="00C6567C"/>
    <w:rsid w:val="00C735E3"/>
    <w:rsid w:val="00CB23DD"/>
    <w:rsid w:val="00D453A6"/>
    <w:rsid w:val="00D73099"/>
    <w:rsid w:val="00DA31CE"/>
    <w:rsid w:val="00DD3C31"/>
    <w:rsid w:val="00DE2AE4"/>
    <w:rsid w:val="00DE7299"/>
    <w:rsid w:val="00E02D62"/>
    <w:rsid w:val="00E75C5C"/>
    <w:rsid w:val="00EB1825"/>
    <w:rsid w:val="00ED00DF"/>
    <w:rsid w:val="00ED2F2F"/>
    <w:rsid w:val="00EF4300"/>
    <w:rsid w:val="00F04E6D"/>
    <w:rsid w:val="00F364A8"/>
    <w:rsid w:val="00F81C05"/>
    <w:rsid w:val="00F9461A"/>
    <w:rsid w:val="00FD2D4C"/>
    <w:rsid w:val="00FE12AC"/>
    <w:rsid w:val="275C05AB"/>
    <w:rsid w:val="33933DEC"/>
    <w:rsid w:val="3B6B6CCB"/>
    <w:rsid w:val="4F652DDB"/>
    <w:rsid w:val="6BF31E09"/>
    <w:rsid w:val="7D240E5B"/>
    <w:rsid w:val="7F312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unhideWhenUsed/>
    <w:qFormat/>
    <w:pPr>
      <w:ind w:firstLineChars="200" w:firstLine="420"/>
    </w:pPr>
  </w:style>
  <w:style w:type="table" w:styleId="a6">
    <w:name w:val="Table Grid"/>
    <w:basedOn w:val="a1"/>
    <w:uiPriority w:val="39"/>
    <w:rsid w:val="00025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26039">
      <w:bodyDiv w:val="1"/>
      <w:marLeft w:val="0"/>
      <w:marRight w:val="0"/>
      <w:marTop w:val="0"/>
      <w:marBottom w:val="0"/>
      <w:divBdr>
        <w:top w:val="none" w:sz="0" w:space="0" w:color="auto"/>
        <w:left w:val="none" w:sz="0" w:space="0" w:color="auto"/>
        <w:bottom w:val="none" w:sz="0" w:space="0" w:color="auto"/>
        <w:right w:val="none" w:sz="0" w:space="0" w:color="auto"/>
      </w:divBdr>
    </w:div>
    <w:div w:id="1701201829">
      <w:bodyDiv w:val="1"/>
      <w:marLeft w:val="0"/>
      <w:marRight w:val="0"/>
      <w:marTop w:val="0"/>
      <w:marBottom w:val="0"/>
      <w:divBdr>
        <w:top w:val="none" w:sz="0" w:space="0" w:color="auto"/>
        <w:left w:val="none" w:sz="0" w:space="0" w:color="auto"/>
        <w:bottom w:val="none" w:sz="0" w:space="0" w:color="auto"/>
        <w:right w:val="none" w:sz="0" w:space="0" w:color="auto"/>
      </w:divBdr>
    </w:div>
    <w:div w:id="207697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25</Pages>
  <Words>1849</Words>
  <Characters>10544</Characters>
  <Application>Microsoft Office Word</Application>
  <DocSecurity>0</DocSecurity>
  <Lines>87</Lines>
  <Paragraphs>24</Paragraphs>
  <ScaleCrop>false</ScaleCrop>
  <Company>Microsoft</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罗大燕</cp:lastModifiedBy>
  <cp:revision>77</cp:revision>
  <cp:lastPrinted>2018-04-28T01:36:00Z</cp:lastPrinted>
  <dcterms:created xsi:type="dcterms:W3CDTF">2018-03-08T00:46:00Z</dcterms:created>
  <dcterms:modified xsi:type="dcterms:W3CDTF">2018-06-06T01:34:00Z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