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371" w:rsidRPr="00F03D81" w:rsidRDefault="00332371" w:rsidP="00332371">
      <w:pPr>
        <w:jc w:val="center"/>
        <w:rPr>
          <w:rFonts w:ascii="仿宋" w:eastAsia="仿宋" w:hAnsi="仿宋"/>
          <w:sz w:val="48"/>
        </w:rPr>
      </w:pPr>
      <w:bookmarkStart w:id="0" w:name="_Toc464727320"/>
      <w:bookmarkStart w:id="1" w:name="_Toc464727325"/>
    </w:p>
    <w:p w:rsidR="00332371" w:rsidRPr="00F03D81" w:rsidRDefault="00332371" w:rsidP="00332371">
      <w:pPr>
        <w:jc w:val="center"/>
        <w:rPr>
          <w:rFonts w:ascii="仿宋" w:eastAsia="仿宋" w:hAnsi="仿宋"/>
          <w:sz w:val="48"/>
        </w:rPr>
      </w:pPr>
    </w:p>
    <w:p w:rsidR="00332371" w:rsidRPr="00F03D81" w:rsidRDefault="00332371" w:rsidP="00332371">
      <w:pPr>
        <w:jc w:val="center"/>
        <w:rPr>
          <w:rFonts w:ascii="仿宋" w:eastAsia="仿宋" w:hAnsi="仿宋"/>
          <w:sz w:val="48"/>
        </w:rPr>
      </w:pPr>
    </w:p>
    <w:p w:rsidR="00332371" w:rsidRPr="00F03D81" w:rsidRDefault="00332371" w:rsidP="00332371">
      <w:pPr>
        <w:jc w:val="center"/>
        <w:rPr>
          <w:rFonts w:ascii="仿宋" w:eastAsia="仿宋" w:hAnsi="仿宋"/>
          <w:sz w:val="48"/>
        </w:rPr>
      </w:pPr>
    </w:p>
    <w:p w:rsidR="00332371" w:rsidRPr="009358FF" w:rsidRDefault="00332371" w:rsidP="00332371">
      <w:pPr>
        <w:jc w:val="center"/>
        <w:rPr>
          <w:rFonts w:ascii="黑体" w:eastAsia="黑体" w:hAnsi="黑体"/>
          <w:b/>
          <w:sz w:val="52"/>
          <w:szCs w:val="52"/>
        </w:rPr>
      </w:pPr>
      <w:proofErr w:type="gramStart"/>
      <w:r w:rsidRPr="009358FF">
        <w:rPr>
          <w:rFonts w:ascii="黑体" w:eastAsia="黑体" w:hAnsi="黑体"/>
          <w:b/>
          <w:sz w:val="52"/>
          <w:szCs w:val="52"/>
        </w:rPr>
        <w:t>汕潮揭</w:t>
      </w:r>
      <w:proofErr w:type="gramEnd"/>
      <w:r w:rsidRPr="009358FF">
        <w:rPr>
          <w:rFonts w:ascii="黑体" w:eastAsia="黑体" w:hAnsi="黑体"/>
          <w:b/>
          <w:sz w:val="52"/>
          <w:szCs w:val="52"/>
        </w:rPr>
        <w:t>同城化</w:t>
      </w:r>
      <w:r w:rsidR="00471BBE" w:rsidRPr="009358FF">
        <w:rPr>
          <w:rFonts w:ascii="黑体" w:eastAsia="黑体" w:hAnsi="黑体"/>
          <w:b/>
          <w:sz w:val="52"/>
          <w:szCs w:val="52"/>
        </w:rPr>
        <w:t>公共交通</w:t>
      </w:r>
      <w:r w:rsidRPr="009358FF">
        <w:rPr>
          <w:rFonts w:ascii="黑体" w:eastAsia="黑体" w:hAnsi="黑体"/>
          <w:b/>
          <w:sz w:val="52"/>
          <w:szCs w:val="52"/>
        </w:rPr>
        <w:t>发展规划</w:t>
      </w:r>
    </w:p>
    <w:p w:rsidR="00332371" w:rsidRPr="009358FF" w:rsidRDefault="00332371" w:rsidP="00332371">
      <w:pPr>
        <w:jc w:val="center"/>
        <w:rPr>
          <w:rFonts w:ascii="黑体" w:eastAsia="黑体" w:hAnsi="黑体"/>
          <w:b/>
          <w:sz w:val="52"/>
          <w:szCs w:val="52"/>
        </w:rPr>
      </w:pPr>
      <w:r w:rsidRPr="009358FF">
        <w:rPr>
          <w:rFonts w:ascii="黑体" w:eastAsia="黑体" w:hAnsi="黑体" w:hint="eastAsia"/>
          <w:b/>
          <w:sz w:val="52"/>
          <w:szCs w:val="52"/>
        </w:rPr>
        <w:t>（201</w:t>
      </w:r>
      <w:r w:rsidR="0085768E">
        <w:rPr>
          <w:rFonts w:ascii="黑体" w:eastAsia="黑体" w:hAnsi="黑体"/>
          <w:b/>
          <w:sz w:val="52"/>
          <w:szCs w:val="52"/>
        </w:rPr>
        <w:t>6</w:t>
      </w:r>
      <w:r w:rsidRPr="009358FF">
        <w:rPr>
          <w:rFonts w:ascii="黑体" w:eastAsia="黑体" w:hAnsi="黑体" w:hint="eastAsia"/>
          <w:b/>
          <w:sz w:val="52"/>
          <w:szCs w:val="52"/>
        </w:rPr>
        <w:t>-20</w:t>
      </w:r>
      <w:r w:rsidR="00243DC5">
        <w:rPr>
          <w:rFonts w:ascii="黑体" w:eastAsia="黑体" w:hAnsi="黑体"/>
          <w:b/>
          <w:sz w:val="52"/>
          <w:szCs w:val="52"/>
        </w:rPr>
        <w:t>2</w:t>
      </w:r>
      <w:r w:rsidRPr="009358FF">
        <w:rPr>
          <w:rFonts w:ascii="黑体" w:eastAsia="黑体" w:hAnsi="黑体" w:hint="eastAsia"/>
          <w:b/>
          <w:sz w:val="52"/>
          <w:szCs w:val="52"/>
        </w:rPr>
        <w:t>0</w:t>
      </w:r>
      <w:r w:rsidR="00DA4D4B">
        <w:rPr>
          <w:rFonts w:ascii="黑体" w:eastAsia="黑体" w:hAnsi="黑体" w:hint="eastAsia"/>
          <w:b/>
          <w:sz w:val="52"/>
          <w:szCs w:val="52"/>
        </w:rPr>
        <w:t>年</w:t>
      </w:r>
      <w:r w:rsidRPr="009358FF">
        <w:rPr>
          <w:rFonts w:ascii="黑体" w:eastAsia="黑体" w:hAnsi="黑体" w:hint="eastAsia"/>
          <w:b/>
          <w:sz w:val="52"/>
          <w:szCs w:val="52"/>
        </w:rPr>
        <w:t>）</w:t>
      </w:r>
    </w:p>
    <w:p w:rsidR="00332371" w:rsidRDefault="00332371" w:rsidP="00332371">
      <w:pPr>
        <w:jc w:val="center"/>
        <w:rPr>
          <w:rFonts w:ascii="黑体" w:eastAsia="黑体" w:hAnsi="黑体"/>
          <w:b/>
          <w:sz w:val="52"/>
          <w:szCs w:val="52"/>
        </w:rPr>
      </w:pPr>
    </w:p>
    <w:p w:rsidR="009358FF" w:rsidRPr="009358FF" w:rsidRDefault="009358FF" w:rsidP="00332371">
      <w:pPr>
        <w:jc w:val="center"/>
        <w:rPr>
          <w:rFonts w:ascii="黑体" w:eastAsia="黑体" w:hAnsi="黑体"/>
          <w:b/>
          <w:sz w:val="52"/>
          <w:szCs w:val="52"/>
        </w:rPr>
      </w:pPr>
    </w:p>
    <w:p w:rsidR="00332371" w:rsidRDefault="00332371" w:rsidP="00332371">
      <w:pPr>
        <w:jc w:val="center"/>
        <w:rPr>
          <w:rFonts w:ascii="黑体" w:eastAsia="黑体" w:hAnsi="黑体"/>
          <w:b/>
          <w:sz w:val="52"/>
          <w:szCs w:val="52"/>
        </w:rPr>
      </w:pPr>
    </w:p>
    <w:p w:rsidR="003B79EC" w:rsidRPr="00F03D81" w:rsidRDefault="003B79EC" w:rsidP="00332371">
      <w:pPr>
        <w:jc w:val="center"/>
        <w:rPr>
          <w:rFonts w:ascii="仿宋" w:eastAsia="仿宋" w:hAnsi="仿宋"/>
          <w:sz w:val="48"/>
        </w:rPr>
      </w:pPr>
    </w:p>
    <w:p w:rsidR="00332371" w:rsidRPr="00F03D81" w:rsidRDefault="00332371" w:rsidP="00332371">
      <w:pPr>
        <w:jc w:val="center"/>
        <w:rPr>
          <w:rFonts w:ascii="仿宋" w:eastAsia="仿宋" w:hAnsi="仿宋"/>
          <w:sz w:val="48"/>
        </w:rPr>
      </w:pPr>
    </w:p>
    <w:p w:rsidR="00332371" w:rsidRPr="00F03D81" w:rsidRDefault="00332371" w:rsidP="00332371">
      <w:pPr>
        <w:widowControl/>
        <w:jc w:val="center"/>
        <w:rPr>
          <w:rFonts w:ascii="仿宋" w:eastAsia="仿宋" w:hAnsi="仿宋"/>
          <w:sz w:val="48"/>
        </w:rPr>
      </w:pPr>
    </w:p>
    <w:p w:rsidR="00332371" w:rsidRPr="00F03D81" w:rsidRDefault="00332371" w:rsidP="00332371">
      <w:pPr>
        <w:widowControl/>
        <w:jc w:val="center"/>
        <w:rPr>
          <w:rFonts w:ascii="仿宋" w:eastAsia="仿宋" w:hAnsi="仿宋"/>
          <w:sz w:val="48"/>
        </w:rPr>
      </w:pPr>
    </w:p>
    <w:p w:rsidR="00B20B77" w:rsidRDefault="00B20B77" w:rsidP="00332371">
      <w:pPr>
        <w:widowControl/>
        <w:jc w:val="center"/>
        <w:rPr>
          <w:rFonts w:ascii="仿宋" w:eastAsia="仿宋" w:hAnsi="仿宋"/>
          <w:sz w:val="40"/>
        </w:rPr>
      </w:pPr>
    </w:p>
    <w:p w:rsidR="009358FF" w:rsidRDefault="009358FF" w:rsidP="00332371">
      <w:pPr>
        <w:widowControl/>
        <w:jc w:val="center"/>
        <w:rPr>
          <w:rFonts w:ascii="仿宋" w:eastAsia="仿宋" w:hAnsi="仿宋"/>
          <w:sz w:val="40"/>
        </w:rPr>
      </w:pPr>
    </w:p>
    <w:p w:rsidR="009358FF" w:rsidRDefault="009358FF" w:rsidP="009358FF">
      <w:pPr>
        <w:jc w:val="center"/>
        <w:rPr>
          <w:rFonts w:ascii="黑体" w:eastAsia="黑体" w:hAnsiTheme="majorEastAsia"/>
          <w:b/>
          <w:kern w:val="0"/>
          <w:sz w:val="44"/>
          <w:szCs w:val="44"/>
        </w:rPr>
      </w:pPr>
      <w:r w:rsidRPr="003B052D">
        <w:rPr>
          <w:rFonts w:ascii="黑体" w:eastAsia="黑体" w:hAnsiTheme="majorEastAsia" w:hint="eastAsia"/>
          <w:b/>
          <w:kern w:val="0"/>
          <w:sz w:val="44"/>
          <w:szCs w:val="44"/>
        </w:rPr>
        <w:t>广东省交通运输</w:t>
      </w:r>
      <w:r w:rsidR="007521DF">
        <w:rPr>
          <w:rFonts w:ascii="黑体" w:eastAsia="黑体" w:hAnsiTheme="majorEastAsia" w:hint="eastAsia"/>
          <w:b/>
          <w:kern w:val="0"/>
          <w:sz w:val="44"/>
          <w:szCs w:val="44"/>
        </w:rPr>
        <w:t>厅</w:t>
      </w:r>
    </w:p>
    <w:p w:rsidR="009358FF" w:rsidRPr="003B052D" w:rsidRDefault="009358FF" w:rsidP="009358FF">
      <w:pPr>
        <w:jc w:val="center"/>
        <w:rPr>
          <w:rFonts w:ascii="黑体" w:eastAsia="黑体" w:hAnsiTheme="majorEastAsia"/>
          <w:b/>
          <w:kern w:val="0"/>
          <w:sz w:val="44"/>
          <w:szCs w:val="44"/>
        </w:rPr>
      </w:pPr>
    </w:p>
    <w:p w:rsidR="00332371" w:rsidRPr="00F03D81" w:rsidRDefault="009358FF" w:rsidP="009358FF">
      <w:pPr>
        <w:jc w:val="center"/>
        <w:rPr>
          <w:rFonts w:ascii="仿宋" w:eastAsia="仿宋" w:hAnsi="仿宋"/>
          <w:lang w:val="zh-CN"/>
        </w:rPr>
      </w:pPr>
      <w:r w:rsidRPr="003B052D">
        <w:rPr>
          <w:rFonts w:ascii="黑体" w:eastAsia="黑体" w:hAnsiTheme="majorEastAsia" w:hint="eastAsia"/>
          <w:b/>
          <w:kern w:val="0"/>
          <w:sz w:val="44"/>
          <w:szCs w:val="44"/>
        </w:rPr>
        <w:t>二零一</w:t>
      </w:r>
      <w:r w:rsidR="00175169">
        <w:rPr>
          <w:rFonts w:ascii="黑体" w:eastAsia="黑体" w:hAnsiTheme="majorEastAsia" w:hint="eastAsia"/>
          <w:b/>
          <w:kern w:val="0"/>
          <w:sz w:val="44"/>
          <w:szCs w:val="44"/>
        </w:rPr>
        <w:t>七</w:t>
      </w:r>
      <w:r w:rsidRPr="003B052D">
        <w:rPr>
          <w:rFonts w:ascii="黑体" w:eastAsia="黑体" w:hAnsiTheme="majorEastAsia" w:hint="eastAsia"/>
          <w:b/>
          <w:kern w:val="0"/>
          <w:sz w:val="44"/>
          <w:szCs w:val="44"/>
        </w:rPr>
        <w:t>年</w:t>
      </w:r>
      <w:r w:rsidR="00F2115B">
        <w:rPr>
          <w:rFonts w:ascii="黑体" w:eastAsia="黑体" w:hAnsiTheme="majorEastAsia" w:hint="eastAsia"/>
          <w:b/>
          <w:kern w:val="0"/>
          <w:sz w:val="44"/>
          <w:szCs w:val="44"/>
        </w:rPr>
        <w:t>七</w:t>
      </w:r>
      <w:r w:rsidRPr="003B052D">
        <w:rPr>
          <w:rFonts w:ascii="黑体" w:eastAsia="黑体" w:hAnsiTheme="majorEastAsia" w:hint="eastAsia"/>
          <w:b/>
          <w:kern w:val="0"/>
          <w:sz w:val="44"/>
          <w:szCs w:val="44"/>
        </w:rPr>
        <w:t>月</w:t>
      </w:r>
    </w:p>
    <w:p w:rsidR="00332371" w:rsidRPr="00F03D81" w:rsidRDefault="00332371" w:rsidP="00332371">
      <w:pPr>
        <w:rPr>
          <w:rFonts w:ascii="仿宋" w:eastAsia="仿宋" w:hAnsi="仿宋" w:cstheme="majorBidi"/>
          <w:color w:val="365F91" w:themeColor="accent1" w:themeShade="BF"/>
          <w:kern w:val="0"/>
          <w:sz w:val="32"/>
          <w:szCs w:val="32"/>
          <w:lang w:val="zh-CN"/>
        </w:rPr>
      </w:pPr>
      <w:r w:rsidRPr="00F03D81">
        <w:rPr>
          <w:rFonts w:ascii="仿宋" w:eastAsia="仿宋" w:hAnsi="仿宋"/>
          <w:lang w:val="zh-CN"/>
        </w:rPr>
        <w:br w:type="page"/>
      </w:r>
    </w:p>
    <w:sdt>
      <w:sdtPr>
        <w:rPr>
          <w:rFonts w:ascii="仿宋" w:eastAsia="仿宋" w:hAnsi="仿宋" w:cstheme="minorBidi"/>
          <w:color w:val="auto"/>
          <w:kern w:val="2"/>
          <w:sz w:val="21"/>
          <w:szCs w:val="22"/>
          <w:lang w:val="zh-CN"/>
        </w:rPr>
        <w:id w:val="369114989"/>
        <w:docPartObj>
          <w:docPartGallery w:val="Table of Contents"/>
          <w:docPartUnique/>
        </w:docPartObj>
      </w:sdtPr>
      <w:sdtEndPr>
        <w:rPr>
          <w:b/>
          <w:bCs/>
          <w:sz w:val="32"/>
        </w:rPr>
      </w:sdtEndPr>
      <w:sdtContent>
        <w:p w:rsidR="00332371" w:rsidRPr="00F03D81" w:rsidRDefault="00332371" w:rsidP="00332371">
          <w:pPr>
            <w:pStyle w:val="TOC"/>
            <w:jc w:val="center"/>
            <w:rPr>
              <w:rFonts w:ascii="仿宋" w:eastAsia="仿宋" w:hAnsi="仿宋"/>
              <w:lang w:val="zh-CN"/>
            </w:rPr>
            <w:sectPr w:rsidR="00332371" w:rsidRPr="00F03D81" w:rsidSect="00BE3BA1">
              <w:footerReference w:type="default" r:id="rId8"/>
              <w:pgSz w:w="11906" w:h="16838"/>
              <w:pgMar w:top="1440" w:right="1800" w:bottom="1440" w:left="1800" w:header="851" w:footer="992" w:gutter="0"/>
              <w:pgNumType w:fmt="lowerRoman" w:start="1"/>
              <w:cols w:space="425"/>
              <w:docGrid w:type="lines" w:linePitch="312"/>
            </w:sectPr>
          </w:pPr>
        </w:p>
        <w:p w:rsidR="00332371" w:rsidRPr="00F03D81" w:rsidRDefault="00332371" w:rsidP="00332371">
          <w:pPr>
            <w:pStyle w:val="TOC"/>
            <w:jc w:val="center"/>
            <w:rPr>
              <w:rFonts w:ascii="仿宋" w:eastAsia="仿宋" w:hAnsi="仿宋"/>
              <w:color w:val="auto"/>
              <w:sz w:val="44"/>
            </w:rPr>
          </w:pPr>
          <w:r w:rsidRPr="00F03D81">
            <w:rPr>
              <w:rFonts w:ascii="仿宋" w:eastAsia="仿宋" w:hAnsi="仿宋"/>
              <w:color w:val="auto"/>
              <w:sz w:val="44"/>
              <w:lang w:val="zh-CN"/>
            </w:rPr>
            <w:t>目</w:t>
          </w:r>
          <w:r w:rsidRPr="00F03D81">
            <w:rPr>
              <w:rFonts w:ascii="仿宋" w:eastAsia="仿宋" w:hAnsi="仿宋" w:hint="eastAsia"/>
              <w:color w:val="auto"/>
              <w:sz w:val="44"/>
              <w:lang w:val="zh-CN"/>
            </w:rPr>
            <w:t xml:space="preserve">  </w:t>
          </w:r>
          <w:r w:rsidRPr="00F03D81">
            <w:rPr>
              <w:rFonts w:ascii="仿宋" w:eastAsia="仿宋" w:hAnsi="仿宋"/>
              <w:color w:val="auto"/>
              <w:sz w:val="44"/>
              <w:lang w:val="zh-CN"/>
            </w:rPr>
            <w:t>录</w:t>
          </w:r>
        </w:p>
        <w:p w:rsidR="00F3356A" w:rsidRPr="00DE5D7D" w:rsidRDefault="00D04800">
          <w:pPr>
            <w:pStyle w:val="11"/>
            <w:tabs>
              <w:tab w:val="right" w:leader="dot" w:pos="8296"/>
            </w:tabs>
            <w:rPr>
              <w:noProof/>
              <w:sz w:val="28"/>
            </w:rPr>
          </w:pPr>
          <w:r w:rsidRPr="00F03D81">
            <w:rPr>
              <w:rFonts w:ascii="仿宋" w:eastAsia="仿宋" w:hAnsi="仿宋"/>
              <w:sz w:val="160"/>
              <w:szCs w:val="28"/>
            </w:rPr>
            <w:fldChar w:fldCharType="begin"/>
          </w:r>
          <w:r w:rsidR="00332371" w:rsidRPr="00F03D81">
            <w:rPr>
              <w:rFonts w:ascii="仿宋" w:eastAsia="仿宋" w:hAnsi="仿宋"/>
              <w:sz w:val="160"/>
              <w:szCs w:val="28"/>
            </w:rPr>
            <w:instrText xml:space="preserve"> TOC \o "1-2" \h \z \u </w:instrText>
          </w:r>
          <w:r w:rsidRPr="00F03D81">
            <w:rPr>
              <w:rFonts w:ascii="仿宋" w:eastAsia="仿宋" w:hAnsi="仿宋"/>
              <w:sz w:val="160"/>
              <w:szCs w:val="28"/>
            </w:rPr>
            <w:fldChar w:fldCharType="separate"/>
          </w:r>
          <w:hyperlink w:anchor="_Toc467766761" w:history="1">
            <w:r w:rsidR="00F3356A" w:rsidRPr="00DE5D7D">
              <w:rPr>
                <w:rStyle w:val="af5"/>
                <w:rFonts w:ascii="仿宋" w:eastAsia="仿宋" w:hAnsi="仿宋"/>
                <w:noProof/>
                <w:sz w:val="28"/>
              </w:rPr>
              <w:t>前  言</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_Toc467766761 \h </w:instrText>
            </w:r>
            <w:r w:rsidR="00F3356A" w:rsidRPr="00DE5D7D">
              <w:rPr>
                <w:noProof/>
                <w:webHidden/>
                <w:sz w:val="28"/>
              </w:rPr>
            </w:r>
            <w:r w:rsidR="00F3356A" w:rsidRPr="00DE5D7D">
              <w:rPr>
                <w:noProof/>
                <w:webHidden/>
                <w:sz w:val="28"/>
              </w:rPr>
              <w:fldChar w:fldCharType="separate"/>
            </w:r>
            <w:r w:rsidR="003B79EC">
              <w:rPr>
                <w:noProof/>
                <w:webHidden/>
                <w:sz w:val="28"/>
              </w:rPr>
              <w:t>3</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62" w:history="1">
            <w:r w:rsidR="00F3356A" w:rsidRPr="00DE5D7D">
              <w:rPr>
                <w:rStyle w:val="af5"/>
                <w:rFonts w:ascii="仿宋" w:eastAsia="仿宋" w:hAnsi="仿宋"/>
                <w:noProof/>
                <w:sz w:val="28"/>
              </w:rPr>
              <w:t>第一章 发展基础</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_Toc467766762 \h </w:instrText>
            </w:r>
            <w:r w:rsidR="00F3356A" w:rsidRPr="00DE5D7D">
              <w:rPr>
                <w:noProof/>
                <w:webHidden/>
                <w:sz w:val="28"/>
              </w:rPr>
            </w:r>
            <w:r w:rsidR="00F3356A" w:rsidRPr="00DE5D7D">
              <w:rPr>
                <w:noProof/>
                <w:webHidden/>
                <w:sz w:val="28"/>
              </w:rPr>
              <w:fldChar w:fldCharType="separate"/>
            </w:r>
            <w:r w:rsidR="003B79EC">
              <w:rPr>
                <w:noProof/>
                <w:webHidden/>
                <w:sz w:val="28"/>
              </w:rPr>
              <w:t>5</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63" w:history="1">
            <w:r w:rsidR="00F3356A" w:rsidRPr="00DE5D7D">
              <w:rPr>
                <w:rStyle w:val="af5"/>
                <w:rFonts w:ascii="仿宋" w:eastAsia="仿宋" w:hAnsi="仿宋" w:cstheme="majorBidi"/>
                <w:noProof/>
                <w:sz w:val="28"/>
              </w:rPr>
              <w:t>第一节 发展现状</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_Toc467766763 \h </w:instrText>
            </w:r>
            <w:r w:rsidR="00F3356A" w:rsidRPr="00DE5D7D">
              <w:rPr>
                <w:noProof/>
                <w:webHidden/>
                <w:sz w:val="28"/>
              </w:rPr>
            </w:r>
            <w:r w:rsidR="00F3356A" w:rsidRPr="00DE5D7D">
              <w:rPr>
                <w:noProof/>
                <w:webHidden/>
                <w:sz w:val="28"/>
              </w:rPr>
              <w:fldChar w:fldCharType="separate"/>
            </w:r>
            <w:r w:rsidR="003B79EC">
              <w:rPr>
                <w:noProof/>
                <w:webHidden/>
                <w:sz w:val="28"/>
              </w:rPr>
              <w:t>5</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64" w:history="1">
            <w:r w:rsidR="00F3356A" w:rsidRPr="00DE5D7D">
              <w:rPr>
                <w:rStyle w:val="af5"/>
                <w:rFonts w:ascii="仿宋" w:eastAsia="仿宋" w:hAnsi="仿宋" w:cstheme="majorBidi"/>
                <w:noProof/>
                <w:sz w:val="28"/>
              </w:rPr>
              <w:t>第二节 存在问题</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_Toc467766764 \h </w:instrText>
            </w:r>
            <w:r w:rsidR="00F3356A" w:rsidRPr="00DE5D7D">
              <w:rPr>
                <w:noProof/>
                <w:webHidden/>
                <w:sz w:val="28"/>
              </w:rPr>
            </w:r>
            <w:r w:rsidR="00F3356A" w:rsidRPr="00DE5D7D">
              <w:rPr>
                <w:noProof/>
                <w:webHidden/>
                <w:sz w:val="28"/>
              </w:rPr>
              <w:fldChar w:fldCharType="separate"/>
            </w:r>
            <w:r w:rsidR="003B79EC">
              <w:rPr>
                <w:noProof/>
                <w:webHidden/>
                <w:sz w:val="28"/>
              </w:rPr>
              <w:t>8</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65" w:history="1">
            <w:r w:rsidR="00F3356A" w:rsidRPr="00DE5D7D">
              <w:rPr>
                <w:rStyle w:val="af5"/>
                <w:rFonts w:ascii="仿宋" w:eastAsia="仿宋" w:hAnsi="仿宋" w:cstheme="majorBidi"/>
                <w:noProof/>
                <w:sz w:val="28"/>
              </w:rPr>
              <w:t>第三节 趋势和需求</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_Toc467766765 \h </w:instrText>
            </w:r>
            <w:r w:rsidR="00F3356A" w:rsidRPr="00DE5D7D">
              <w:rPr>
                <w:noProof/>
                <w:webHidden/>
                <w:sz w:val="28"/>
              </w:rPr>
            </w:r>
            <w:r w:rsidR="00F3356A" w:rsidRPr="00DE5D7D">
              <w:rPr>
                <w:noProof/>
                <w:webHidden/>
                <w:sz w:val="28"/>
              </w:rPr>
              <w:fldChar w:fldCharType="separate"/>
            </w:r>
            <w:r w:rsidR="003B79EC">
              <w:rPr>
                <w:noProof/>
                <w:webHidden/>
                <w:sz w:val="28"/>
              </w:rPr>
              <w:t>10</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66" w:history="1">
            <w:r w:rsidR="00F3356A" w:rsidRPr="00DE5D7D">
              <w:rPr>
                <w:rStyle w:val="af5"/>
                <w:rFonts w:ascii="仿宋" w:eastAsia="仿宋" w:hAnsi="仿宋"/>
                <w:noProof/>
                <w:sz w:val="28"/>
              </w:rPr>
              <w:t>第二章 指导思想、基本原则和发展目标</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_Toc467766766 \h </w:instrText>
            </w:r>
            <w:r w:rsidR="00F3356A" w:rsidRPr="00DE5D7D">
              <w:rPr>
                <w:noProof/>
                <w:webHidden/>
                <w:sz w:val="28"/>
              </w:rPr>
            </w:r>
            <w:r w:rsidR="00F3356A" w:rsidRPr="00DE5D7D">
              <w:rPr>
                <w:noProof/>
                <w:webHidden/>
                <w:sz w:val="28"/>
              </w:rPr>
              <w:fldChar w:fldCharType="separate"/>
            </w:r>
            <w:r w:rsidR="003B79EC">
              <w:rPr>
                <w:noProof/>
                <w:webHidden/>
                <w:sz w:val="28"/>
              </w:rPr>
              <w:t>15</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67" w:history="1">
            <w:r w:rsidR="00F3356A" w:rsidRPr="00DE5D7D">
              <w:rPr>
                <w:rStyle w:val="af5"/>
                <w:rFonts w:ascii="仿宋" w:eastAsia="仿宋" w:hAnsi="仿宋" w:cstheme="majorBidi"/>
                <w:noProof/>
                <w:sz w:val="28"/>
              </w:rPr>
              <w:t>第一节 指导思想</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_Toc467766767 \h </w:instrText>
            </w:r>
            <w:r w:rsidR="00F3356A" w:rsidRPr="00DE5D7D">
              <w:rPr>
                <w:noProof/>
                <w:webHidden/>
                <w:sz w:val="28"/>
              </w:rPr>
            </w:r>
            <w:r w:rsidR="00F3356A" w:rsidRPr="00DE5D7D">
              <w:rPr>
                <w:noProof/>
                <w:webHidden/>
                <w:sz w:val="28"/>
              </w:rPr>
              <w:fldChar w:fldCharType="separate"/>
            </w:r>
            <w:r w:rsidR="003B79EC">
              <w:rPr>
                <w:noProof/>
                <w:webHidden/>
                <w:sz w:val="28"/>
              </w:rPr>
              <w:t>15</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68" w:history="1">
            <w:r w:rsidR="00F3356A" w:rsidRPr="00DE5D7D">
              <w:rPr>
                <w:rStyle w:val="af5"/>
                <w:rFonts w:ascii="仿宋" w:eastAsia="仿宋" w:hAnsi="仿宋" w:cstheme="majorBidi"/>
                <w:noProof/>
                <w:sz w:val="28"/>
              </w:rPr>
              <w:t>第二节 基本原则</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_Toc467766768 \h </w:instrText>
            </w:r>
            <w:r w:rsidR="00F3356A" w:rsidRPr="00DE5D7D">
              <w:rPr>
                <w:noProof/>
                <w:webHidden/>
                <w:sz w:val="28"/>
              </w:rPr>
            </w:r>
            <w:r w:rsidR="00F3356A" w:rsidRPr="00DE5D7D">
              <w:rPr>
                <w:noProof/>
                <w:webHidden/>
                <w:sz w:val="28"/>
              </w:rPr>
              <w:fldChar w:fldCharType="separate"/>
            </w:r>
            <w:r w:rsidR="003B79EC">
              <w:rPr>
                <w:noProof/>
                <w:webHidden/>
                <w:sz w:val="28"/>
              </w:rPr>
              <w:t>15</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69" w:history="1">
            <w:r w:rsidR="00F3356A" w:rsidRPr="00DE5D7D">
              <w:rPr>
                <w:rStyle w:val="af5"/>
                <w:rFonts w:ascii="仿宋" w:eastAsia="仿宋" w:hAnsi="仿宋" w:cstheme="majorBidi"/>
                <w:noProof/>
                <w:sz w:val="28"/>
              </w:rPr>
              <w:t>第三节 发展目标</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_Toc467766769 \h </w:instrText>
            </w:r>
            <w:r w:rsidR="00F3356A" w:rsidRPr="00DE5D7D">
              <w:rPr>
                <w:noProof/>
                <w:webHidden/>
                <w:sz w:val="28"/>
              </w:rPr>
            </w:r>
            <w:r w:rsidR="00F3356A" w:rsidRPr="00DE5D7D">
              <w:rPr>
                <w:noProof/>
                <w:webHidden/>
                <w:sz w:val="28"/>
              </w:rPr>
              <w:fldChar w:fldCharType="separate"/>
            </w:r>
            <w:r w:rsidR="003B79EC">
              <w:rPr>
                <w:noProof/>
                <w:webHidden/>
                <w:sz w:val="28"/>
              </w:rPr>
              <w:t>16</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70" w:history="1">
            <w:r w:rsidR="00F3356A" w:rsidRPr="00DE5D7D">
              <w:rPr>
                <w:rStyle w:val="af5"/>
                <w:rFonts w:ascii="仿宋" w:eastAsia="仿宋" w:hAnsi="仿宋"/>
                <w:noProof/>
                <w:sz w:val="28"/>
              </w:rPr>
              <w:t>第三章 发展任务</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_Toc467766770 \h </w:instrText>
            </w:r>
            <w:r w:rsidR="00F3356A" w:rsidRPr="00DE5D7D">
              <w:rPr>
                <w:noProof/>
                <w:webHidden/>
                <w:sz w:val="28"/>
              </w:rPr>
            </w:r>
            <w:r w:rsidR="00F3356A" w:rsidRPr="00DE5D7D">
              <w:rPr>
                <w:noProof/>
                <w:webHidden/>
                <w:sz w:val="28"/>
              </w:rPr>
              <w:fldChar w:fldCharType="separate"/>
            </w:r>
            <w:r w:rsidR="003B79EC">
              <w:rPr>
                <w:noProof/>
                <w:webHidden/>
                <w:sz w:val="28"/>
              </w:rPr>
              <w:t>21</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71" w:history="1">
            <w:r w:rsidR="00F3356A" w:rsidRPr="00DE5D7D">
              <w:rPr>
                <w:rStyle w:val="af5"/>
                <w:rFonts w:ascii="仿宋" w:eastAsia="仿宋" w:hAnsi="仿宋" w:cstheme="majorBidi"/>
                <w:noProof/>
                <w:sz w:val="28"/>
              </w:rPr>
              <w:t>第一节 构建高效顺畅的快速公共交通体系</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_Toc467766771 \h </w:instrText>
            </w:r>
            <w:r w:rsidR="00F3356A" w:rsidRPr="00DE5D7D">
              <w:rPr>
                <w:noProof/>
                <w:webHidden/>
                <w:sz w:val="28"/>
              </w:rPr>
            </w:r>
            <w:r w:rsidR="00F3356A" w:rsidRPr="00DE5D7D">
              <w:rPr>
                <w:noProof/>
                <w:webHidden/>
                <w:sz w:val="28"/>
              </w:rPr>
              <w:fldChar w:fldCharType="separate"/>
            </w:r>
            <w:r w:rsidR="003B79EC">
              <w:rPr>
                <w:noProof/>
                <w:webHidden/>
                <w:sz w:val="28"/>
              </w:rPr>
              <w:t>21</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72" w:history="1">
            <w:r w:rsidR="00F3356A" w:rsidRPr="00DE5D7D">
              <w:rPr>
                <w:rStyle w:val="af5"/>
                <w:rFonts w:ascii="仿宋" w:eastAsia="仿宋" w:hAnsi="仿宋" w:cstheme="majorBidi"/>
                <w:noProof/>
                <w:sz w:val="28"/>
              </w:rPr>
              <w:t>第二节 构建便捷顺畅的中速公共交通网络</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_Toc467766772 \h </w:instrText>
            </w:r>
            <w:r w:rsidR="00F3356A" w:rsidRPr="00DE5D7D">
              <w:rPr>
                <w:noProof/>
                <w:webHidden/>
                <w:sz w:val="28"/>
              </w:rPr>
            </w:r>
            <w:r w:rsidR="00F3356A" w:rsidRPr="00DE5D7D">
              <w:rPr>
                <w:noProof/>
                <w:webHidden/>
                <w:sz w:val="28"/>
              </w:rPr>
              <w:fldChar w:fldCharType="separate"/>
            </w:r>
            <w:r w:rsidR="003B79EC">
              <w:rPr>
                <w:noProof/>
                <w:webHidden/>
                <w:sz w:val="28"/>
              </w:rPr>
              <w:t>24</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73" w:history="1">
            <w:r w:rsidR="00F3356A" w:rsidRPr="00DE5D7D">
              <w:rPr>
                <w:rStyle w:val="af5"/>
                <w:rFonts w:ascii="仿宋" w:eastAsia="仿宋" w:hAnsi="仿宋" w:cstheme="majorBidi"/>
                <w:noProof/>
                <w:sz w:val="28"/>
              </w:rPr>
              <w:t>第三节 构建普惠均等的基本公共交通网络</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_Toc467766773 \h </w:instrText>
            </w:r>
            <w:r w:rsidR="00F3356A" w:rsidRPr="00DE5D7D">
              <w:rPr>
                <w:noProof/>
                <w:webHidden/>
                <w:sz w:val="28"/>
              </w:rPr>
            </w:r>
            <w:r w:rsidR="00F3356A" w:rsidRPr="00DE5D7D">
              <w:rPr>
                <w:noProof/>
                <w:webHidden/>
                <w:sz w:val="28"/>
              </w:rPr>
              <w:fldChar w:fldCharType="separate"/>
            </w:r>
            <w:r w:rsidR="003B79EC">
              <w:rPr>
                <w:noProof/>
                <w:webHidden/>
                <w:sz w:val="28"/>
              </w:rPr>
              <w:t>27</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74" w:history="1">
            <w:r w:rsidR="00F3356A" w:rsidRPr="00DE5D7D">
              <w:rPr>
                <w:rStyle w:val="af5"/>
                <w:rFonts w:ascii="仿宋" w:eastAsia="仿宋" w:hAnsi="仿宋" w:cstheme="majorBidi"/>
                <w:noProof/>
                <w:sz w:val="28"/>
              </w:rPr>
              <w:t>第四节 构建优质多元的定制公共交通网络</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_Toc467766774 \h </w:instrText>
            </w:r>
            <w:r w:rsidR="00F3356A" w:rsidRPr="00DE5D7D">
              <w:rPr>
                <w:noProof/>
                <w:webHidden/>
                <w:sz w:val="28"/>
              </w:rPr>
            </w:r>
            <w:r w:rsidR="00F3356A" w:rsidRPr="00DE5D7D">
              <w:rPr>
                <w:noProof/>
                <w:webHidden/>
                <w:sz w:val="28"/>
              </w:rPr>
              <w:fldChar w:fldCharType="separate"/>
            </w:r>
            <w:r w:rsidR="003B79EC">
              <w:rPr>
                <w:noProof/>
                <w:webHidden/>
                <w:sz w:val="28"/>
              </w:rPr>
              <w:t>31</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75" w:history="1">
            <w:r w:rsidR="00F3356A" w:rsidRPr="00DE5D7D">
              <w:rPr>
                <w:rStyle w:val="af5"/>
                <w:rFonts w:ascii="仿宋" w:eastAsia="仿宋" w:hAnsi="仿宋" w:cstheme="majorBidi"/>
                <w:noProof/>
                <w:sz w:val="28"/>
              </w:rPr>
              <w:t>第五节 建立开放共享的基础设施服务体系</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_Toc467766775 \h </w:instrText>
            </w:r>
            <w:r w:rsidR="00F3356A" w:rsidRPr="00DE5D7D">
              <w:rPr>
                <w:noProof/>
                <w:webHidden/>
                <w:sz w:val="28"/>
              </w:rPr>
            </w:r>
            <w:r w:rsidR="00F3356A" w:rsidRPr="00DE5D7D">
              <w:rPr>
                <w:noProof/>
                <w:webHidden/>
                <w:sz w:val="28"/>
              </w:rPr>
              <w:fldChar w:fldCharType="separate"/>
            </w:r>
            <w:r w:rsidR="003B79EC">
              <w:rPr>
                <w:noProof/>
                <w:webHidden/>
                <w:sz w:val="28"/>
              </w:rPr>
              <w:t>35</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76" w:history="1">
            <w:r w:rsidR="00F3356A" w:rsidRPr="00DE5D7D">
              <w:rPr>
                <w:rStyle w:val="af5"/>
                <w:rFonts w:ascii="仿宋" w:eastAsia="仿宋" w:hAnsi="仿宋" w:cstheme="majorBidi"/>
                <w:noProof/>
                <w:sz w:val="28"/>
              </w:rPr>
              <w:t>第六节 建立一体化的决策管理机制</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_Toc467766776 \h </w:instrText>
            </w:r>
            <w:r w:rsidR="00F3356A" w:rsidRPr="00DE5D7D">
              <w:rPr>
                <w:noProof/>
                <w:webHidden/>
                <w:sz w:val="28"/>
              </w:rPr>
            </w:r>
            <w:r w:rsidR="00F3356A" w:rsidRPr="00DE5D7D">
              <w:rPr>
                <w:noProof/>
                <w:webHidden/>
                <w:sz w:val="28"/>
              </w:rPr>
              <w:fldChar w:fldCharType="separate"/>
            </w:r>
            <w:r w:rsidR="003B79EC">
              <w:rPr>
                <w:noProof/>
                <w:webHidden/>
                <w:sz w:val="28"/>
              </w:rPr>
              <w:t>44</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77" w:history="1">
            <w:r w:rsidR="00F3356A" w:rsidRPr="00DE5D7D">
              <w:rPr>
                <w:rStyle w:val="af5"/>
                <w:rFonts w:ascii="仿宋" w:eastAsia="仿宋" w:hAnsi="仿宋" w:cstheme="majorBidi"/>
                <w:noProof/>
                <w:sz w:val="28"/>
              </w:rPr>
              <w:t>第七节 提供一体化的公共交通运营服务</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_Toc467766777 \h </w:instrText>
            </w:r>
            <w:r w:rsidR="00F3356A" w:rsidRPr="00DE5D7D">
              <w:rPr>
                <w:noProof/>
                <w:webHidden/>
                <w:sz w:val="28"/>
              </w:rPr>
            </w:r>
            <w:r w:rsidR="00F3356A" w:rsidRPr="00DE5D7D">
              <w:rPr>
                <w:noProof/>
                <w:webHidden/>
                <w:sz w:val="28"/>
              </w:rPr>
              <w:fldChar w:fldCharType="separate"/>
            </w:r>
            <w:r w:rsidR="003B79EC">
              <w:rPr>
                <w:noProof/>
                <w:webHidden/>
                <w:sz w:val="28"/>
              </w:rPr>
              <w:t>47</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78" w:history="1">
            <w:r w:rsidR="00F3356A" w:rsidRPr="00DE5D7D">
              <w:rPr>
                <w:rStyle w:val="af5"/>
                <w:rFonts w:ascii="仿宋" w:eastAsia="仿宋" w:hAnsi="仿宋"/>
                <w:noProof/>
                <w:sz w:val="28"/>
              </w:rPr>
              <w:t>第四章 保障措施</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_Toc467766778 \h </w:instrText>
            </w:r>
            <w:r w:rsidR="00F3356A" w:rsidRPr="00DE5D7D">
              <w:rPr>
                <w:noProof/>
                <w:webHidden/>
                <w:sz w:val="28"/>
              </w:rPr>
            </w:r>
            <w:r w:rsidR="00F3356A" w:rsidRPr="00DE5D7D">
              <w:rPr>
                <w:noProof/>
                <w:webHidden/>
                <w:sz w:val="28"/>
              </w:rPr>
              <w:fldChar w:fldCharType="separate"/>
            </w:r>
            <w:r w:rsidR="003B79EC">
              <w:rPr>
                <w:noProof/>
                <w:webHidden/>
                <w:sz w:val="28"/>
              </w:rPr>
              <w:t>53</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79" w:history="1">
            <w:r w:rsidR="00F3356A" w:rsidRPr="00DE5D7D">
              <w:rPr>
                <w:rStyle w:val="af5"/>
                <w:rFonts w:ascii="仿宋" w:eastAsia="仿宋" w:hAnsi="仿宋" w:cstheme="majorBidi"/>
                <w:noProof/>
                <w:sz w:val="28"/>
              </w:rPr>
              <w:t>第一节 强化组织领导协调</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_Toc467766779 \h </w:instrText>
            </w:r>
            <w:r w:rsidR="00F3356A" w:rsidRPr="00DE5D7D">
              <w:rPr>
                <w:noProof/>
                <w:webHidden/>
                <w:sz w:val="28"/>
              </w:rPr>
            </w:r>
            <w:r w:rsidR="00F3356A" w:rsidRPr="00DE5D7D">
              <w:rPr>
                <w:noProof/>
                <w:webHidden/>
                <w:sz w:val="28"/>
              </w:rPr>
              <w:fldChar w:fldCharType="separate"/>
            </w:r>
            <w:r w:rsidR="003B79EC">
              <w:rPr>
                <w:noProof/>
                <w:webHidden/>
                <w:sz w:val="28"/>
              </w:rPr>
              <w:t>53</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80" w:history="1">
            <w:r w:rsidR="00F3356A" w:rsidRPr="00DE5D7D">
              <w:rPr>
                <w:rStyle w:val="af5"/>
                <w:rFonts w:ascii="仿宋" w:eastAsia="仿宋" w:hAnsi="仿宋" w:cstheme="majorBidi"/>
                <w:noProof/>
                <w:sz w:val="28"/>
              </w:rPr>
              <w:t>第二节 开展区域公共交通一体化试点</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_Toc467766780 \h </w:instrText>
            </w:r>
            <w:r w:rsidR="00F3356A" w:rsidRPr="00DE5D7D">
              <w:rPr>
                <w:noProof/>
                <w:webHidden/>
                <w:sz w:val="28"/>
              </w:rPr>
            </w:r>
            <w:r w:rsidR="00F3356A" w:rsidRPr="00DE5D7D">
              <w:rPr>
                <w:noProof/>
                <w:webHidden/>
                <w:sz w:val="28"/>
              </w:rPr>
              <w:fldChar w:fldCharType="separate"/>
            </w:r>
            <w:r w:rsidR="003B79EC">
              <w:rPr>
                <w:noProof/>
                <w:webHidden/>
                <w:sz w:val="28"/>
              </w:rPr>
              <w:t>53</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81" w:history="1">
            <w:r w:rsidR="00F3356A" w:rsidRPr="00DE5D7D">
              <w:rPr>
                <w:rStyle w:val="af5"/>
                <w:rFonts w:ascii="仿宋" w:eastAsia="仿宋" w:hAnsi="仿宋" w:cstheme="majorBidi"/>
                <w:noProof/>
                <w:sz w:val="28"/>
              </w:rPr>
              <w:t>第三节 强化资金和用地保障</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_Toc467766781 \h </w:instrText>
            </w:r>
            <w:r w:rsidR="00F3356A" w:rsidRPr="00DE5D7D">
              <w:rPr>
                <w:noProof/>
                <w:webHidden/>
                <w:sz w:val="28"/>
              </w:rPr>
            </w:r>
            <w:r w:rsidR="00F3356A" w:rsidRPr="00DE5D7D">
              <w:rPr>
                <w:noProof/>
                <w:webHidden/>
                <w:sz w:val="28"/>
              </w:rPr>
              <w:fldChar w:fldCharType="separate"/>
            </w:r>
            <w:r w:rsidR="003B79EC">
              <w:rPr>
                <w:noProof/>
                <w:webHidden/>
                <w:sz w:val="28"/>
              </w:rPr>
              <w:t>54</w:t>
            </w:r>
            <w:r w:rsidR="00F3356A" w:rsidRPr="00DE5D7D">
              <w:rPr>
                <w:noProof/>
                <w:webHidden/>
                <w:sz w:val="28"/>
              </w:rPr>
              <w:fldChar w:fldCharType="end"/>
            </w:r>
          </w:hyperlink>
        </w:p>
        <w:p w:rsidR="00F3356A" w:rsidRPr="00DE5D7D" w:rsidRDefault="00066BD4">
          <w:pPr>
            <w:pStyle w:val="21"/>
            <w:tabs>
              <w:tab w:val="right" w:leader="dot" w:pos="8296"/>
            </w:tabs>
            <w:rPr>
              <w:noProof/>
              <w:sz w:val="28"/>
            </w:rPr>
          </w:pPr>
          <w:hyperlink w:anchor="_Toc467766782" w:history="1">
            <w:r w:rsidR="00F3356A" w:rsidRPr="00DE5D7D">
              <w:rPr>
                <w:rStyle w:val="af5"/>
                <w:rFonts w:ascii="仿宋" w:eastAsia="仿宋" w:hAnsi="仿宋" w:cstheme="majorBidi"/>
                <w:noProof/>
                <w:sz w:val="28"/>
              </w:rPr>
              <w:t>第四节 健全评价监测机制</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_Toc467766782 \h </w:instrText>
            </w:r>
            <w:r w:rsidR="00F3356A" w:rsidRPr="00DE5D7D">
              <w:rPr>
                <w:noProof/>
                <w:webHidden/>
                <w:sz w:val="28"/>
              </w:rPr>
            </w:r>
            <w:r w:rsidR="00F3356A" w:rsidRPr="00DE5D7D">
              <w:rPr>
                <w:noProof/>
                <w:webHidden/>
                <w:sz w:val="28"/>
              </w:rPr>
              <w:fldChar w:fldCharType="separate"/>
            </w:r>
            <w:r w:rsidR="003B79EC">
              <w:rPr>
                <w:noProof/>
                <w:webHidden/>
                <w:sz w:val="28"/>
              </w:rPr>
              <w:t>54</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83" w:history="1">
            <w:r w:rsidR="00F3356A" w:rsidRPr="00DE5D7D">
              <w:rPr>
                <w:rStyle w:val="af5"/>
                <w:rFonts w:ascii="仿宋" w:eastAsia="仿宋" w:hAnsi="仿宋"/>
                <w:noProof/>
                <w:sz w:val="28"/>
              </w:rPr>
              <w:t>附件1 汕潮揭同城化公共交通客流走廊示意图</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_Toc467766783 \h </w:instrText>
            </w:r>
            <w:r w:rsidR="00F3356A" w:rsidRPr="00DE5D7D">
              <w:rPr>
                <w:noProof/>
                <w:webHidden/>
                <w:sz w:val="28"/>
              </w:rPr>
            </w:r>
            <w:r w:rsidR="00F3356A" w:rsidRPr="00DE5D7D">
              <w:rPr>
                <w:noProof/>
                <w:webHidden/>
                <w:sz w:val="28"/>
              </w:rPr>
              <w:fldChar w:fldCharType="separate"/>
            </w:r>
            <w:r w:rsidR="003B79EC">
              <w:rPr>
                <w:noProof/>
                <w:webHidden/>
                <w:sz w:val="28"/>
              </w:rPr>
              <w:t>56</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84" w:history="1">
            <w:r w:rsidR="00F3356A" w:rsidRPr="00DE5D7D">
              <w:rPr>
                <w:rStyle w:val="af5"/>
                <w:rFonts w:ascii="仿宋" w:eastAsia="仿宋" w:hAnsi="仿宋"/>
                <w:noProof/>
                <w:sz w:val="28"/>
              </w:rPr>
              <w:t>附件2 汕潮揭区域快速公交网络规划布局图及说明</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_Toc467766784 \h </w:instrText>
            </w:r>
            <w:r w:rsidR="00F3356A" w:rsidRPr="00DE5D7D">
              <w:rPr>
                <w:noProof/>
                <w:webHidden/>
                <w:sz w:val="28"/>
              </w:rPr>
            </w:r>
            <w:r w:rsidR="00F3356A" w:rsidRPr="00DE5D7D">
              <w:rPr>
                <w:noProof/>
                <w:webHidden/>
                <w:sz w:val="28"/>
              </w:rPr>
              <w:fldChar w:fldCharType="separate"/>
            </w:r>
            <w:r w:rsidR="003B79EC">
              <w:rPr>
                <w:noProof/>
                <w:webHidden/>
                <w:sz w:val="28"/>
              </w:rPr>
              <w:t>57</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85" w:history="1">
            <w:r w:rsidR="00F3356A" w:rsidRPr="00DE5D7D">
              <w:rPr>
                <w:rStyle w:val="af5"/>
                <w:rFonts w:ascii="仿宋" w:eastAsia="仿宋" w:hAnsi="仿宋"/>
                <w:noProof/>
                <w:sz w:val="28"/>
              </w:rPr>
              <w:t>附件3 汕潮揭区域中速公交网络规划布局图及说明</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_Toc467766785 \h </w:instrText>
            </w:r>
            <w:r w:rsidR="00F3356A" w:rsidRPr="00DE5D7D">
              <w:rPr>
                <w:noProof/>
                <w:webHidden/>
                <w:sz w:val="28"/>
              </w:rPr>
            </w:r>
            <w:r w:rsidR="00F3356A" w:rsidRPr="00DE5D7D">
              <w:rPr>
                <w:noProof/>
                <w:webHidden/>
                <w:sz w:val="28"/>
              </w:rPr>
              <w:fldChar w:fldCharType="separate"/>
            </w:r>
            <w:r w:rsidR="003B79EC">
              <w:rPr>
                <w:noProof/>
                <w:webHidden/>
                <w:sz w:val="28"/>
              </w:rPr>
              <w:t>61</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86" w:history="1">
            <w:r w:rsidR="00F3356A" w:rsidRPr="00DE5D7D">
              <w:rPr>
                <w:rStyle w:val="af5"/>
                <w:rFonts w:ascii="仿宋" w:eastAsia="仿宋" w:hAnsi="仿宋"/>
                <w:noProof/>
                <w:sz w:val="28"/>
              </w:rPr>
              <w:t>附件4 汕潮揭区域跨市经营的公交网络规划布局图及说明</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_Toc467766786 \h </w:instrText>
            </w:r>
            <w:r w:rsidR="00F3356A" w:rsidRPr="00DE5D7D">
              <w:rPr>
                <w:noProof/>
                <w:webHidden/>
                <w:sz w:val="28"/>
              </w:rPr>
            </w:r>
            <w:r w:rsidR="00F3356A" w:rsidRPr="00DE5D7D">
              <w:rPr>
                <w:noProof/>
                <w:webHidden/>
                <w:sz w:val="28"/>
              </w:rPr>
              <w:fldChar w:fldCharType="separate"/>
            </w:r>
            <w:r w:rsidR="003B79EC">
              <w:rPr>
                <w:noProof/>
                <w:webHidden/>
                <w:sz w:val="28"/>
              </w:rPr>
              <w:t>67</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87" w:history="1">
            <w:r w:rsidR="00F3356A" w:rsidRPr="00DE5D7D">
              <w:rPr>
                <w:rStyle w:val="af5"/>
                <w:rFonts w:ascii="仿宋" w:eastAsia="仿宋" w:hAnsi="仿宋"/>
                <w:noProof/>
                <w:sz w:val="28"/>
              </w:rPr>
              <w:t>附件5 汕潮揭区域同城化公共交通枢纽节点体系规划布局图</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_Toc467766787 \h </w:instrText>
            </w:r>
            <w:r w:rsidR="00F3356A" w:rsidRPr="00DE5D7D">
              <w:rPr>
                <w:noProof/>
                <w:webHidden/>
                <w:sz w:val="28"/>
              </w:rPr>
            </w:r>
            <w:r w:rsidR="00F3356A" w:rsidRPr="00DE5D7D">
              <w:rPr>
                <w:noProof/>
                <w:webHidden/>
                <w:sz w:val="28"/>
              </w:rPr>
              <w:fldChar w:fldCharType="separate"/>
            </w:r>
            <w:r w:rsidR="003B79EC">
              <w:rPr>
                <w:noProof/>
                <w:webHidden/>
                <w:sz w:val="28"/>
              </w:rPr>
              <w:t>70</w:t>
            </w:r>
            <w:r w:rsidR="00F3356A" w:rsidRPr="00DE5D7D">
              <w:rPr>
                <w:noProof/>
                <w:webHidden/>
                <w:sz w:val="28"/>
              </w:rPr>
              <w:fldChar w:fldCharType="end"/>
            </w:r>
          </w:hyperlink>
        </w:p>
        <w:p w:rsidR="00F3356A" w:rsidRPr="00DE5D7D" w:rsidRDefault="00066BD4">
          <w:pPr>
            <w:pStyle w:val="11"/>
            <w:tabs>
              <w:tab w:val="right" w:leader="dot" w:pos="8296"/>
            </w:tabs>
            <w:rPr>
              <w:noProof/>
              <w:sz w:val="28"/>
            </w:rPr>
          </w:pPr>
          <w:hyperlink w:anchor="_Toc467766788" w:history="1">
            <w:r w:rsidR="00F3356A" w:rsidRPr="00DE5D7D">
              <w:rPr>
                <w:rStyle w:val="af5"/>
                <w:rFonts w:ascii="仿宋" w:eastAsia="仿宋" w:hAnsi="仿宋"/>
                <w:noProof/>
                <w:sz w:val="28"/>
              </w:rPr>
              <w:t>附件6《汕潮揭同城化公共交通发展规划》重点任务汇总表（</w:t>
            </w:r>
            <w:r w:rsidR="0085768E">
              <w:rPr>
                <w:rStyle w:val="af5"/>
                <w:rFonts w:ascii="仿宋" w:eastAsia="仿宋" w:hAnsi="仿宋"/>
                <w:noProof/>
                <w:sz w:val="28"/>
              </w:rPr>
              <w:t>2016</w:t>
            </w:r>
            <w:r w:rsidR="00975943">
              <w:rPr>
                <w:rStyle w:val="af5"/>
                <w:rFonts w:ascii="仿宋" w:eastAsia="仿宋" w:hAnsi="仿宋"/>
                <w:noProof/>
                <w:sz w:val="28"/>
              </w:rPr>
              <w:t>-202</w:t>
            </w:r>
            <w:r w:rsidR="00F3356A" w:rsidRPr="00DE5D7D">
              <w:rPr>
                <w:rStyle w:val="af5"/>
                <w:rFonts w:ascii="仿宋" w:eastAsia="仿宋" w:hAnsi="仿宋"/>
                <w:noProof/>
                <w:sz w:val="28"/>
              </w:rPr>
              <w:t>0年）</w:t>
            </w:r>
            <w:r w:rsidR="00F3356A" w:rsidRPr="00DE5D7D">
              <w:rPr>
                <w:noProof/>
                <w:webHidden/>
                <w:sz w:val="28"/>
              </w:rPr>
              <w:tab/>
            </w:r>
            <w:r w:rsidR="00F3356A" w:rsidRPr="00DE5D7D">
              <w:rPr>
                <w:noProof/>
                <w:webHidden/>
                <w:sz w:val="28"/>
              </w:rPr>
              <w:fldChar w:fldCharType="begin"/>
            </w:r>
            <w:r w:rsidR="00F3356A" w:rsidRPr="00DE5D7D">
              <w:rPr>
                <w:noProof/>
                <w:webHidden/>
                <w:sz w:val="28"/>
              </w:rPr>
              <w:instrText xml:space="preserve"> PAGEREF _Toc467766788 \h </w:instrText>
            </w:r>
            <w:r w:rsidR="00F3356A" w:rsidRPr="00DE5D7D">
              <w:rPr>
                <w:noProof/>
                <w:webHidden/>
                <w:sz w:val="28"/>
              </w:rPr>
            </w:r>
            <w:r w:rsidR="00F3356A" w:rsidRPr="00DE5D7D">
              <w:rPr>
                <w:noProof/>
                <w:webHidden/>
                <w:sz w:val="28"/>
              </w:rPr>
              <w:fldChar w:fldCharType="separate"/>
            </w:r>
            <w:r w:rsidR="003B79EC">
              <w:rPr>
                <w:noProof/>
                <w:webHidden/>
                <w:sz w:val="28"/>
              </w:rPr>
              <w:t>71</w:t>
            </w:r>
            <w:r w:rsidR="00F3356A" w:rsidRPr="00DE5D7D">
              <w:rPr>
                <w:noProof/>
                <w:webHidden/>
                <w:sz w:val="28"/>
              </w:rPr>
              <w:fldChar w:fldCharType="end"/>
            </w:r>
          </w:hyperlink>
        </w:p>
        <w:p w:rsidR="00332371" w:rsidRPr="00F03D81" w:rsidRDefault="00D04800" w:rsidP="00332371">
          <w:pPr>
            <w:rPr>
              <w:rFonts w:ascii="仿宋" w:eastAsia="仿宋" w:hAnsi="仿宋"/>
              <w:sz w:val="32"/>
            </w:rPr>
          </w:pPr>
          <w:r w:rsidRPr="00F03D81">
            <w:rPr>
              <w:rFonts w:ascii="仿宋" w:eastAsia="仿宋" w:hAnsi="仿宋"/>
              <w:sz w:val="160"/>
              <w:szCs w:val="28"/>
            </w:rPr>
            <w:fldChar w:fldCharType="end"/>
          </w:r>
        </w:p>
      </w:sdtContent>
    </w:sdt>
    <w:p w:rsidR="00332371" w:rsidRPr="00F03D81" w:rsidRDefault="00332371" w:rsidP="003E4F7E">
      <w:pPr>
        <w:pStyle w:val="1"/>
        <w:pageBreakBefore w:val="0"/>
        <w:spacing w:beforeLines="200" w:before="624" w:afterLines="100" w:after="312" w:line="360" w:lineRule="auto"/>
        <w:jc w:val="center"/>
        <w:rPr>
          <w:rFonts w:ascii="仿宋" w:eastAsia="仿宋" w:hAnsi="仿宋"/>
          <w:color w:val="000000" w:themeColor="text1"/>
          <w:sz w:val="36"/>
        </w:rPr>
        <w:sectPr w:rsidR="00332371" w:rsidRPr="00F03D81" w:rsidSect="00BE3BA1">
          <w:type w:val="continuous"/>
          <w:pgSz w:w="11906" w:h="16838"/>
          <w:pgMar w:top="1440" w:right="1800" w:bottom="1440" w:left="1800" w:header="851" w:footer="992" w:gutter="0"/>
          <w:pgNumType w:fmt="lowerRoman" w:start="1"/>
          <w:cols w:space="425"/>
          <w:docGrid w:type="lines" w:linePitch="312"/>
        </w:sectPr>
      </w:pPr>
    </w:p>
    <w:p w:rsidR="00A45D4D" w:rsidRPr="00F03D81" w:rsidRDefault="00A45D4D" w:rsidP="00A45D4D">
      <w:pPr>
        <w:pStyle w:val="1"/>
        <w:pageBreakBefore w:val="0"/>
        <w:spacing w:beforeLines="200" w:before="480" w:afterLines="100" w:after="240" w:line="360" w:lineRule="auto"/>
        <w:jc w:val="center"/>
        <w:rPr>
          <w:rFonts w:ascii="仿宋" w:eastAsia="仿宋" w:hAnsi="仿宋"/>
          <w:color w:val="000000" w:themeColor="text1"/>
          <w:sz w:val="36"/>
        </w:rPr>
      </w:pPr>
      <w:bookmarkStart w:id="2" w:name="_Toc467766761"/>
      <w:bookmarkEnd w:id="0"/>
      <w:r w:rsidRPr="00F03D81">
        <w:rPr>
          <w:rFonts w:ascii="仿宋" w:eastAsia="仿宋" w:hAnsi="仿宋" w:hint="eastAsia"/>
          <w:color w:val="000000" w:themeColor="text1"/>
          <w:sz w:val="36"/>
        </w:rPr>
        <w:lastRenderedPageBreak/>
        <w:t>前  言</w:t>
      </w:r>
      <w:bookmarkEnd w:id="2"/>
    </w:p>
    <w:p w:rsidR="00A45D4D" w:rsidRPr="00F03D81" w:rsidRDefault="00A45D4D" w:rsidP="00A45D4D">
      <w:pPr>
        <w:spacing w:line="360" w:lineRule="auto"/>
        <w:ind w:firstLineChars="200" w:firstLine="640"/>
        <w:rPr>
          <w:rFonts w:ascii="仿宋" w:eastAsia="仿宋" w:hAnsi="仿宋"/>
          <w:sz w:val="32"/>
          <w:szCs w:val="32"/>
        </w:rPr>
      </w:pPr>
      <w:r w:rsidRPr="00F03D81">
        <w:rPr>
          <w:rFonts w:ascii="仿宋" w:eastAsia="仿宋" w:hAnsi="仿宋" w:hint="eastAsia"/>
          <w:sz w:val="32"/>
          <w:szCs w:val="32"/>
        </w:rPr>
        <w:t>实施区域同城化发展总体战略，充分发挥不同地区比较优势，促进生产要素合理流动，深化区域合作，推进区域良性互动发展，逐步缩小区域发展差距，是我国当前优化格局，促进区域协调发展和城镇</w:t>
      </w:r>
      <w:proofErr w:type="gramStart"/>
      <w:r w:rsidRPr="00F03D81">
        <w:rPr>
          <w:rFonts w:ascii="仿宋" w:eastAsia="仿宋" w:hAnsi="仿宋" w:hint="eastAsia"/>
          <w:sz w:val="32"/>
          <w:szCs w:val="32"/>
        </w:rPr>
        <w:t>化健康</w:t>
      </w:r>
      <w:proofErr w:type="gramEnd"/>
      <w:r w:rsidRPr="00F03D81">
        <w:rPr>
          <w:rFonts w:ascii="仿宋" w:eastAsia="仿宋" w:hAnsi="仿宋" w:hint="eastAsia"/>
          <w:sz w:val="32"/>
          <w:szCs w:val="32"/>
        </w:rPr>
        <w:t>发展的重要举措。汕头、潮州、揭阳三市地域相连、历史相承、文化同源，生活相通，城镇化水平较高，已形成了若干城市连绵发展带，同城化已具备较好的发展基础。随着城市化进程的加快和城市连绵发展带的不断延伸拓展，行政边界日渐淡化，融合发展日益增强，同城化的呼声日渐强烈，同城化的步伐也日渐加快。</w:t>
      </w:r>
    </w:p>
    <w:p w:rsidR="00A45D4D" w:rsidRPr="00F03D81" w:rsidRDefault="00A45D4D" w:rsidP="00A45D4D">
      <w:pPr>
        <w:spacing w:line="360" w:lineRule="auto"/>
        <w:ind w:firstLineChars="200" w:firstLine="640"/>
        <w:rPr>
          <w:rFonts w:ascii="仿宋" w:eastAsia="仿宋" w:hAnsi="仿宋"/>
          <w:sz w:val="32"/>
          <w:szCs w:val="32"/>
        </w:rPr>
      </w:pPr>
      <w:r w:rsidRPr="00F03D81">
        <w:rPr>
          <w:rFonts w:ascii="仿宋" w:eastAsia="仿宋" w:hAnsi="仿宋" w:hint="eastAsia"/>
          <w:sz w:val="32"/>
          <w:szCs w:val="32"/>
        </w:rPr>
        <w:t>公共交通是最贴近群众的民生工程，也是同城化发展程度的最直接体现。为科学指导全省城市公共交通发展，根据《国务院关于城市优先发展公共交通的指导意见》（国发〔2012〕64号）和《广东省人民政府关于城市优先发展公共交通的实施意见》（粤府〔2013〕120号）的相关要求，省决定启动</w:t>
      </w:r>
      <w:r w:rsidRPr="00F03D81">
        <w:rPr>
          <w:rFonts w:ascii="仿宋" w:eastAsia="仿宋" w:hAnsi="仿宋"/>
          <w:sz w:val="32"/>
          <w:szCs w:val="32"/>
        </w:rPr>
        <w:t>《广东省城市公共交通发展规划</w:t>
      </w:r>
      <w:r w:rsidRPr="00F03D81">
        <w:rPr>
          <w:rFonts w:ascii="仿宋" w:eastAsia="仿宋" w:hAnsi="仿宋" w:hint="eastAsia"/>
          <w:sz w:val="32"/>
          <w:szCs w:val="32"/>
        </w:rPr>
        <w:t>（20</w:t>
      </w:r>
      <w:r w:rsidR="00243DC5">
        <w:rPr>
          <w:rFonts w:ascii="仿宋" w:eastAsia="仿宋" w:hAnsi="仿宋"/>
          <w:sz w:val="32"/>
          <w:szCs w:val="32"/>
        </w:rPr>
        <w:t>1</w:t>
      </w:r>
      <w:r w:rsidRPr="00F03D81">
        <w:rPr>
          <w:rFonts w:ascii="仿宋" w:eastAsia="仿宋" w:hAnsi="仿宋" w:hint="eastAsia"/>
          <w:sz w:val="32"/>
          <w:szCs w:val="32"/>
        </w:rPr>
        <w:t>5-</w:t>
      </w:r>
      <w:r w:rsidRPr="00F03D81">
        <w:rPr>
          <w:rFonts w:ascii="仿宋" w:eastAsia="仿宋" w:hAnsi="仿宋"/>
          <w:sz w:val="32"/>
          <w:szCs w:val="32"/>
        </w:rPr>
        <w:t>2030</w:t>
      </w:r>
      <w:r w:rsidRPr="00F03D81">
        <w:rPr>
          <w:rFonts w:ascii="仿宋" w:eastAsia="仿宋" w:hAnsi="仿宋" w:hint="eastAsia"/>
          <w:sz w:val="32"/>
          <w:szCs w:val="32"/>
        </w:rPr>
        <w:t>年）</w:t>
      </w:r>
      <w:r w:rsidRPr="00F03D81">
        <w:rPr>
          <w:rFonts w:ascii="仿宋" w:eastAsia="仿宋" w:hAnsi="仿宋"/>
          <w:sz w:val="32"/>
          <w:szCs w:val="32"/>
        </w:rPr>
        <w:t>》</w:t>
      </w:r>
      <w:r w:rsidRPr="00F03D81">
        <w:rPr>
          <w:rFonts w:ascii="仿宋" w:eastAsia="仿宋" w:hAnsi="仿宋" w:hint="eastAsia"/>
          <w:sz w:val="32"/>
          <w:szCs w:val="32"/>
        </w:rPr>
        <w:t>的编制工作，并明确将本规划纳入全省规划的子规划纳入编制体系中。本规划的编制成果将作为</w:t>
      </w:r>
      <w:r w:rsidRPr="00F03D81">
        <w:rPr>
          <w:rFonts w:ascii="仿宋" w:eastAsia="仿宋" w:hAnsi="仿宋"/>
          <w:sz w:val="32"/>
          <w:szCs w:val="32"/>
        </w:rPr>
        <w:t>推进</w:t>
      </w:r>
      <w:proofErr w:type="gramStart"/>
      <w:r w:rsidRPr="00F03D81">
        <w:rPr>
          <w:rFonts w:ascii="仿宋" w:eastAsia="仿宋" w:hAnsi="仿宋"/>
          <w:sz w:val="32"/>
          <w:szCs w:val="32"/>
        </w:rPr>
        <w:t>汕潮揭地区</w:t>
      </w:r>
      <w:proofErr w:type="gramEnd"/>
      <w:r w:rsidRPr="00F03D81">
        <w:rPr>
          <w:rFonts w:ascii="仿宋" w:eastAsia="仿宋" w:hAnsi="仿宋" w:hint="eastAsia"/>
          <w:sz w:val="32"/>
          <w:szCs w:val="32"/>
        </w:rPr>
        <w:t>交通</w:t>
      </w:r>
      <w:r w:rsidRPr="00F03D81">
        <w:rPr>
          <w:rFonts w:ascii="仿宋" w:eastAsia="仿宋" w:hAnsi="仿宋"/>
          <w:sz w:val="32"/>
          <w:szCs w:val="32"/>
        </w:rPr>
        <w:t>同城化</w:t>
      </w:r>
      <w:r w:rsidRPr="00F03D81">
        <w:rPr>
          <w:rFonts w:ascii="仿宋" w:eastAsia="仿宋" w:hAnsi="仿宋" w:hint="eastAsia"/>
          <w:sz w:val="32"/>
          <w:szCs w:val="32"/>
        </w:rPr>
        <w:t>发展</w:t>
      </w:r>
      <w:r w:rsidRPr="00F03D81">
        <w:rPr>
          <w:rFonts w:ascii="仿宋" w:eastAsia="仿宋" w:hAnsi="仿宋"/>
          <w:sz w:val="32"/>
          <w:szCs w:val="32"/>
        </w:rPr>
        <w:t>的重要</w:t>
      </w:r>
      <w:r w:rsidRPr="00F03D81">
        <w:rPr>
          <w:rFonts w:ascii="仿宋" w:eastAsia="仿宋" w:hAnsi="仿宋" w:hint="eastAsia"/>
          <w:sz w:val="32"/>
          <w:szCs w:val="32"/>
        </w:rPr>
        <w:t>参考依据</w:t>
      </w:r>
      <w:r w:rsidRPr="00F03D81">
        <w:rPr>
          <w:rFonts w:ascii="仿宋" w:eastAsia="仿宋" w:hAnsi="仿宋"/>
          <w:sz w:val="32"/>
          <w:szCs w:val="32"/>
        </w:rPr>
        <w:t>，也是</w:t>
      </w:r>
      <w:r w:rsidRPr="00F03D81">
        <w:rPr>
          <w:rFonts w:ascii="仿宋" w:eastAsia="仿宋" w:hAnsi="仿宋" w:hint="eastAsia"/>
          <w:sz w:val="32"/>
          <w:szCs w:val="32"/>
        </w:rPr>
        <w:t>广东省</w:t>
      </w:r>
      <w:r w:rsidRPr="00F03D81">
        <w:rPr>
          <w:rFonts w:ascii="仿宋" w:eastAsia="仿宋" w:hAnsi="仿宋"/>
          <w:sz w:val="32"/>
          <w:szCs w:val="32"/>
        </w:rPr>
        <w:t>落实</w:t>
      </w:r>
      <w:r w:rsidRPr="00F03D81">
        <w:rPr>
          <w:rFonts w:ascii="仿宋" w:eastAsia="仿宋" w:hAnsi="仿宋" w:hint="eastAsia"/>
          <w:sz w:val="32"/>
          <w:szCs w:val="32"/>
        </w:rPr>
        <w:t>城市</w:t>
      </w:r>
      <w:r w:rsidRPr="00F03D81">
        <w:rPr>
          <w:rFonts w:ascii="仿宋" w:eastAsia="仿宋" w:hAnsi="仿宋"/>
          <w:sz w:val="32"/>
          <w:szCs w:val="32"/>
        </w:rPr>
        <w:t>优先发展公共交通</w:t>
      </w:r>
      <w:r w:rsidRPr="00F03D81">
        <w:rPr>
          <w:rFonts w:ascii="仿宋" w:eastAsia="仿宋" w:hAnsi="仿宋" w:hint="eastAsia"/>
          <w:sz w:val="32"/>
          <w:szCs w:val="32"/>
        </w:rPr>
        <w:t>战略</w:t>
      </w:r>
      <w:r w:rsidRPr="00F03D81">
        <w:rPr>
          <w:rFonts w:ascii="仿宋" w:eastAsia="仿宋" w:hAnsi="仿宋"/>
          <w:sz w:val="32"/>
          <w:szCs w:val="32"/>
        </w:rPr>
        <w:t>的重要抓手</w:t>
      </w:r>
      <w:r w:rsidRPr="00F03D81">
        <w:rPr>
          <w:rFonts w:ascii="仿宋" w:eastAsia="仿宋" w:hAnsi="仿宋" w:hint="eastAsia"/>
          <w:sz w:val="32"/>
          <w:szCs w:val="32"/>
        </w:rPr>
        <w:t>。</w:t>
      </w:r>
    </w:p>
    <w:p w:rsidR="00A45D4D" w:rsidRPr="00F03D81" w:rsidRDefault="00A45D4D" w:rsidP="00A45D4D">
      <w:pPr>
        <w:spacing w:line="360" w:lineRule="auto"/>
        <w:ind w:firstLineChars="200" w:firstLine="640"/>
        <w:rPr>
          <w:rFonts w:ascii="仿宋" w:eastAsia="仿宋" w:hAnsi="仿宋"/>
          <w:b/>
          <w:bCs/>
          <w:color w:val="000000" w:themeColor="text1"/>
          <w:kern w:val="44"/>
          <w:sz w:val="36"/>
          <w:szCs w:val="44"/>
        </w:rPr>
      </w:pPr>
      <w:r w:rsidRPr="00F03D81">
        <w:rPr>
          <w:rFonts w:ascii="仿宋" w:eastAsia="仿宋" w:hAnsi="仿宋" w:cs="Times New Roman" w:hint="eastAsia"/>
          <w:sz w:val="32"/>
          <w:szCs w:val="32"/>
        </w:rPr>
        <w:t>本规划研究范围涵盖了汕头市、潮州市、揭阳市的三市</w:t>
      </w:r>
      <w:proofErr w:type="gramStart"/>
      <w:r w:rsidRPr="00F03D81">
        <w:rPr>
          <w:rFonts w:ascii="仿宋" w:eastAsia="仿宋" w:hAnsi="仿宋" w:cs="Times New Roman" w:hint="eastAsia"/>
          <w:sz w:val="32"/>
          <w:szCs w:val="32"/>
        </w:rPr>
        <w:lastRenderedPageBreak/>
        <w:t>市</w:t>
      </w:r>
      <w:proofErr w:type="gramEnd"/>
      <w:r w:rsidRPr="00F03D81">
        <w:rPr>
          <w:rFonts w:ascii="仿宋" w:eastAsia="仿宋" w:hAnsi="仿宋" w:cs="Times New Roman" w:hint="eastAsia"/>
          <w:sz w:val="32"/>
          <w:szCs w:val="32"/>
        </w:rPr>
        <w:t>域范围，总面积约</w:t>
      </w:r>
      <w:r w:rsidRPr="00F03D81">
        <w:rPr>
          <w:rFonts w:ascii="仿宋" w:eastAsia="仿宋" w:hAnsi="仿宋" w:cs="Times New Roman"/>
          <w:sz w:val="32"/>
          <w:szCs w:val="32"/>
        </w:rPr>
        <w:t>10944</w:t>
      </w:r>
      <w:r w:rsidRPr="00F03D81">
        <w:rPr>
          <w:rFonts w:ascii="仿宋" w:eastAsia="仿宋" w:hAnsi="仿宋" w:cs="Times New Roman" w:hint="eastAsia"/>
          <w:sz w:val="32"/>
          <w:szCs w:val="32"/>
        </w:rPr>
        <w:t>平方公里，人口约1410万人，其中，重点规划范围为</w:t>
      </w:r>
      <w:proofErr w:type="gramStart"/>
      <w:r w:rsidRPr="00F03D81">
        <w:rPr>
          <w:rFonts w:ascii="仿宋" w:eastAsia="仿宋" w:hAnsi="仿宋" w:cs="Times New Roman" w:hint="eastAsia"/>
          <w:sz w:val="32"/>
          <w:szCs w:val="32"/>
        </w:rPr>
        <w:t>汕潮揭核</w:t>
      </w:r>
      <w:proofErr w:type="gramEnd"/>
      <w:r w:rsidRPr="00F03D81">
        <w:rPr>
          <w:rFonts w:ascii="仿宋" w:eastAsia="仿宋" w:hAnsi="仿宋" w:cs="Times New Roman" w:hint="eastAsia"/>
          <w:sz w:val="32"/>
          <w:szCs w:val="32"/>
        </w:rPr>
        <w:t>心区域，即上述范围除去揭西、惠来、南澳的范围，</w:t>
      </w:r>
      <w:bookmarkStart w:id="3" w:name="_Toc464727321"/>
      <w:r w:rsidRPr="00F03D81">
        <w:rPr>
          <w:rFonts w:ascii="仿宋" w:eastAsia="仿宋" w:hAnsi="仿宋" w:cs="Times New Roman" w:hint="eastAsia"/>
          <w:sz w:val="32"/>
          <w:szCs w:val="32"/>
        </w:rPr>
        <w:t>面积约</w:t>
      </w:r>
      <w:r w:rsidRPr="00F03D81">
        <w:rPr>
          <w:rFonts w:ascii="仿宋" w:eastAsia="仿宋" w:hAnsi="仿宋" w:cs="Times New Roman"/>
          <w:sz w:val="32"/>
          <w:szCs w:val="32"/>
        </w:rPr>
        <w:t>8196</w:t>
      </w:r>
      <w:r w:rsidRPr="00F03D81">
        <w:rPr>
          <w:rFonts w:ascii="仿宋" w:eastAsia="仿宋" w:hAnsi="仿宋" w:cs="Times New Roman" w:hint="eastAsia"/>
          <w:sz w:val="32"/>
          <w:szCs w:val="32"/>
        </w:rPr>
        <w:t>平方公里，占总面积的</w:t>
      </w:r>
      <w:r w:rsidRPr="00F03D81">
        <w:rPr>
          <w:rFonts w:ascii="仿宋" w:eastAsia="仿宋" w:hAnsi="仿宋" w:cs="Times New Roman"/>
          <w:sz w:val="32"/>
          <w:szCs w:val="32"/>
        </w:rPr>
        <w:t>75</w:t>
      </w:r>
      <w:r w:rsidRPr="00F03D81">
        <w:rPr>
          <w:rFonts w:ascii="仿宋" w:eastAsia="仿宋" w:hAnsi="仿宋" w:cs="Times New Roman" w:hint="eastAsia"/>
          <w:sz w:val="32"/>
          <w:szCs w:val="32"/>
        </w:rPr>
        <w:t>%，人口约1</w:t>
      </w:r>
      <w:r w:rsidRPr="00F03D81">
        <w:rPr>
          <w:rFonts w:ascii="仿宋" w:eastAsia="仿宋" w:hAnsi="仿宋" w:cs="Times New Roman"/>
          <w:sz w:val="32"/>
          <w:szCs w:val="32"/>
        </w:rPr>
        <w:t>205</w:t>
      </w:r>
      <w:r w:rsidRPr="00F03D81">
        <w:rPr>
          <w:rFonts w:ascii="仿宋" w:eastAsia="仿宋" w:hAnsi="仿宋" w:cs="Times New Roman" w:hint="eastAsia"/>
          <w:sz w:val="32"/>
          <w:szCs w:val="32"/>
        </w:rPr>
        <w:t>万人，占总人口的</w:t>
      </w:r>
      <w:r w:rsidRPr="00F03D81">
        <w:rPr>
          <w:rFonts w:ascii="仿宋" w:eastAsia="仿宋" w:hAnsi="仿宋" w:cs="Times New Roman"/>
          <w:sz w:val="32"/>
          <w:szCs w:val="32"/>
        </w:rPr>
        <w:t>85</w:t>
      </w:r>
      <w:r w:rsidRPr="00F03D81">
        <w:rPr>
          <w:rFonts w:ascii="仿宋" w:eastAsia="仿宋" w:hAnsi="仿宋" w:cs="Times New Roman" w:hint="eastAsia"/>
          <w:sz w:val="32"/>
          <w:szCs w:val="32"/>
        </w:rPr>
        <w:t>%。</w:t>
      </w:r>
      <w:r w:rsidRPr="00F03D81">
        <w:rPr>
          <w:rFonts w:ascii="仿宋" w:eastAsia="仿宋" w:hAnsi="仿宋"/>
          <w:color w:val="000000" w:themeColor="text1"/>
          <w:sz w:val="36"/>
        </w:rPr>
        <w:br w:type="page"/>
      </w:r>
    </w:p>
    <w:p w:rsidR="00A45D4D" w:rsidRPr="00F03D81" w:rsidRDefault="00A45D4D" w:rsidP="00A45D4D">
      <w:pPr>
        <w:pStyle w:val="1"/>
        <w:pageBreakBefore w:val="0"/>
        <w:spacing w:beforeLines="100" w:before="240" w:afterLines="100" w:after="240" w:line="360" w:lineRule="auto"/>
        <w:jc w:val="center"/>
        <w:rPr>
          <w:rFonts w:ascii="仿宋" w:eastAsia="仿宋" w:hAnsi="仿宋"/>
          <w:sz w:val="36"/>
        </w:rPr>
      </w:pPr>
      <w:bookmarkStart w:id="4" w:name="_Toc467766762"/>
      <w:r w:rsidRPr="00F03D81">
        <w:rPr>
          <w:rFonts w:ascii="仿宋" w:eastAsia="仿宋" w:hAnsi="仿宋" w:hint="eastAsia"/>
          <w:sz w:val="36"/>
        </w:rPr>
        <w:lastRenderedPageBreak/>
        <w:t>第一章</w:t>
      </w:r>
      <w:r w:rsidRPr="00F03D81">
        <w:rPr>
          <w:rFonts w:ascii="仿宋" w:eastAsia="仿宋" w:hAnsi="仿宋"/>
          <w:sz w:val="36"/>
        </w:rPr>
        <w:t xml:space="preserve"> </w:t>
      </w:r>
      <w:r w:rsidRPr="00F03D81">
        <w:rPr>
          <w:rFonts w:ascii="仿宋" w:eastAsia="仿宋" w:hAnsi="仿宋" w:hint="eastAsia"/>
          <w:sz w:val="36"/>
        </w:rPr>
        <w:t>发展基础</w:t>
      </w:r>
      <w:bookmarkEnd w:id="3"/>
      <w:bookmarkEnd w:id="4"/>
    </w:p>
    <w:p w:rsidR="00A45D4D" w:rsidRPr="00F03D81" w:rsidRDefault="00A45D4D" w:rsidP="00A45D4D">
      <w:pPr>
        <w:pStyle w:val="2"/>
        <w:spacing w:beforeLines="50" w:before="120" w:afterLines="50" w:after="120" w:line="360" w:lineRule="auto"/>
        <w:jc w:val="center"/>
        <w:rPr>
          <w:rFonts w:ascii="仿宋" w:eastAsia="仿宋" w:hAnsi="仿宋" w:cstheme="majorBidi"/>
        </w:rPr>
      </w:pPr>
      <w:bookmarkStart w:id="5" w:name="_Toc464727322"/>
      <w:bookmarkStart w:id="6" w:name="_Toc467766763"/>
      <w:r w:rsidRPr="00F03D81">
        <w:rPr>
          <w:rFonts w:ascii="仿宋" w:eastAsia="仿宋" w:hAnsi="仿宋" w:cstheme="majorBidi" w:hint="eastAsia"/>
        </w:rPr>
        <w:t>第一节</w:t>
      </w:r>
      <w:r w:rsidRPr="00F03D81">
        <w:rPr>
          <w:rFonts w:ascii="仿宋" w:eastAsia="仿宋" w:hAnsi="仿宋" w:cstheme="majorBidi"/>
        </w:rPr>
        <w:t xml:space="preserve"> </w:t>
      </w:r>
      <w:r w:rsidRPr="00F03D81">
        <w:rPr>
          <w:rFonts w:ascii="仿宋" w:eastAsia="仿宋" w:hAnsi="仿宋" w:cstheme="majorBidi" w:hint="eastAsia"/>
        </w:rPr>
        <w:t>发展</w:t>
      </w:r>
      <w:bookmarkEnd w:id="5"/>
      <w:r w:rsidRPr="00F03D81">
        <w:rPr>
          <w:rFonts w:ascii="仿宋" w:eastAsia="仿宋" w:hAnsi="仿宋" w:cstheme="majorBidi" w:hint="eastAsia"/>
        </w:rPr>
        <w:t>现状</w:t>
      </w:r>
      <w:bookmarkEnd w:id="6"/>
    </w:p>
    <w:p w:rsidR="00A45D4D" w:rsidRPr="00F03D81" w:rsidRDefault="00A45D4D" w:rsidP="00A45D4D">
      <w:pPr>
        <w:overflowPunct w:val="0"/>
        <w:spacing w:line="360" w:lineRule="auto"/>
        <w:ind w:firstLineChars="200" w:firstLine="640"/>
        <w:rPr>
          <w:rFonts w:ascii="仿宋" w:eastAsia="仿宋" w:hAnsi="仿宋"/>
          <w:kern w:val="0"/>
          <w:sz w:val="32"/>
          <w:szCs w:val="32"/>
        </w:rPr>
      </w:pPr>
      <w:r w:rsidRPr="00F03D81">
        <w:rPr>
          <w:rFonts w:ascii="仿宋" w:eastAsia="仿宋" w:hAnsi="仿宋" w:hint="eastAsia"/>
          <w:kern w:val="0"/>
          <w:sz w:val="32"/>
          <w:szCs w:val="32"/>
        </w:rPr>
        <w:t>粤东地区的经济核心在潮汕平原，1991年为进一步释放潮汕地区的竞争活力，国家决定将</w:t>
      </w:r>
      <w:r w:rsidRPr="00F03D81">
        <w:rPr>
          <w:rFonts w:ascii="仿宋" w:eastAsia="仿宋" w:hAnsi="仿宋"/>
          <w:kern w:val="0"/>
          <w:sz w:val="32"/>
          <w:szCs w:val="32"/>
        </w:rPr>
        <w:t>原汕头市地域调整成</w:t>
      </w:r>
      <w:hyperlink r:id="rId9" w:tgtFrame="_blank" w:history="1">
        <w:r w:rsidRPr="00F03D81">
          <w:rPr>
            <w:rFonts w:ascii="仿宋" w:eastAsia="仿宋" w:hAnsi="仿宋"/>
            <w:kern w:val="0"/>
            <w:sz w:val="32"/>
            <w:szCs w:val="32"/>
          </w:rPr>
          <w:t>汕头</w:t>
        </w:r>
      </w:hyperlink>
      <w:r w:rsidRPr="00F03D81">
        <w:rPr>
          <w:rFonts w:ascii="仿宋" w:eastAsia="仿宋" w:hAnsi="仿宋"/>
          <w:kern w:val="0"/>
          <w:sz w:val="32"/>
          <w:szCs w:val="32"/>
        </w:rPr>
        <w:t>、</w:t>
      </w:r>
      <w:hyperlink r:id="rId10" w:tgtFrame="_blank" w:history="1">
        <w:r w:rsidRPr="00F03D81">
          <w:rPr>
            <w:rFonts w:ascii="仿宋" w:eastAsia="仿宋" w:hAnsi="仿宋"/>
            <w:kern w:val="0"/>
            <w:sz w:val="32"/>
            <w:szCs w:val="32"/>
          </w:rPr>
          <w:t>潮州</w:t>
        </w:r>
      </w:hyperlink>
      <w:r w:rsidRPr="00F03D81">
        <w:rPr>
          <w:rFonts w:ascii="仿宋" w:eastAsia="仿宋" w:hAnsi="仿宋"/>
          <w:kern w:val="0"/>
          <w:sz w:val="32"/>
          <w:szCs w:val="32"/>
        </w:rPr>
        <w:t>、</w:t>
      </w:r>
      <w:hyperlink r:id="rId11" w:tgtFrame="_blank" w:history="1">
        <w:r w:rsidRPr="00F03D81">
          <w:rPr>
            <w:rFonts w:ascii="仿宋" w:eastAsia="仿宋" w:hAnsi="仿宋"/>
            <w:kern w:val="0"/>
            <w:sz w:val="32"/>
            <w:szCs w:val="32"/>
          </w:rPr>
          <w:t>揭阳</w:t>
        </w:r>
      </w:hyperlink>
      <w:r w:rsidRPr="00F03D81">
        <w:rPr>
          <w:rFonts w:ascii="仿宋" w:eastAsia="仿宋" w:hAnsi="仿宋"/>
          <w:kern w:val="0"/>
          <w:sz w:val="32"/>
          <w:szCs w:val="32"/>
        </w:rPr>
        <w:t>三个地级市</w:t>
      </w:r>
      <w:r w:rsidRPr="00F03D81">
        <w:rPr>
          <w:rFonts w:ascii="仿宋" w:eastAsia="仿宋" w:hAnsi="仿宋" w:hint="eastAsia"/>
          <w:kern w:val="0"/>
          <w:sz w:val="32"/>
          <w:szCs w:val="32"/>
        </w:rPr>
        <w:t>，在当时的历史背景下，</w:t>
      </w:r>
      <w:proofErr w:type="gramStart"/>
      <w:r w:rsidRPr="00F03D81">
        <w:rPr>
          <w:rFonts w:ascii="仿宋" w:eastAsia="仿宋" w:hAnsi="仿宋" w:hint="eastAsia"/>
          <w:kern w:val="0"/>
          <w:sz w:val="32"/>
          <w:szCs w:val="32"/>
        </w:rPr>
        <w:t>汕潮揭三</w:t>
      </w:r>
      <w:proofErr w:type="gramEnd"/>
      <w:r w:rsidRPr="00F03D81">
        <w:rPr>
          <w:rFonts w:ascii="仿宋" w:eastAsia="仿宋" w:hAnsi="仿宋" w:hint="eastAsia"/>
          <w:kern w:val="0"/>
          <w:sz w:val="32"/>
          <w:szCs w:val="32"/>
        </w:rPr>
        <w:t>市分治对潮汕地区的经济发展带来了一定的促进作用。但由于潮汕平原三面环山一面靠海，人口众多，空间资源狭小，随着经济的发展，分治后三市之间的资源竞争、重复建设等现象日益严重，博弈中丧失了共同发展的机会，区域的经济发展水平一度处于省内的中下游。</w:t>
      </w:r>
    </w:p>
    <w:p w:rsidR="00A45D4D" w:rsidRPr="00F03D81" w:rsidRDefault="00A45D4D" w:rsidP="00A45D4D">
      <w:pPr>
        <w:overflowPunct w:val="0"/>
        <w:spacing w:line="360" w:lineRule="auto"/>
        <w:ind w:firstLineChars="200" w:firstLine="640"/>
        <w:rPr>
          <w:rFonts w:ascii="仿宋" w:eastAsia="仿宋" w:hAnsi="仿宋"/>
          <w:kern w:val="0"/>
          <w:sz w:val="32"/>
          <w:szCs w:val="32"/>
        </w:rPr>
      </w:pPr>
      <w:r w:rsidRPr="00F03D81">
        <w:rPr>
          <w:rFonts w:ascii="仿宋" w:eastAsia="仿宋" w:hAnsi="仿宋" w:hint="eastAsia"/>
          <w:kern w:val="0"/>
          <w:sz w:val="32"/>
          <w:szCs w:val="32"/>
        </w:rPr>
        <w:t>为进一步促进</w:t>
      </w:r>
      <w:proofErr w:type="gramStart"/>
      <w:r w:rsidRPr="00F03D81">
        <w:rPr>
          <w:rFonts w:ascii="仿宋" w:eastAsia="仿宋" w:hAnsi="仿宋" w:hint="eastAsia"/>
          <w:kern w:val="0"/>
          <w:sz w:val="32"/>
          <w:szCs w:val="32"/>
        </w:rPr>
        <w:t>汕潮揭地区</w:t>
      </w:r>
      <w:proofErr w:type="gramEnd"/>
      <w:r w:rsidRPr="00F03D81">
        <w:rPr>
          <w:rFonts w:ascii="仿宋" w:eastAsia="仿宋" w:hAnsi="仿宋" w:hint="eastAsia"/>
          <w:kern w:val="0"/>
          <w:sz w:val="32"/>
          <w:szCs w:val="32"/>
        </w:rPr>
        <w:t>的经济发展，2009年《粤东城镇群协调发展规划》中率先提出</w:t>
      </w:r>
      <w:proofErr w:type="gramStart"/>
      <w:r w:rsidRPr="00F03D81">
        <w:rPr>
          <w:rFonts w:ascii="仿宋" w:eastAsia="仿宋" w:hAnsi="仿宋" w:hint="eastAsia"/>
          <w:kern w:val="0"/>
          <w:sz w:val="32"/>
          <w:szCs w:val="32"/>
        </w:rPr>
        <w:t>汕潮</w:t>
      </w:r>
      <w:proofErr w:type="gramEnd"/>
      <w:r w:rsidRPr="00F03D81">
        <w:rPr>
          <w:rFonts w:ascii="仿宋" w:eastAsia="仿宋" w:hAnsi="仿宋" w:hint="eastAsia"/>
          <w:kern w:val="0"/>
          <w:sz w:val="32"/>
          <w:szCs w:val="32"/>
        </w:rPr>
        <w:t>揭同城化概念，其后省和</w:t>
      </w:r>
      <w:proofErr w:type="gramStart"/>
      <w:r w:rsidRPr="00F03D81">
        <w:rPr>
          <w:rFonts w:ascii="仿宋" w:eastAsia="仿宋" w:hAnsi="仿宋" w:hint="eastAsia"/>
          <w:kern w:val="0"/>
          <w:sz w:val="32"/>
          <w:szCs w:val="32"/>
        </w:rPr>
        <w:t>汕潮揭</w:t>
      </w:r>
      <w:proofErr w:type="gramEnd"/>
      <w:r w:rsidRPr="00F03D81">
        <w:rPr>
          <w:rFonts w:ascii="仿宋" w:eastAsia="仿宋" w:hAnsi="仿宋" w:hint="eastAsia"/>
          <w:kern w:val="0"/>
          <w:sz w:val="32"/>
          <w:szCs w:val="32"/>
        </w:rPr>
        <w:t>三市先后出台了一系列政策和措施，共同推进区域的同城化发展。经过几年的努力，三市的同城化进程取得了长足的进步，交通作为先行官，先后建成了“两纵三环九射”的高速公路主骨架，</w:t>
      </w:r>
      <w:proofErr w:type="gramStart"/>
      <w:r w:rsidRPr="00F03D81">
        <w:rPr>
          <w:rFonts w:ascii="仿宋" w:eastAsia="仿宋" w:hAnsi="仿宋" w:hint="eastAsia"/>
          <w:kern w:val="0"/>
          <w:sz w:val="32"/>
          <w:szCs w:val="32"/>
        </w:rPr>
        <w:t>厦深高</w:t>
      </w:r>
      <w:proofErr w:type="gramEnd"/>
      <w:r w:rsidRPr="00F03D81">
        <w:rPr>
          <w:rFonts w:ascii="仿宋" w:eastAsia="仿宋" w:hAnsi="仿宋" w:hint="eastAsia"/>
          <w:kern w:val="0"/>
          <w:sz w:val="32"/>
          <w:szCs w:val="32"/>
        </w:rPr>
        <w:t>铁横贯区域境内，广梅汕客运专线纵贯其中，潮汕机场、高铁潮汕站等区域枢纽相继建成开通，同城化交通基础设施初具规模。为配合区域内同城化发展，</w:t>
      </w:r>
      <w:proofErr w:type="gramStart"/>
      <w:r w:rsidRPr="00F03D81">
        <w:rPr>
          <w:rFonts w:ascii="仿宋" w:eastAsia="仿宋" w:hAnsi="仿宋" w:hint="eastAsia"/>
          <w:kern w:val="0"/>
          <w:sz w:val="32"/>
          <w:szCs w:val="32"/>
        </w:rPr>
        <w:t>汕潮揭三</w:t>
      </w:r>
      <w:proofErr w:type="gramEnd"/>
      <w:r w:rsidRPr="00F03D81">
        <w:rPr>
          <w:rFonts w:ascii="仿宋" w:eastAsia="仿宋" w:hAnsi="仿宋" w:hint="eastAsia"/>
          <w:kern w:val="0"/>
          <w:sz w:val="32"/>
          <w:szCs w:val="32"/>
        </w:rPr>
        <w:t>市在同城化公交发展方面也做了大量工作，在保障能力、枢纽建设、管理提升和信息化建设等方面取得了显著成就，为促进</w:t>
      </w:r>
      <w:proofErr w:type="gramStart"/>
      <w:r w:rsidRPr="00F03D81">
        <w:rPr>
          <w:rFonts w:ascii="仿宋" w:eastAsia="仿宋" w:hAnsi="仿宋" w:hint="eastAsia"/>
          <w:kern w:val="0"/>
          <w:sz w:val="32"/>
          <w:szCs w:val="32"/>
        </w:rPr>
        <w:t>汕潮揭城镇群健</w:t>
      </w:r>
      <w:proofErr w:type="gramEnd"/>
      <w:r w:rsidRPr="00F03D81">
        <w:rPr>
          <w:rFonts w:ascii="仿宋" w:eastAsia="仿宋" w:hAnsi="仿宋" w:hint="eastAsia"/>
          <w:kern w:val="0"/>
          <w:sz w:val="32"/>
          <w:szCs w:val="32"/>
        </w:rPr>
        <w:t>康快速发展发挥了重要作用。</w:t>
      </w:r>
    </w:p>
    <w:p w:rsidR="00A45D4D" w:rsidRPr="00F03D81" w:rsidRDefault="00A45D4D" w:rsidP="00A45D4D">
      <w:pPr>
        <w:overflowPunct w:val="0"/>
        <w:spacing w:line="360" w:lineRule="auto"/>
        <w:ind w:firstLineChars="200" w:firstLine="643"/>
        <w:rPr>
          <w:rFonts w:ascii="仿宋" w:eastAsia="仿宋" w:hAnsi="仿宋"/>
          <w:kern w:val="0"/>
          <w:sz w:val="32"/>
          <w:szCs w:val="32"/>
        </w:rPr>
      </w:pPr>
      <w:r w:rsidRPr="00F03D81">
        <w:rPr>
          <w:rFonts w:ascii="仿宋" w:eastAsia="仿宋" w:hAnsi="仿宋" w:hint="eastAsia"/>
          <w:b/>
          <w:kern w:val="0"/>
          <w:sz w:val="32"/>
          <w:szCs w:val="32"/>
        </w:rPr>
        <w:lastRenderedPageBreak/>
        <w:t>一、综合客运体系初现雏形，区域客运保障能力逐步增强。</w:t>
      </w:r>
      <w:r w:rsidRPr="00F03D81">
        <w:rPr>
          <w:rFonts w:ascii="仿宋" w:eastAsia="仿宋" w:hAnsi="仿宋" w:hint="eastAsia"/>
          <w:kern w:val="0"/>
          <w:sz w:val="32"/>
          <w:szCs w:val="32"/>
        </w:rPr>
        <w:t>经过多年的发展，</w:t>
      </w:r>
      <w:proofErr w:type="gramStart"/>
      <w:r w:rsidRPr="00F03D81">
        <w:rPr>
          <w:rFonts w:ascii="仿宋" w:eastAsia="仿宋" w:hAnsi="仿宋" w:hint="eastAsia"/>
          <w:kern w:val="0"/>
          <w:sz w:val="32"/>
          <w:szCs w:val="32"/>
        </w:rPr>
        <w:t>汕潮揭区域</w:t>
      </w:r>
      <w:proofErr w:type="gramEnd"/>
      <w:r w:rsidRPr="00F03D81">
        <w:rPr>
          <w:rFonts w:ascii="仿宋" w:eastAsia="仿宋" w:hAnsi="仿宋" w:hint="eastAsia"/>
          <w:kern w:val="0"/>
          <w:sz w:val="32"/>
          <w:szCs w:val="32"/>
        </w:rPr>
        <w:t>内基本形成涵盖公路、铁路、水路、民航等多种运输方式的客运模式。2015年，三市城际间</w:t>
      </w:r>
      <w:r w:rsidRPr="00F03D81">
        <w:rPr>
          <w:rFonts w:ascii="仿宋" w:eastAsia="仿宋" w:hAnsi="仿宋"/>
          <w:kern w:val="0"/>
          <w:sz w:val="32"/>
          <w:szCs w:val="32"/>
        </w:rPr>
        <w:t>共开行跨市道路客运</w:t>
      </w:r>
      <w:r w:rsidRPr="00F03D81">
        <w:rPr>
          <w:rFonts w:ascii="仿宋" w:eastAsia="仿宋" w:hAnsi="仿宋" w:hint="eastAsia"/>
          <w:kern w:val="0"/>
          <w:sz w:val="32"/>
          <w:szCs w:val="32"/>
        </w:rPr>
        <w:t>班线</w:t>
      </w:r>
      <w:r w:rsidRPr="00F03D81">
        <w:rPr>
          <w:rFonts w:ascii="仿宋" w:eastAsia="仿宋" w:hAnsi="仿宋"/>
          <w:kern w:val="0"/>
          <w:sz w:val="32"/>
          <w:szCs w:val="32"/>
        </w:rPr>
        <w:t>46条，日均客运量21120人次</w:t>
      </w:r>
      <w:r w:rsidRPr="00F03D81">
        <w:rPr>
          <w:rFonts w:ascii="仿宋" w:eastAsia="仿宋" w:hAnsi="仿宋" w:hint="eastAsia"/>
          <w:kern w:val="0"/>
          <w:sz w:val="32"/>
          <w:szCs w:val="32"/>
        </w:rPr>
        <w:t>；已开通跨市公交线路</w:t>
      </w:r>
      <w:r w:rsidRPr="00F03D81">
        <w:rPr>
          <w:rFonts w:ascii="仿宋" w:eastAsia="仿宋" w:hAnsi="仿宋"/>
          <w:kern w:val="0"/>
          <w:sz w:val="32"/>
          <w:szCs w:val="32"/>
        </w:rPr>
        <w:t>16</w:t>
      </w:r>
      <w:r w:rsidRPr="00F03D81">
        <w:rPr>
          <w:rFonts w:ascii="仿宋" w:eastAsia="仿宋" w:hAnsi="仿宋" w:hint="eastAsia"/>
          <w:kern w:val="0"/>
          <w:sz w:val="32"/>
          <w:szCs w:val="32"/>
        </w:rPr>
        <w:t>条，日均客运量</w:t>
      </w:r>
      <w:r w:rsidRPr="00F03D81">
        <w:rPr>
          <w:rFonts w:ascii="仿宋" w:eastAsia="仿宋" w:hAnsi="仿宋"/>
          <w:kern w:val="0"/>
          <w:sz w:val="32"/>
          <w:szCs w:val="32"/>
        </w:rPr>
        <w:t>33190</w:t>
      </w:r>
      <w:r w:rsidRPr="00F03D81">
        <w:rPr>
          <w:rFonts w:ascii="仿宋" w:eastAsia="仿宋" w:hAnsi="仿宋" w:hint="eastAsia"/>
          <w:kern w:val="0"/>
          <w:sz w:val="32"/>
          <w:szCs w:val="32"/>
        </w:rPr>
        <w:t>人次。城市内共计开通城市公交线路</w:t>
      </w:r>
      <w:r w:rsidRPr="00F03D81">
        <w:rPr>
          <w:rFonts w:ascii="仿宋" w:eastAsia="仿宋" w:hAnsi="仿宋"/>
          <w:kern w:val="0"/>
          <w:sz w:val="32"/>
          <w:szCs w:val="32"/>
        </w:rPr>
        <w:t>171</w:t>
      </w:r>
      <w:r w:rsidRPr="00F03D81">
        <w:rPr>
          <w:rFonts w:ascii="仿宋" w:eastAsia="仿宋" w:hAnsi="仿宋" w:hint="eastAsia"/>
          <w:kern w:val="0"/>
          <w:sz w:val="32"/>
          <w:szCs w:val="32"/>
        </w:rPr>
        <w:t>条，城市公交车辆</w:t>
      </w:r>
      <w:r w:rsidRPr="00F03D81">
        <w:rPr>
          <w:rFonts w:ascii="仿宋" w:eastAsia="仿宋" w:hAnsi="仿宋"/>
          <w:kern w:val="0"/>
          <w:sz w:val="32"/>
          <w:szCs w:val="32"/>
        </w:rPr>
        <w:t>2063</w:t>
      </w:r>
      <w:r w:rsidRPr="00F03D81">
        <w:rPr>
          <w:rFonts w:ascii="仿宋" w:eastAsia="仿宋" w:hAnsi="仿宋" w:hint="eastAsia"/>
          <w:kern w:val="0"/>
          <w:sz w:val="32"/>
          <w:szCs w:val="32"/>
        </w:rPr>
        <w:t>台，城市公交日均客运量</w:t>
      </w:r>
      <w:r w:rsidRPr="00F03D81">
        <w:rPr>
          <w:rFonts w:ascii="仿宋" w:eastAsia="仿宋" w:hAnsi="仿宋"/>
          <w:kern w:val="0"/>
          <w:sz w:val="32"/>
          <w:szCs w:val="32"/>
        </w:rPr>
        <w:t>37.7</w:t>
      </w:r>
      <w:r w:rsidRPr="00F03D81">
        <w:rPr>
          <w:rFonts w:ascii="仿宋" w:eastAsia="仿宋" w:hAnsi="仿宋" w:hint="eastAsia"/>
          <w:kern w:val="0"/>
          <w:sz w:val="32"/>
          <w:szCs w:val="32"/>
        </w:rPr>
        <w:t>万人次，汕头、潮州中心城区公交站点</w:t>
      </w:r>
      <w:r w:rsidRPr="00F03D81">
        <w:rPr>
          <w:rFonts w:ascii="仿宋" w:eastAsia="仿宋" w:hAnsi="仿宋"/>
          <w:kern w:val="0"/>
          <w:sz w:val="32"/>
          <w:szCs w:val="32"/>
        </w:rPr>
        <w:t>500米半径覆盖率达80%以上，揭阳中心城区达60%以上。</w:t>
      </w:r>
      <w:r w:rsidRPr="00F03D81">
        <w:rPr>
          <w:rFonts w:ascii="仿宋" w:eastAsia="仿宋" w:hAnsi="仿宋" w:hint="eastAsia"/>
          <w:kern w:val="0"/>
          <w:sz w:val="32"/>
          <w:szCs w:val="32"/>
        </w:rPr>
        <w:t>城乡间共计有农村客运线路</w:t>
      </w:r>
      <w:r w:rsidRPr="00F03D81">
        <w:rPr>
          <w:rFonts w:ascii="仿宋" w:eastAsia="仿宋" w:hAnsi="仿宋"/>
          <w:kern w:val="0"/>
          <w:sz w:val="32"/>
          <w:szCs w:val="32"/>
        </w:rPr>
        <w:t>189</w:t>
      </w:r>
      <w:r w:rsidRPr="00F03D81">
        <w:rPr>
          <w:rFonts w:ascii="仿宋" w:eastAsia="仿宋" w:hAnsi="仿宋" w:hint="eastAsia"/>
          <w:kern w:val="0"/>
          <w:sz w:val="32"/>
          <w:szCs w:val="32"/>
        </w:rPr>
        <w:t>条，农村客运车辆</w:t>
      </w:r>
      <w:r w:rsidRPr="00F03D81">
        <w:rPr>
          <w:rFonts w:ascii="仿宋" w:eastAsia="仿宋" w:hAnsi="仿宋"/>
          <w:kern w:val="0"/>
          <w:sz w:val="32"/>
          <w:szCs w:val="32"/>
        </w:rPr>
        <w:t>504台，三市建制村农村客运通达率为94.15%。揭阳潮汕机场</w:t>
      </w:r>
      <w:r w:rsidRPr="00F03D81">
        <w:rPr>
          <w:rFonts w:ascii="仿宋" w:eastAsia="仿宋" w:hAnsi="仿宋" w:hint="eastAsia"/>
          <w:kern w:val="0"/>
          <w:sz w:val="32"/>
          <w:szCs w:val="32"/>
        </w:rPr>
        <w:t>配套开通</w:t>
      </w:r>
      <w:r w:rsidRPr="00F03D81">
        <w:rPr>
          <w:rFonts w:ascii="仿宋" w:eastAsia="仿宋" w:hAnsi="仿宋"/>
          <w:kern w:val="0"/>
          <w:sz w:val="32"/>
          <w:szCs w:val="32"/>
        </w:rPr>
        <w:t>6</w:t>
      </w:r>
      <w:r w:rsidRPr="00F03D81">
        <w:rPr>
          <w:rFonts w:ascii="仿宋" w:eastAsia="仿宋" w:hAnsi="仿宋" w:hint="eastAsia"/>
          <w:kern w:val="0"/>
          <w:sz w:val="32"/>
          <w:szCs w:val="32"/>
        </w:rPr>
        <w:t>条机场客运专线，</w:t>
      </w:r>
      <w:proofErr w:type="gramStart"/>
      <w:r w:rsidRPr="00F03D81">
        <w:rPr>
          <w:rFonts w:ascii="仿宋" w:eastAsia="仿宋" w:hAnsi="仿宋" w:hint="eastAsia"/>
          <w:kern w:val="0"/>
          <w:sz w:val="32"/>
          <w:szCs w:val="32"/>
        </w:rPr>
        <w:t>厦深高铁潮汕</w:t>
      </w:r>
      <w:proofErr w:type="gramEnd"/>
      <w:r w:rsidRPr="00F03D81">
        <w:rPr>
          <w:rFonts w:ascii="仿宋" w:eastAsia="仿宋" w:hAnsi="仿宋" w:hint="eastAsia"/>
          <w:kern w:val="0"/>
          <w:sz w:val="32"/>
          <w:szCs w:val="32"/>
        </w:rPr>
        <w:t>站配套设有1</w:t>
      </w:r>
      <w:r w:rsidRPr="00F03D81">
        <w:rPr>
          <w:rFonts w:ascii="仿宋" w:eastAsia="仿宋" w:hAnsi="仿宋"/>
          <w:kern w:val="0"/>
          <w:sz w:val="32"/>
          <w:szCs w:val="32"/>
        </w:rPr>
        <w:t>2</w:t>
      </w:r>
      <w:r w:rsidRPr="00F03D81">
        <w:rPr>
          <w:rFonts w:ascii="仿宋" w:eastAsia="仿宋" w:hAnsi="仿宋" w:hint="eastAsia"/>
          <w:kern w:val="0"/>
          <w:sz w:val="32"/>
          <w:szCs w:val="32"/>
        </w:rPr>
        <w:t>条接驳客运线路，辐射三市中心区。此外，</w:t>
      </w:r>
      <w:r w:rsidRPr="00F03D81">
        <w:rPr>
          <w:rFonts w:ascii="仿宋" w:eastAsia="仿宋" w:hAnsi="仿宋"/>
          <w:kern w:val="0"/>
          <w:sz w:val="32"/>
          <w:szCs w:val="32"/>
        </w:rPr>
        <w:t>由广梅汕铁路</w:t>
      </w:r>
      <w:proofErr w:type="gramStart"/>
      <w:r w:rsidRPr="00F03D81">
        <w:rPr>
          <w:rFonts w:ascii="仿宋" w:eastAsia="仿宋" w:hAnsi="仿宋"/>
          <w:kern w:val="0"/>
          <w:sz w:val="32"/>
          <w:szCs w:val="32"/>
        </w:rPr>
        <w:t>畲</w:t>
      </w:r>
      <w:proofErr w:type="gramEnd"/>
      <w:r w:rsidRPr="00F03D81">
        <w:rPr>
          <w:rFonts w:ascii="仿宋" w:eastAsia="仿宋" w:hAnsi="仿宋"/>
          <w:kern w:val="0"/>
          <w:sz w:val="32"/>
          <w:szCs w:val="32"/>
        </w:rPr>
        <w:t>汕线</w:t>
      </w:r>
      <w:r w:rsidRPr="00F03D81">
        <w:rPr>
          <w:rFonts w:ascii="仿宋" w:eastAsia="仿宋" w:hAnsi="仿宋" w:hint="eastAsia"/>
          <w:kern w:val="0"/>
          <w:sz w:val="32"/>
          <w:szCs w:val="32"/>
        </w:rPr>
        <w:t>和</w:t>
      </w:r>
      <w:proofErr w:type="gramStart"/>
      <w:r w:rsidRPr="00F03D81">
        <w:rPr>
          <w:rFonts w:ascii="仿宋" w:eastAsia="仿宋" w:hAnsi="仿宋" w:hint="eastAsia"/>
          <w:kern w:val="0"/>
          <w:sz w:val="32"/>
          <w:szCs w:val="32"/>
        </w:rPr>
        <w:t>厦</w:t>
      </w:r>
      <w:proofErr w:type="gramEnd"/>
      <w:r w:rsidRPr="00F03D81">
        <w:rPr>
          <w:rFonts w:ascii="仿宋" w:eastAsia="仿宋" w:hAnsi="仿宋" w:hint="eastAsia"/>
          <w:kern w:val="0"/>
          <w:sz w:val="32"/>
          <w:szCs w:val="32"/>
        </w:rPr>
        <w:t>深高铁组成的</w:t>
      </w:r>
      <w:r w:rsidRPr="00F03D81">
        <w:rPr>
          <w:rFonts w:ascii="仿宋" w:eastAsia="仿宋" w:hAnsi="仿宋"/>
          <w:kern w:val="0"/>
          <w:sz w:val="32"/>
          <w:szCs w:val="32"/>
        </w:rPr>
        <w:t>一纵一横十字形铁路</w:t>
      </w:r>
      <w:r w:rsidRPr="00F03D81">
        <w:rPr>
          <w:rFonts w:ascii="仿宋" w:eastAsia="仿宋" w:hAnsi="仿宋" w:hint="eastAsia"/>
          <w:kern w:val="0"/>
          <w:sz w:val="32"/>
          <w:szCs w:val="32"/>
        </w:rPr>
        <w:t>骨架</w:t>
      </w:r>
      <w:r w:rsidRPr="00F03D81">
        <w:rPr>
          <w:rFonts w:ascii="仿宋" w:eastAsia="仿宋" w:hAnsi="仿宋"/>
          <w:kern w:val="0"/>
          <w:sz w:val="32"/>
          <w:szCs w:val="32"/>
        </w:rPr>
        <w:t>网</w:t>
      </w:r>
      <w:r w:rsidRPr="00F03D81">
        <w:rPr>
          <w:rFonts w:ascii="仿宋" w:eastAsia="仿宋" w:hAnsi="仿宋" w:hint="eastAsia"/>
          <w:kern w:val="0"/>
          <w:sz w:val="32"/>
          <w:szCs w:val="32"/>
        </w:rPr>
        <w:t>也承担部分的区域客运功能。</w:t>
      </w:r>
    </w:p>
    <w:p w:rsidR="00A45D4D" w:rsidRPr="00F03D81" w:rsidRDefault="00A45D4D" w:rsidP="00A45D4D">
      <w:pPr>
        <w:overflowPunct w:val="0"/>
        <w:spacing w:line="360" w:lineRule="auto"/>
        <w:jc w:val="center"/>
        <w:rPr>
          <w:rFonts w:ascii="仿宋" w:eastAsia="仿宋" w:hAnsi="仿宋" w:cs="仿宋_GB2312"/>
          <w:sz w:val="28"/>
          <w:szCs w:val="28"/>
        </w:rPr>
      </w:pPr>
      <w:r w:rsidRPr="00F03D81">
        <w:rPr>
          <w:rFonts w:ascii="仿宋" w:eastAsia="仿宋" w:hAnsi="仿宋" w:cs="仿宋_GB2312" w:hint="eastAsia"/>
          <w:sz w:val="28"/>
          <w:szCs w:val="28"/>
        </w:rPr>
        <w:t>表</w:t>
      </w:r>
      <w:r w:rsidRPr="00F03D81">
        <w:rPr>
          <w:rFonts w:ascii="仿宋" w:eastAsia="仿宋" w:hAnsi="仿宋" w:cs="仿宋_GB2312"/>
          <w:sz w:val="28"/>
          <w:szCs w:val="28"/>
        </w:rPr>
        <w:t xml:space="preserve">1-1 </w:t>
      </w:r>
      <w:proofErr w:type="gramStart"/>
      <w:r w:rsidRPr="00F03D81">
        <w:rPr>
          <w:rFonts w:ascii="仿宋" w:eastAsia="仿宋" w:hAnsi="仿宋" w:cs="仿宋_GB2312" w:hint="eastAsia"/>
          <w:sz w:val="28"/>
          <w:szCs w:val="28"/>
        </w:rPr>
        <w:t>汕潮揭区域</w:t>
      </w:r>
      <w:proofErr w:type="gramEnd"/>
      <w:r w:rsidRPr="00F03D81">
        <w:rPr>
          <w:rFonts w:ascii="仿宋" w:eastAsia="仿宋" w:hAnsi="仿宋" w:cs="仿宋_GB2312" w:hint="eastAsia"/>
          <w:sz w:val="28"/>
          <w:szCs w:val="28"/>
        </w:rPr>
        <w:t>内客运</w:t>
      </w:r>
      <w:proofErr w:type="gramStart"/>
      <w:r w:rsidRPr="00F03D81">
        <w:rPr>
          <w:rFonts w:ascii="仿宋" w:eastAsia="仿宋" w:hAnsi="仿宋" w:cs="仿宋_GB2312" w:hint="eastAsia"/>
          <w:sz w:val="28"/>
          <w:szCs w:val="28"/>
        </w:rPr>
        <w:t>分方</w:t>
      </w:r>
      <w:proofErr w:type="gramEnd"/>
      <w:r w:rsidRPr="00F03D81">
        <w:rPr>
          <w:rFonts w:ascii="仿宋" w:eastAsia="仿宋" w:hAnsi="仿宋" w:cs="仿宋_GB2312" w:hint="eastAsia"/>
          <w:sz w:val="28"/>
          <w:szCs w:val="28"/>
        </w:rPr>
        <w:t>式情况表</w:t>
      </w:r>
    </w:p>
    <w:tbl>
      <w:tblPr>
        <w:tblStyle w:val="ad"/>
        <w:tblW w:w="5000" w:type="pct"/>
        <w:tblLook w:val="04A0" w:firstRow="1" w:lastRow="0" w:firstColumn="1" w:lastColumn="0" w:noHBand="0" w:noVBand="1"/>
      </w:tblPr>
      <w:tblGrid>
        <w:gridCol w:w="2070"/>
        <w:gridCol w:w="2070"/>
        <w:gridCol w:w="2071"/>
        <w:gridCol w:w="2071"/>
      </w:tblGrid>
      <w:tr w:rsidR="00A45D4D" w:rsidRPr="00F03D81" w:rsidTr="00D312B3">
        <w:tc>
          <w:tcPr>
            <w:tcW w:w="1250" w:type="pct"/>
            <w:tcBorders>
              <w:top w:val="double" w:sz="4" w:space="0" w:color="auto"/>
              <w:left w:val="double" w:sz="4" w:space="0" w:color="auto"/>
            </w:tcBorders>
          </w:tcPr>
          <w:p w:rsidR="00A45D4D" w:rsidRPr="00F03D81" w:rsidRDefault="00A45D4D" w:rsidP="00D312B3">
            <w:pPr>
              <w:overflowPunct w:val="0"/>
              <w:spacing w:line="360" w:lineRule="auto"/>
              <w:jc w:val="center"/>
              <w:rPr>
                <w:rFonts w:ascii="仿宋" w:eastAsia="仿宋" w:hAnsi="仿宋" w:cs="仿宋_GB2312"/>
                <w:b/>
                <w:sz w:val="28"/>
                <w:szCs w:val="32"/>
              </w:rPr>
            </w:pPr>
            <w:r w:rsidRPr="00F03D81">
              <w:rPr>
                <w:rFonts w:ascii="仿宋" w:eastAsia="仿宋" w:hAnsi="仿宋" w:cs="仿宋_GB2312" w:hint="eastAsia"/>
                <w:b/>
                <w:sz w:val="28"/>
                <w:szCs w:val="32"/>
              </w:rPr>
              <w:t>客运</w:t>
            </w:r>
            <w:r w:rsidRPr="00F03D81">
              <w:rPr>
                <w:rFonts w:ascii="仿宋" w:eastAsia="仿宋" w:hAnsi="仿宋" w:cs="仿宋_GB2312"/>
                <w:b/>
                <w:sz w:val="28"/>
                <w:szCs w:val="32"/>
              </w:rPr>
              <w:t>方式</w:t>
            </w:r>
          </w:p>
        </w:tc>
        <w:tc>
          <w:tcPr>
            <w:tcW w:w="1250" w:type="pct"/>
            <w:tcBorders>
              <w:top w:val="double" w:sz="4" w:space="0" w:color="auto"/>
            </w:tcBorders>
          </w:tcPr>
          <w:p w:rsidR="00A45D4D" w:rsidRPr="00F03D81" w:rsidRDefault="00A45D4D" w:rsidP="00D312B3">
            <w:pPr>
              <w:overflowPunct w:val="0"/>
              <w:spacing w:line="360" w:lineRule="auto"/>
              <w:jc w:val="center"/>
              <w:rPr>
                <w:rFonts w:ascii="仿宋" w:eastAsia="仿宋" w:hAnsi="仿宋" w:cs="仿宋_GB2312"/>
                <w:b/>
                <w:sz w:val="28"/>
                <w:szCs w:val="32"/>
              </w:rPr>
            </w:pPr>
            <w:r w:rsidRPr="00F03D81">
              <w:rPr>
                <w:rFonts w:ascii="仿宋" w:eastAsia="仿宋" w:hAnsi="仿宋" w:cs="仿宋_GB2312" w:hint="eastAsia"/>
                <w:b/>
                <w:sz w:val="28"/>
                <w:szCs w:val="32"/>
              </w:rPr>
              <w:t>线路</w:t>
            </w:r>
            <w:r w:rsidRPr="00F03D81">
              <w:rPr>
                <w:rFonts w:ascii="仿宋" w:eastAsia="仿宋" w:hAnsi="仿宋" w:cs="仿宋_GB2312"/>
                <w:b/>
                <w:sz w:val="28"/>
                <w:szCs w:val="32"/>
              </w:rPr>
              <w:t>数量</w:t>
            </w:r>
          </w:p>
        </w:tc>
        <w:tc>
          <w:tcPr>
            <w:tcW w:w="1250" w:type="pct"/>
            <w:tcBorders>
              <w:top w:val="double" w:sz="4" w:space="0" w:color="auto"/>
            </w:tcBorders>
          </w:tcPr>
          <w:p w:rsidR="00A45D4D" w:rsidRPr="00F03D81" w:rsidRDefault="00A45D4D" w:rsidP="00D312B3">
            <w:pPr>
              <w:overflowPunct w:val="0"/>
              <w:spacing w:line="360" w:lineRule="auto"/>
              <w:jc w:val="center"/>
              <w:rPr>
                <w:rFonts w:ascii="仿宋" w:eastAsia="仿宋" w:hAnsi="仿宋" w:cs="仿宋_GB2312"/>
                <w:b/>
                <w:sz w:val="28"/>
                <w:szCs w:val="32"/>
              </w:rPr>
            </w:pPr>
            <w:r w:rsidRPr="00F03D81">
              <w:rPr>
                <w:rFonts w:ascii="仿宋" w:eastAsia="仿宋" w:hAnsi="仿宋" w:cs="仿宋_GB2312" w:hint="eastAsia"/>
                <w:b/>
                <w:sz w:val="28"/>
                <w:szCs w:val="32"/>
              </w:rPr>
              <w:t>日发</w:t>
            </w:r>
            <w:r w:rsidRPr="00F03D81">
              <w:rPr>
                <w:rFonts w:ascii="仿宋" w:eastAsia="仿宋" w:hAnsi="仿宋" w:cs="仿宋_GB2312"/>
                <w:b/>
                <w:sz w:val="28"/>
                <w:szCs w:val="32"/>
              </w:rPr>
              <w:t>班次</w:t>
            </w:r>
          </w:p>
        </w:tc>
        <w:tc>
          <w:tcPr>
            <w:tcW w:w="1250" w:type="pct"/>
            <w:tcBorders>
              <w:top w:val="double" w:sz="4" w:space="0" w:color="auto"/>
              <w:right w:val="double" w:sz="4" w:space="0" w:color="auto"/>
            </w:tcBorders>
          </w:tcPr>
          <w:p w:rsidR="00A45D4D" w:rsidRPr="00F03D81" w:rsidRDefault="00A45D4D" w:rsidP="00D312B3">
            <w:pPr>
              <w:overflowPunct w:val="0"/>
              <w:spacing w:line="360" w:lineRule="auto"/>
              <w:jc w:val="center"/>
              <w:rPr>
                <w:rFonts w:ascii="仿宋" w:eastAsia="仿宋" w:hAnsi="仿宋" w:cs="仿宋_GB2312"/>
                <w:b/>
                <w:sz w:val="28"/>
                <w:szCs w:val="32"/>
              </w:rPr>
            </w:pPr>
            <w:r w:rsidRPr="00F03D81">
              <w:rPr>
                <w:rFonts w:ascii="仿宋" w:eastAsia="仿宋" w:hAnsi="仿宋" w:cs="仿宋_GB2312" w:hint="eastAsia"/>
                <w:b/>
                <w:sz w:val="28"/>
                <w:szCs w:val="32"/>
              </w:rPr>
              <w:t>区域内</w:t>
            </w:r>
            <w:r w:rsidRPr="00F03D81">
              <w:rPr>
                <w:rFonts w:ascii="仿宋" w:eastAsia="仿宋" w:hAnsi="仿宋" w:cs="仿宋_GB2312"/>
                <w:b/>
                <w:sz w:val="28"/>
                <w:szCs w:val="32"/>
              </w:rPr>
              <w:t>客运量</w:t>
            </w:r>
          </w:p>
        </w:tc>
      </w:tr>
      <w:tr w:rsidR="00A45D4D" w:rsidRPr="00F03D81" w:rsidTr="00D312B3">
        <w:tc>
          <w:tcPr>
            <w:tcW w:w="1250" w:type="pct"/>
            <w:tcBorders>
              <w:left w:val="double" w:sz="4" w:space="0" w:color="auto"/>
            </w:tcBorders>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道路</w:t>
            </w:r>
            <w:r w:rsidRPr="00F03D81">
              <w:rPr>
                <w:rFonts w:ascii="仿宋" w:eastAsia="仿宋" w:hAnsi="仿宋" w:cs="仿宋_GB2312"/>
                <w:sz w:val="28"/>
                <w:szCs w:val="32"/>
              </w:rPr>
              <w:t>客运</w:t>
            </w:r>
          </w:p>
        </w:tc>
        <w:tc>
          <w:tcPr>
            <w:tcW w:w="1250" w:type="pct"/>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46</w:t>
            </w:r>
          </w:p>
        </w:tc>
        <w:tc>
          <w:tcPr>
            <w:tcW w:w="1250" w:type="pct"/>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1498</w:t>
            </w:r>
          </w:p>
        </w:tc>
        <w:tc>
          <w:tcPr>
            <w:tcW w:w="1250" w:type="pct"/>
            <w:tcBorders>
              <w:right w:val="double" w:sz="4" w:space="0" w:color="auto"/>
            </w:tcBorders>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21120</w:t>
            </w:r>
          </w:p>
        </w:tc>
      </w:tr>
      <w:tr w:rsidR="00A45D4D" w:rsidRPr="00F03D81" w:rsidTr="00D312B3">
        <w:tc>
          <w:tcPr>
            <w:tcW w:w="1250" w:type="pct"/>
            <w:tcBorders>
              <w:left w:val="double" w:sz="4" w:space="0" w:color="auto"/>
            </w:tcBorders>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跨市</w:t>
            </w:r>
            <w:r w:rsidRPr="00F03D81">
              <w:rPr>
                <w:rFonts w:ascii="仿宋" w:eastAsia="仿宋" w:hAnsi="仿宋" w:cs="仿宋_GB2312"/>
                <w:sz w:val="28"/>
                <w:szCs w:val="32"/>
              </w:rPr>
              <w:t>公交</w:t>
            </w:r>
          </w:p>
        </w:tc>
        <w:tc>
          <w:tcPr>
            <w:tcW w:w="1250" w:type="pct"/>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16</w:t>
            </w:r>
          </w:p>
        </w:tc>
        <w:tc>
          <w:tcPr>
            <w:tcW w:w="1250" w:type="pct"/>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821</w:t>
            </w:r>
          </w:p>
        </w:tc>
        <w:tc>
          <w:tcPr>
            <w:tcW w:w="1250" w:type="pct"/>
            <w:tcBorders>
              <w:right w:val="double" w:sz="4" w:space="0" w:color="auto"/>
            </w:tcBorders>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33190</w:t>
            </w:r>
          </w:p>
        </w:tc>
      </w:tr>
      <w:tr w:rsidR="00A45D4D" w:rsidRPr="00F03D81" w:rsidTr="00D312B3">
        <w:tc>
          <w:tcPr>
            <w:tcW w:w="1250" w:type="pct"/>
            <w:tcBorders>
              <w:left w:val="double" w:sz="4" w:space="0" w:color="auto"/>
              <w:bottom w:val="double" w:sz="4" w:space="0" w:color="auto"/>
            </w:tcBorders>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铁路</w:t>
            </w:r>
            <w:r w:rsidRPr="00F03D81">
              <w:rPr>
                <w:rFonts w:ascii="仿宋" w:eastAsia="仿宋" w:hAnsi="仿宋" w:cs="仿宋_GB2312"/>
                <w:sz w:val="28"/>
                <w:szCs w:val="32"/>
              </w:rPr>
              <w:t>客运</w:t>
            </w:r>
          </w:p>
        </w:tc>
        <w:tc>
          <w:tcPr>
            <w:tcW w:w="1250" w:type="pct"/>
            <w:tcBorders>
              <w:bottom w:val="double" w:sz="4" w:space="0" w:color="auto"/>
            </w:tcBorders>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2</w:t>
            </w:r>
          </w:p>
        </w:tc>
        <w:tc>
          <w:tcPr>
            <w:tcW w:w="1250" w:type="pct"/>
            <w:tcBorders>
              <w:bottom w:val="double" w:sz="4" w:space="0" w:color="auto"/>
            </w:tcBorders>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184</w:t>
            </w:r>
          </w:p>
        </w:tc>
        <w:tc>
          <w:tcPr>
            <w:tcW w:w="1250" w:type="pct"/>
            <w:tcBorders>
              <w:bottom w:val="double" w:sz="4" w:space="0" w:color="auto"/>
              <w:right w:val="double" w:sz="4" w:space="0" w:color="auto"/>
            </w:tcBorders>
          </w:tcPr>
          <w:p w:rsidR="00A45D4D" w:rsidRPr="00F03D81" w:rsidRDefault="00A45D4D" w:rsidP="00D312B3">
            <w:pPr>
              <w:overflowPunct w:val="0"/>
              <w:spacing w:line="360" w:lineRule="auto"/>
              <w:jc w:val="center"/>
              <w:rPr>
                <w:rFonts w:ascii="仿宋" w:eastAsia="仿宋" w:hAnsi="仿宋" w:cs="仿宋_GB2312"/>
                <w:sz w:val="28"/>
                <w:szCs w:val="32"/>
              </w:rPr>
            </w:pPr>
            <w:r w:rsidRPr="00F03D81">
              <w:rPr>
                <w:rFonts w:ascii="仿宋" w:eastAsia="仿宋" w:hAnsi="仿宋" w:cs="仿宋_GB2312" w:hint="eastAsia"/>
                <w:sz w:val="28"/>
                <w:szCs w:val="32"/>
              </w:rPr>
              <w:t>-</w:t>
            </w:r>
          </w:p>
        </w:tc>
      </w:tr>
    </w:tbl>
    <w:p w:rsidR="00A45D4D" w:rsidRPr="00F03D81" w:rsidRDefault="00A45D4D" w:rsidP="00A45D4D">
      <w:pPr>
        <w:overflowPunct w:val="0"/>
        <w:spacing w:line="360" w:lineRule="auto"/>
        <w:ind w:firstLineChars="200" w:firstLine="643"/>
        <w:rPr>
          <w:rFonts w:ascii="仿宋" w:eastAsia="仿宋" w:hAnsi="仿宋"/>
          <w:kern w:val="0"/>
          <w:sz w:val="32"/>
          <w:szCs w:val="32"/>
        </w:rPr>
      </w:pPr>
      <w:r w:rsidRPr="00F03D81">
        <w:rPr>
          <w:rFonts w:ascii="仿宋" w:eastAsia="仿宋" w:hAnsi="仿宋" w:hint="eastAsia"/>
          <w:b/>
          <w:kern w:val="0"/>
          <w:sz w:val="32"/>
          <w:szCs w:val="32"/>
        </w:rPr>
        <w:t>二、基础设施加速建设，客运体系得到有力支撑。</w:t>
      </w:r>
      <w:r w:rsidRPr="00F03D81">
        <w:rPr>
          <w:rFonts w:ascii="仿宋" w:eastAsia="仿宋" w:hAnsi="仿宋" w:hint="eastAsia"/>
          <w:kern w:val="0"/>
          <w:sz w:val="32"/>
          <w:szCs w:val="32"/>
        </w:rPr>
        <w:t>区域</w:t>
      </w:r>
      <w:proofErr w:type="gramStart"/>
      <w:r w:rsidRPr="00F03D81">
        <w:rPr>
          <w:rFonts w:ascii="仿宋" w:eastAsia="仿宋" w:hAnsi="仿宋" w:hint="eastAsia"/>
          <w:kern w:val="0"/>
          <w:sz w:val="32"/>
          <w:szCs w:val="32"/>
        </w:rPr>
        <w:t>内厦深高铁潮汕</w:t>
      </w:r>
      <w:proofErr w:type="gramEnd"/>
      <w:r w:rsidRPr="00F03D81">
        <w:rPr>
          <w:rFonts w:ascii="仿宋" w:eastAsia="仿宋" w:hAnsi="仿宋" w:hint="eastAsia"/>
          <w:kern w:val="0"/>
          <w:sz w:val="32"/>
          <w:szCs w:val="32"/>
        </w:rPr>
        <w:t>站</w:t>
      </w:r>
      <w:r w:rsidRPr="00F03D81">
        <w:rPr>
          <w:rFonts w:ascii="仿宋" w:eastAsia="仿宋" w:hAnsi="仿宋"/>
          <w:kern w:val="0"/>
          <w:sz w:val="32"/>
          <w:szCs w:val="32"/>
        </w:rPr>
        <w:t>、</w:t>
      </w:r>
      <w:r w:rsidRPr="00F03D81">
        <w:rPr>
          <w:rFonts w:ascii="仿宋" w:eastAsia="仿宋" w:hAnsi="仿宋" w:hint="eastAsia"/>
          <w:kern w:val="0"/>
          <w:sz w:val="32"/>
          <w:szCs w:val="32"/>
        </w:rPr>
        <w:t>潮汕机场等大型综合客运枢纽相继建成投入使用，建成</w:t>
      </w:r>
      <w:r w:rsidRPr="00F03D81">
        <w:rPr>
          <w:rFonts w:ascii="仿宋" w:eastAsia="仿宋" w:hAnsi="仿宋" w:cs="仿宋_GB2312"/>
          <w:sz w:val="32"/>
          <w:szCs w:val="32"/>
        </w:rPr>
        <w:t>等级以上道路客运站共有</w:t>
      </w:r>
      <w:r w:rsidRPr="00F03D81">
        <w:rPr>
          <w:rFonts w:ascii="仿宋" w:eastAsia="仿宋" w:hAnsi="仿宋" w:cs="仿宋_GB2312" w:hint="eastAsia"/>
          <w:sz w:val="32"/>
          <w:szCs w:val="32"/>
        </w:rPr>
        <w:t>36个，其中汕头市17个，揭阳市13个，潮州市6个。等级站中，一级站4个，</w:t>
      </w:r>
      <w:r w:rsidRPr="00F03D81">
        <w:rPr>
          <w:rFonts w:ascii="仿宋" w:eastAsia="仿宋" w:hAnsi="仿宋" w:cs="仿宋_GB2312" w:hint="eastAsia"/>
          <w:sz w:val="32"/>
          <w:szCs w:val="32"/>
        </w:rPr>
        <w:lastRenderedPageBreak/>
        <w:t>二级站9个，</w:t>
      </w:r>
      <w:r w:rsidRPr="00F03D81">
        <w:rPr>
          <w:rFonts w:ascii="仿宋" w:eastAsia="仿宋" w:hAnsi="仿宋" w:hint="eastAsia"/>
          <w:kern w:val="0"/>
          <w:sz w:val="32"/>
          <w:szCs w:val="32"/>
        </w:rPr>
        <w:t>三级站15个；三市间毗邻接壤区域建成5个跨市公交换乘枢纽。相对完善的站场体系为区域内群众出行提供了有力支撑。城市内，三市建成</w:t>
      </w:r>
      <w:proofErr w:type="gramStart"/>
      <w:r w:rsidRPr="00F03D81">
        <w:rPr>
          <w:rFonts w:ascii="仿宋" w:eastAsia="仿宋" w:hAnsi="仿宋" w:hint="eastAsia"/>
          <w:kern w:val="0"/>
          <w:sz w:val="32"/>
          <w:szCs w:val="32"/>
        </w:rPr>
        <w:t>公交首</w:t>
      </w:r>
      <w:proofErr w:type="gramEnd"/>
      <w:r w:rsidRPr="00F03D81">
        <w:rPr>
          <w:rFonts w:ascii="仿宋" w:eastAsia="仿宋" w:hAnsi="仿宋" w:hint="eastAsia"/>
          <w:kern w:val="0"/>
          <w:sz w:val="32"/>
          <w:szCs w:val="32"/>
        </w:rPr>
        <w:t>末站72处，汕、潮、</w:t>
      </w:r>
      <w:proofErr w:type="gramStart"/>
      <w:r w:rsidRPr="00F03D81">
        <w:rPr>
          <w:rFonts w:ascii="仿宋" w:eastAsia="仿宋" w:hAnsi="仿宋" w:hint="eastAsia"/>
          <w:kern w:val="0"/>
          <w:sz w:val="32"/>
          <w:szCs w:val="32"/>
        </w:rPr>
        <w:t>揭中</w:t>
      </w:r>
      <w:proofErr w:type="gramEnd"/>
      <w:r w:rsidRPr="00F03D81">
        <w:rPr>
          <w:rFonts w:ascii="仿宋" w:eastAsia="仿宋" w:hAnsi="仿宋" w:hint="eastAsia"/>
          <w:kern w:val="0"/>
          <w:sz w:val="32"/>
          <w:szCs w:val="32"/>
        </w:rPr>
        <w:t>心城区公交站点500米半径覆盖率分别达</w:t>
      </w:r>
      <w:r w:rsidRPr="00F03D81">
        <w:rPr>
          <w:rFonts w:ascii="仿宋" w:eastAsia="仿宋" w:hAnsi="仿宋"/>
          <w:kern w:val="0"/>
          <w:sz w:val="32"/>
          <w:szCs w:val="32"/>
        </w:rPr>
        <w:t>100</w:t>
      </w:r>
      <w:r w:rsidRPr="00F03D81">
        <w:rPr>
          <w:rFonts w:ascii="仿宋" w:eastAsia="仿宋" w:hAnsi="仿宋" w:hint="eastAsia"/>
          <w:kern w:val="0"/>
          <w:sz w:val="32"/>
          <w:szCs w:val="32"/>
        </w:rPr>
        <w:t>%、</w:t>
      </w:r>
      <w:r w:rsidRPr="00F03D81">
        <w:rPr>
          <w:rFonts w:ascii="仿宋" w:eastAsia="仿宋" w:hAnsi="仿宋"/>
          <w:kern w:val="0"/>
          <w:sz w:val="32"/>
          <w:szCs w:val="32"/>
        </w:rPr>
        <w:t>52</w:t>
      </w:r>
      <w:r w:rsidRPr="00F03D81">
        <w:rPr>
          <w:rFonts w:ascii="仿宋" w:eastAsia="仿宋" w:hAnsi="仿宋" w:hint="eastAsia"/>
          <w:kern w:val="0"/>
          <w:sz w:val="32"/>
          <w:szCs w:val="32"/>
        </w:rPr>
        <w:t>%、</w:t>
      </w:r>
      <w:r w:rsidRPr="00F03D81">
        <w:rPr>
          <w:rFonts w:ascii="仿宋" w:eastAsia="仿宋" w:hAnsi="仿宋"/>
          <w:kern w:val="0"/>
          <w:sz w:val="32"/>
          <w:szCs w:val="32"/>
        </w:rPr>
        <w:t>56</w:t>
      </w:r>
      <w:r w:rsidRPr="00F03D81">
        <w:rPr>
          <w:rFonts w:ascii="仿宋" w:eastAsia="仿宋" w:hAnsi="仿宋" w:hint="eastAsia"/>
          <w:kern w:val="0"/>
          <w:sz w:val="32"/>
          <w:szCs w:val="32"/>
        </w:rPr>
        <w:t>%。，其中汕头市建有公交专用道，长度</w:t>
      </w:r>
      <w:r w:rsidRPr="00F03D81">
        <w:rPr>
          <w:rFonts w:ascii="仿宋" w:eastAsia="仿宋" w:hAnsi="仿宋"/>
          <w:kern w:val="0"/>
          <w:sz w:val="32"/>
          <w:szCs w:val="32"/>
        </w:rPr>
        <w:t>3</w:t>
      </w:r>
      <w:r w:rsidRPr="00F03D81">
        <w:rPr>
          <w:rFonts w:ascii="仿宋" w:eastAsia="仿宋" w:hAnsi="仿宋" w:hint="eastAsia"/>
          <w:kern w:val="0"/>
          <w:sz w:val="32"/>
          <w:szCs w:val="32"/>
        </w:rPr>
        <w:t>公里，形式为在社会车辆单向通行道路上设置公交双向通行。为加快推进新能源公交车辆的推广应用，三市建成电动公交充电桩49座，其中快充29座，慢充20座，初步满足区域内新能源车辆的应用需求。</w:t>
      </w:r>
    </w:p>
    <w:p w:rsidR="00A45D4D" w:rsidRPr="00F03D81" w:rsidRDefault="00A45D4D" w:rsidP="00A45D4D">
      <w:pPr>
        <w:overflowPunct w:val="0"/>
        <w:spacing w:line="360" w:lineRule="auto"/>
        <w:jc w:val="center"/>
        <w:rPr>
          <w:rFonts w:ascii="仿宋" w:eastAsia="仿宋" w:hAnsi="仿宋"/>
          <w:kern w:val="0"/>
          <w:sz w:val="28"/>
          <w:szCs w:val="28"/>
        </w:rPr>
      </w:pPr>
      <w:r w:rsidRPr="00F03D81">
        <w:rPr>
          <w:rFonts w:ascii="仿宋" w:eastAsia="仿宋" w:hAnsi="仿宋" w:hint="eastAsia"/>
          <w:kern w:val="0"/>
          <w:sz w:val="28"/>
          <w:szCs w:val="28"/>
        </w:rPr>
        <w:t>图</w:t>
      </w:r>
      <w:r w:rsidRPr="00F03D81">
        <w:rPr>
          <w:rFonts w:ascii="仿宋" w:eastAsia="仿宋" w:hAnsi="仿宋"/>
          <w:kern w:val="0"/>
          <w:sz w:val="28"/>
          <w:szCs w:val="28"/>
        </w:rPr>
        <w:t xml:space="preserve">1-1 </w:t>
      </w:r>
      <w:proofErr w:type="gramStart"/>
      <w:r w:rsidRPr="00F03D81">
        <w:rPr>
          <w:rFonts w:ascii="仿宋" w:eastAsia="仿宋" w:hAnsi="仿宋" w:hint="eastAsia"/>
          <w:kern w:val="0"/>
          <w:sz w:val="28"/>
          <w:szCs w:val="28"/>
        </w:rPr>
        <w:t>汕潮揭区域</w:t>
      </w:r>
      <w:proofErr w:type="gramEnd"/>
      <w:r w:rsidRPr="00F03D81">
        <w:rPr>
          <w:rFonts w:ascii="仿宋" w:eastAsia="仿宋" w:hAnsi="仿宋" w:hint="eastAsia"/>
          <w:kern w:val="0"/>
          <w:sz w:val="28"/>
          <w:szCs w:val="28"/>
        </w:rPr>
        <w:t>客运枢纽分布图</w:t>
      </w:r>
    </w:p>
    <w:p w:rsidR="00A45D4D" w:rsidRPr="00F03D81" w:rsidRDefault="00A45D4D" w:rsidP="00A45D4D">
      <w:pPr>
        <w:overflowPunct w:val="0"/>
        <w:spacing w:line="360" w:lineRule="auto"/>
        <w:jc w:val="center"/>
        <w:rPr>
          <w:rFonts w:ascii="仿宋" w:eastAsia="仿宋" w:hAnsi="仿宋"/>
          <w:noProof/>
          <w:kern w:val="0"/>
          <w:sz w:val="32"/>
          <w:szCs w:val="32"/>
        </w:rPr>
      </w:pPr>
      <w:r w:rsidRPr="00F03D81">
        <w:rPr>
          <w:rFonts w:ascii="仿宋" w:eastAsia="仿宋" w:hAnsi="仿宋" w:hint="eastAsia"/>
          <w:noProof/>
          <w:kern w:val="0"/>
          <w:sz w:val="32"/>
          <w:szCs w:val="32"/>
        </w:rPr>
        <w:drawing>
          <wp:inline distT="0" distB="0" distL="0" distR="0" wp14:anchorId="24B11583" wp14:editId="3892FFE2">
            <wp:extent cx="5044440" cy="4465320"/>
            <wp:effectExtent l="19050" t="19050" r="22860" b="11430"/>
            <wp:docPr id="2" name="图片 2" descr="C:\Users\fango\AppData\Local\Microsoft\Windows\INetCacheContent.Word\汕潮揭三市等级以上客运站数量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ngo\AppData\Local\Microsoft\Windows\INetCacheContent.Word\汕潮揭三市等级以上客运站数量分布图.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890" t="2415" r="5346" b="3221"/>
                    <a:stretch/>
                  </pic:blipFill>
                  <pic:spPr bwMode="auto">
                    <a:xfrm>
                      <a:off x="0" y="0"/>
                      <a:ext cx="5044440" cy="44653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A2186" w:rsidRDefault="002A2186">
      <w:pPr>
        <w:widowControl/>
        <w:jc w:val="left"/>
        <w:rPr>
          <w:rFonts w:ascii="仿宋" w:eastAsia="仿宋" w:hAnsi="仿宋"/>
          <w:b/>
          <w:kern w:val="0"/>
          <w:sz w:val="32"/>
          <w:szCs w:val="32"/>
        </w:rPr>
      </w:pPr>
      <w:r>
        <w:rPr>
          <w:rFonts w:ascii="仿宋" w:eastAsia="仿宋" w:hAnsi="仿宋"/>
          <w:b/>
          <w:kern w:val="0"/>
          <w:sz w:val="32"/>
          <w:szCs w:val="32"/>
        </w:rPr>
        <w:br w:type="page"/>
      </w:r>
    </w:p>
    <w:p w:rsidR="00A45D4D" w:rsidRPr="00F03D81" w:rsidRDefault="00A45D4D" w:rsidP="00A45D4D">
      <w:pPr>
        <w:overflowPunct w:val="0"/>
        <w:spacing w:line="360" w:lineRule="auto"/>
        <w:ind w:firstLineChars="200" w:firstLine="643"/>
        <w:rPr>
          <w:rFonts w:ascii="仿宋" w:eastAsia="仿宋" w:hAnsi="仿宋"/>
          <w:color w:val="FF0000"/>
          <w:kern w:val="0"/>
          <w:sz w:val="32"/>
          <w:szCs w:val="32"/>
        </w:rPr>
      </w:pPr>
      <w:r w:rsidRPr="00F03D81">
        <w:rPr>
          <w:rFonts w:ascii="仿宋" w:eastAsia="仿宋" w:hAnsi="仿宋" w:hint="eastAsia"/>
          <w:b/>
          <w:kern w:val="0"/>
          <w:sz w:val="32"/>
          <w:szCs w:val="32"/>
        </w:rPr>
        <w:lastRenderedPageBreak/>
        <w:t>三、公共交通服务水平不断提升，乘客出行更加便捷。</w:t>
      </w:r>
      <w:r w:rsidRPr="00F03D81">
        <w:rPr>
          <w:rFonts w:ascii="仿宋" w:eastAsia="仿宋" w:hAnsi="仿宋" w:hint="eastAsia"/>
          <w:kern w:val="0"/>
          <w:sz w:val="32"/>
          <w:szCs w:val="32"/>
        </w:rPr>
        <w:t>三市均已开通岭南通IC卡在公共交通领域的支付功能，三市</w:t>
      </w:r>
      <w:r w:rsidRPr="00F03D81">
        <w:rPr>
          <w:rFonts w:ascii="仿宋" w:eastAsia="仿宋" w:hAnsi="仿宋"/>
          <w:kern w:val="0"/>
          <w:sz w:val="32"/>
          <w:szCs w:val="32"/>
        </w:rPr>
        <w:t>岭南通</w:t>
      </w:r>
      <w:r w:rsidRPr="00F03D81">
        <w:rPr>
          <w:rFonts w:ascii="仿宋" w:eastAsia="仿宋" w:hAnsi="仿宋" w:hint="eastAsia"/>
          <w:kern w:val="0"/>
          <w:sz w:val="32"/>
          <w:szCs w:val="32"/>
        </w:rPr>
        <w:t>IC卡</w:t>
      </w:r>
      <w:r w:rsidRPr="00F03D81">
        <w:rPr>
          <w:rFonts w:ascii="仿宋" w:eastAsia="仿宋" w:hAnsi="仿宋"/>
          <w:kern w:val="0"/>
          <w:sz w:val="32"/>
          <w:szCs w:val="32"/>
        </w:rPr>
        <w:t>实现全面覆盖。</w:t>
      </w:r>
      <w:r w:rsidRPr="00F03D81">
        <w:rPr>
          <w:rFonts w:ascii="仿宋" w:eastAsia="仿宋" w:hAnsi="仿宋" w:hint="eastAsia"/>
          <w:kern w:val="0"/>
          <w:sz w:val="32"/>
          <w:szCs w:val="32"/>
        </w:rPr>
        <w:t>汕头市</w:t>
      </w:r>
      <w:r w:rsidRPr="00F03D81">
        <w:rPr>
          <w:rFonts w:ascii="仿宋" w:eastAsia="仿宋" w:hAnsi="仿宋"/>
          <w:kern w:val="0"/>
          <w:sz w:val="32"/>
          <w:szCs w:val="32"/>
        </w:rPr>
        <w:t>率先</w:t>
      </w:r>
      <w:r w:rsidRPr="00F03D81">
        <w:rPr>
          <w:rFonts w:ascii="仿宋" w:eastAsia="仿宋" w:hAnsi="仿宋" w:hint="eastAsia"/>
          <w:kern w:val="0"/>
          <w:sz w:val="32"/>
          <w:szCs w:val="32"/>
        </w:rPr>
        <w:t>建成了“汕头</w:t>
      </w:r>
      <w:r w:rsidRPr="00F03D81">
        <w:rPr>
          <w:rFonts w:ascii="仿宋" w:eastAsia="仿宋" w:hAnsi="仿宋"/>
          <w:kern w:val="0"/>
          <w:sz w:val="32"/>
          <w:szCs w:val="32"/>
        </w:rPr>
        <w:t>公交</w:t>
      </w:r>
      <w:r w:rsidRPr="00F03D81">
        <w:rPr>
          <w:rFonts w:ascii="仿宋" w:eastAsia="仿宋" w:hAnsi="仿宋" w:hint="eastAsia"/>
          <w:kern w:val="0"/>
          <w:sz w:val="32"/>
          <w:szCs w:val="32"/>
        </w:rPr>
        <w:t>”智能</w:t>
      </w:r>
      <w:r w:rsidRPr="00F03D81">
        <w:rPr>
          <w:rFonts w:ascii="仿宋" w:eastAsia="仿宋" w:hAnsi="仿宋"/>
          <w:kern w:val="0"/>
          <w:sz w:val="32"/>
          <w:szCs w:val="32"/>
        </w:rPr>
        <w:t>查询管理系统，实现了公交线路的实时查询、调度、监督、管理</w:t>
      </w:r>
      <w:r w:rsidRPr="00F03D81">
        <w:rPr>
          <w:rFonts w:ascii="仿宋" w:eastAsia="仿宋" w:hAnsi="仿宋" w:hint="eastAsia"/>
          <w:kern w:val="0"/>
          <w:sz w:val="32"/>
          <w:szCs w:val="32"/>
        </w:rPr>
        <w:t>功能，极大地方便了人民群众的出行，使公交服务水平跃上新台阶。区域内三级以上道路客运站全部纳入全省联网售票系统。</w:t>
      </w:r>
    </w:p>
    <w:p w:rsidR="00A45D4D" w:rsidRPr="00F03D81" w:rsidRDefault="00A45D4D" w:rsidP="00A45D4D">
      <w:pPr>
        <w:overflowPunct w:val="0"/>
        <w:spacing w:line="360" w:lineRule="auto"/>
        <w:ind w:firstLineChars="200" w:firstLine="643"/>
        <w:rPr>
          <w:rFonts w:ascii="仿宋" w:eastAsia="仿宋" w:hAnsi="仿宋"/>
          <w:kern w:val="0"/>
          <w:sz w:val="32"/>
          <w:szCs w:val="32"/>
        </w:rPr>
      </w:pPr>
      <w:r w:rsidRPr="00F03D81">
        <w:rPr>
          <w:rFonts w:ascii="仿宋" w:eastAsia="仿宋" w:hAnsi="仿宋" w:hint="eastAsia"/>
          <w:b/>
          <w:kern w:val="0"/>
          <w:sz w:val="32"/>
          <w:szCs w:val="32"/>
        </w:rPr>
        <w:t>四、区域协商机制初步建立，协同管理理念初显成效。</w:t>
      </w:r>
      <w:r w:rsidRPr="00F03D81">
        <w:rPr>
          <w:rFonts w:ascii="仿宋" w:eastAsia="仿宋" w:hAnsi="仿宋" w:hint="eastAsia"/>
          <w:kern w:val="0"/>
          <w:sz w:val="32"/>
          <w:szCs w:val="32"/>
        </w:rPr>
        <w:t>三市人民政府联合出台推进</w:t>
      </w:r>
      <w:proofErr w:type="gramStart"/>
      <w:r w:rsidRPr="00F03D81">
        <w:rPr>
          <w:rFonts w:ascii="仿宋" w:eastAsia="仿宋" w:hAnsi="仿宋" w:hint="eastAsia"/>
          <w:kern w:val="0"/>
          <w:sz w:val="32"/>
          <w:szCs w:val="32"/>
        </w:rPr>
        <w:t>汕潮揭</w:t>
      </w:r>
      <w:proofErr w:type="gramEnd"/>
      <w:r w:rsidRPr="00F03D81">
        <w:rPr>
          <w:rFonts w:ascii="仿宋" w:eastAsia="仿宋" w:hAnsi="仿宋" w:hint="eastAsia"/>
          <w:kern w:val="0"/>
          <w:sz w:val="32"/>
          <w:szCs w:val="32"/>
        </w:rPr>
        <w:t>同城化工作方案，建立了</w:t>
      </w:r>
      <w:proofErr w:type="gramStart"/>
      <w:r w:rsidRPr="00F03D81">
        <w:rPr>
          <w:rFonts w:ascii="仿宋" w:eastAsia="仿宋" w:hAnsi="仿宋" w:hint="eastAsia"/>
          <w:kern w:val="0"/>
          <w:sz w:val="32"/>
          <w:szCs w:val="32"/>
        </w:rPr>
        <w:t>汕潮</w:t>
      </w:r>
      <w:proofErr w:type="gramEnd"/>
      <w:r w:rsidRPr="00F03D81">
        <w:rPr>
          <w:rFonts w:ascii="仿宋" w:eastAsia="仿宋" w:hAnsi="仿宋" w:hint="eastAsia"/>
          <w:kern w:val="0"/>
          <w:sz w:val="32"/>
          <w:szCs w:val="32"/>
        </w:rPr>
        <w:t>揭同城化联席会议制度和</w:t>
      </w:r>
      <w:proofErr w:type="gramStart"/>
      <w:r w:rsidRPr="00F03D81">
        <w:rPr>
          <w:rFonts w:ascii="仿宋" w:eastAsia="仿宋" w:hAnsi="仿宋" w:hint="eastAsia"/>
          <w:kern w:val="0"/>
          <w:sz w:val="32"/>
          <w:szCs w:val="32"/>
        </w:rPr>
        <w:t>汕潮</w:t>
      </w:r>
      <w:proofErr w:type="gramEnd"/>
      <w:r w:rsidRPr="00F03D81">
        <w:rPr>
          <w:rFonts w:ascii="仿宋" w:eastAsia="仿宋" w:hAnsi="仿宋" w:hint="eastAsia"/>
          <w:kern w:val="0"/>
          <w:sz w:val="32"/>
          <w:szCs w:val="32"/>
        </w:rPr>
        <w:t>揭同城化工</w:t>
      </w:r>
      <w:proofErr w:type="gramStart"/>
      <w:r w:rsidRPr="00F03D81">
        <w:rPr>
          <w:rFonts w:ascii="仿宋" w:eastAsia="仿宋" w:hAnsi="仿宋" w:hint="eastAsia"/>
          <w:kern w:val="0"/>
          <w:sz w:val="32"/>
          <w:szCs w:val="32"/>
        </w:rPr>
        <w:t>作协</w:t>
      </w:r>
      <w:proofErr w:type="gramEnd"/>
      <w:r w:rsidRPr="00F03D81">
        <w:rPr>
          <w:rFonts w:ascii="仿宋" w:eastAsia="仿宋" w:hAnsi="仿宋" w:hint="eastAsia"/>
          <w:kern w:val="0"/>
          <w:sz w:val="32"/>
          <w:szCs w:val="32"/>
        </w:rPr>
        <w:t>调制度，在规划编制、道路衔接、交通规费、电信同城、医疗保障、产业融合、文化合作、生态环保、社会治理等方面紧密合作，老百姓得到了更多实惠。为促进区域同城化公交发展，三市共同出台了《汕潮揭公共交通同城化工作方案》，按照工作方案，三市将在公共交通同城化的基础设施规划建设、公交线路布局与调整等方面的合作与衔接力度进一步加强。</w:t>
      </w:r>
    </w:p>
    <w:p w:rsidR="00A45D4D" w:rsidRPr="00F03D81" w:rsidRDefault="00A45D4D" w:rsidP="00A45D4D">
      <w:pPr>
        <w:pStyle w:val="2"/>
        <w:spacing w:beforeLines="50" w:before="120" w:afterLines="50" w:after="120" w:line="360" w:lineRule="auto"/>
        <w:jc w:val="center"/>
        <w:rPr>
          <w:rFonts w:ascii="仿宋" w:eastAsia="仿宋" w:hAnsi="仿宋" w:cstheme="majorBidi"/>
        </w:rPr>
      </w:pPr>
      <w:bookmarkStart w:id="7" w:name="_Toc435433614"/>
      <w:bookmarkStart w:id="8" w:name="_Toc464727323"/>
      <w:bookmarkStart w:id="9" w:name="_Toc467766764"/>
      <w:r w:rsidRPr="00F03D81">
        <w:rPr>
          <w:rFonts w:ascii="仿宋" w:eastAsia="仿宋" w:hAnsi="仿宋" w:cstheme="majorBidi" w:hint="eastAsia"/>
        </w:rPr>
        <w:t>第二节</w:t>
      </w:r>
      <w:r w:rsidRPr="00F03D81">
        <w:rPr>
          <w:rFonts w:ascii="仿宋" w:eastAsia="仿宋" w:hAnsi="仿宋" w:cstheme="majorBidi"/>
        </w:rPr>
        <w:t xml:space="preserve"> </w:t>
      </w:r>
      <w:r w:rsidRPr="00F03D81">
        <w:rPr>
          <w:rFonts w:ascii="仿宋" w:eastAsia="仿宋" w:hAnsi="仿宋" w:cstheme="majorBidi" w:hint="eastAsia"/>
        </w:rPr>
        <w:t>存在问题</w:t>
      </w:r>
      <w:bookmarkEnd w:id="7"/>
      <w:bookmarkEnd w:id="8"/>
      <w:bookmarkEnd w:id="9"/>
    </w:p>
    <w:p w:rsidR="00A45D4D" w:rsidRPr="00F03D81" w:rsidRDefault="00A45D4D" w:rsidP="00A45D4D">
      <w:pPr>
        <w:overflowPunct w:val="0"/>
        <w:spacing w:beforeLines="50" w:before="120" w:line="360" w:lineRule="auto"/>
        <w:ind w:firstLineChars="200" w:firstLine="643"/>
        <w:rPr>
          <w:rFonts w:ascii="仿宋" w:eastAsia="仿宋" w:hAnsi="仿宋" w:cs="仿宋_GB2312"/>
          <w:sz w:val="32"/>
          <w:szCs w:val="32"/>
        </w:rPr>
      </w:pPr>
      <w:r w:rsidRPr="00F03D81">
        <w:rPr>
          <w:rFonts w:ascii="仿宋" w:eastAsia="仿宋" w:hAnsi="仿宋" w:hint="eastAsia"/>
          <w:b/>
          <w:kern w:val="0"/>
          <w:sz w:val="32"/>
          <w:szCs w:val="32"/>
        </w:rPr>
        <w:t>一、一体化发展理念尚未形成，难以适应同城化发展要求。</w:t>
      </w:r>
      <w:r w:rsidRPr="00F03D81">
        <w:rPr>
          <w:rFonts w:ascii="仿宋" w:eastAsia="仿宋" w:hAnsi="仿宋" w:hint="eastAsia"/>
          <w:kern w:val="0"/>
          <w:sz w:val="32"/>
          <w:szCs w:val="32"/>
        </w:rPr>
        <w:t>在发展理念上，</w:t>
      </w:r>
      <w:r w:rsidRPr="00F03D81">
        <w:rPr>
          <w:rFonts w:ascii="仿宋" w:eastAsia="仿宋" w:hAnsi="仿宋" w:cs="仿宋_GB2312" w:hint="eastAsia"/>
          <w:sz w:val="32"/>
          <w:szCs w:val="32"/>
        </w:rPr>
        <w:t>三市仍未能</w:t>
      </w:r>
      <w:r w:rsidRPr="00F03D81">
        <w:rPr>
          <w:rFonts w:ascii="仿宋" w:eastAsia="仿宋" w:hAnsi="仿宋" w:cs="仿宋_GB2312"/>
          <w:sz w:val="32"/>
          <w:szCs w:val="32"/>
        </w:rPr>
        <w:t>站在</w:t>
      </w:r>
      <w:r w:rsidRPr="00F03D81">
        <w:rPr>
          <w:rFonts w:ascii="仿宋" w:eastAsia="仿宋" w:hAnsi="仿宋" w:cs="仿宋_GB2312" w:hint="eastAsia"/>
          <w:sz w:val="32"/>
          <w:szCs w:val="32"/>
        </w:rPr>
        <w:t>一体化、</w:t>
      </w:r>
      <w:r w:rsidRPr="00F03D81">
        <w:rPr>
          <w:rFonts w:ascii="仿宋" w:eastAsia="仿宋" w:hAnsi="仿宋" w:cs="仿宋_GB2312"/>
          <w:sz w:val="32"/>
          <w:szCs w:val="32"/>
        </w:rPr>
        <w:t>同城</w:t>
      </w:r>
      <w:proofErr w:type="gramStart"/>
      <w:r w:rsidRPr="00F03D81">
        <w:rPr>
          <w:rFonts w:ascii="仿宋" w:eastAsia="仿宋" w:hAnsi="仿宋" w:cs="仿宋_GB2312"/>
          <w:sz w:val="32"/>
          <w:szCs w:val="32"/>
        </w:rPr>
        <w:t>化高度</w:t>
      </w:r>
      <w:proofErr w:type="gramEnd"/>
      <w:r w:rsidRPr="00F03D81">
        <w:rPr>
          <w:rFonts w:ascii="仿宋" w:eastAsia="仿宋" w:hAnsi="仿宋" w:cs="仿宋_GB2312"/>
          <w:sz w:val="32"/>
          <w:szCs w:val="32"/>
        </w:rPr>
        <w:t>统筹</w:t>
      </w:r>
      <w:r w:rsidRPr="00F03D81">
        <w:rPr>
          <w:rFonts w:ascii="仿宋" w:eastAsia="仿宋" w:hAnsi="仿宋" w:cs="仿宋_GB2312" w:hint="eastAsia"/>
          <w:sz w:val="32"/>
          <w:szCs w:val="32"/>
        </w:rPr>
        <w:t>区域内</w:t>
      </w:r>
      <w:r w:rsidRPr="00F03D81">
        <w:rPr>
          <w:rFonts w:ascii="仿宋" w:eastAsia="仿宋" w:hAnsi="仿宋" w:cs="仿宋_GB2312"/>
          <w:sz w:val="32"/>
          <w:szCs w:val="32"/>
        </w:rPr>
        <w:t>公共交通发展</w:t>
      </w:r>
      <w:r w:rsidRPr="00F03D81">
        <w:rPr>
          <w:rFonts w:ascii="仿宋" w:eastAsia="仿宋" w:hAnsi="仿宋" w:cs="仿宋_GB2312" w:hint="eastAsia"/>
          <w:sz w:val="32"/>
          <w:szCs w:val="32"/>
        </w:rPr>
        <w:t>，各市</w:t>
      </w:r>
      <w:r w:rsidRPr="00F03D81">
        <w:rPr>
          <w:rFonts w:ascii="仿宋" w:eastAsia="仿宋" w:hAnsi="仿宋" w:cs="仿宋_GB2312"/>
          <w:sz w:val="32"/>
          <w:szCs w:val="32"/>
        </w:rPr>
        <w:t>公交发展仍局限于城市内部</w:t>
      </w:r>
      <w:r w:rsidRPr="00F03D81">
        <w:rPr>
          <w:rFonts w:ascii="仿宋" w:eastAsia="仿宋" w:hAnsi="仿宋" w:cs="仿宋_GB2312" w:hint="eastAsia"/>
          <w:sz w:val="32"/>
          <w:szCs w:val="32"/>
        </w:rPr>
        <w:t>，公交规划少有衔接；在区域同城化公交发展模式上，每条线路的开通都需要经过艰难的沟通和协调，具体线路走向、站</w:t>
      </w:r>
      <w:r w:rsidRPr="00F03D81">
        <w:rPr>
          <w:rFonts w:ascii="仿宋" w:eastAsia="仿宋" w:hAnsi="仿宋" w:cs="仿宋_GB2312" w:hint="eastAsia"/>
          <w:sz w:val="32"/>
          <w:szCs w:val="32"/>
        </w:rPr>
        <w:lastRenderedPageBreak/>
        <w:t>点设置和管理模式上都是各自为政，缺乏统筹考虑，未能真正做到融合发展；客运管理标准、监管调度</w:t>
      </w:r>
      <w:r w:rsidRPr="00F03D81">
        <w:rPr>
          <w:rFonts w:ascii="仿宋" w:eastAsia="仿宋" w:hAnsi="仿宋" w:cs="仿宋_GB2312"/>
          <w:sz w:val="32"/>
          <w:szCs w:val="32"/>
        </w:rPr>
        <w:t>、</w:t>
      </w:r>
      <w:r w:rsidRPr="00F03D81">
        <w:rPr>
          <w:rFonts w:ascii="仿宋" w:eastAsia="仿宋" w:hAnsi="仿宋" w:cs="仿宋_GB2312" w:hint="eastAsia"/>
          <w:sz w:val="32"/>
          <w:szCs w:val="32"/>
        </w:rPr>
        <w:t>执法标准等尚未协同</w:t>
      </w:r>
      <w:r w:rsidRPr="00F03D81">
        <w:rPr>
          <w:rFonts w:ascii="仿宋" w:eastAsia="仿宋" w:hAnsi="仿宋" w:cs="仿宋_GB2312"/>
          <w:sz w:val="32"/>
          <w:szCs w:val="32"/>
        </w:rPr>
        <w:t>，</w:t>
      </w:r>
      <w:r w:rsidRPr="00F03D81">
        <w:rPr>
          <w:rFonts w:ascii="仿宋" w:eastAsia="仿宋" w:hAnsi="仿宋" w:cs="仿宋_GB2312" w:hint="eastAsia"/>
          <w:sz w:val="32"/>
          <w:szCs w:val="32"/>
        </w:rPr>
        <w:t>一体化服务水平仍需进一步提升。</w:t>
      </w:r>
    </w:p>
    <w:p w:rsidR="00A45D4D" w:rsidRPr="00F03D81" w:rsidRDefault="00A45D4D" w:rsidP="00A45D4D">
      <w:pPr>
        <w:overflowPunct w:val="0"/>
        <w:spacing w:beforeLines="50" w:before="120" w:line="360" w:lineRule="auto"/>
        <w:ind w:firstLineChars="200" w:firstLine="643"/>
        <w:rPr>
          <w:rFonts w:ascii="仿宋" w:eastAsia="仿宋" w:hAnsi="仿宋" w:cs="仿宋_GB2312"/>
          <w:sz w:val="32"/>
          <w:szCs w:val="32"/>
        </w:rPr>
      </w:pPr>
      <w:r w:rsidRPr="00F03D81">
        <w:rPr>
          <w:rFonts w:ascii="仿宋" w:eastAsia="仿宋" w:hAnsi="仿宋" w:cs="仿宋_GB2312" w:hint="eastAsia"/>
          <w:b/>
          <w:sz w:val="32"/>
          <w:szCs w:val="32"/>
        </w:rPr>
        <w:t>二、区域协同管理机制效率低下</w:t>
      </w:r>
      <w:r w:rsidRPr="00F03D81">
        <w:rPr>
          <w:rFonts w:ascii="仿宋" w:eastAsia="仿宋" w:hAnsi="仿宋" w:cs="仿宋_GB2312"/>
          <w:b/>
          <w:sz w:val="32"/>
          <w:szCs w:val="32"/>
        </w:rPr>
        <w:t>，</w:t>
      </w:r>
      <w:r w:rsidRPr="00F03D81">
        <w:rPr>
          <w:rFonts w:ascii="仿宋" w:eastAsia="仿宋" w:hAnsi="仿宋" w:cs="仿宋_GB2312" w:hint="eastAsia"/>
          <w:b/>
          <w:sz w:val="32"/>
          <w:szCs w:val="32"/>
        </w:rPr>
        <w:t>难以适应同城化公共交通高效决策管理要求。</w:t>
      </w:r>
      <w:r w:rsidRPr="00F03D81">
        <w:rPr>
          <w:rFonts w:ascii="仿宋" w:eastAsia="仿宋" w:hAnsi="仿宋" w:cs="仿宋_GB2312" w:hint="eastAsia"/>
          <w:sz w:val="32"/>
          <w:szCs w:val="32"/>
        </w:rPr>
        <w:t>虽然三市之间已经建立了联系会议制度，但联席会议属于高层会议，会议内容大多局限于重大项目的建设沟通与协调，对同城化公共交通议题涉及甚少，推动作用有限。具体运作中，缺乏常态</w:t>
      </w:r>
      <w:proofErr w:type="gramStart"/>
      <w:r w:rsidRPr="00F03D81">
        <w:rPr>
          <w:rFonts w:ascii="仿宋" w:eastAsia="仿宋" w:hAnsi="仿宋" w:cs="仿宋_GB2312" w:hint="eastAsia"/>
          <w:sz w:val="32"/>
          <w:szCs w:val="32"/>
        </w:rPr>
        <w:t>化主体</w:t>
      </w:r>
      <w:proofErr w:type="gramEnd"/>
      <w:r w:rsidRPr="00F03D81">
        <w:rPr>
          <w:rFonts w:ascii="仿宋" w:eastAsia="仿宋" w:hAnsi="仿宋" w:cs="仿宋_GB2312" w:hint="eastAsia"/>
          <w:sz w:val="32"/>
          <w:szCs w:val="32"/>
        </w:rPr>
        <w:t>及时统筹解决三市在规划衔接、交通资源共享、服务标准建立、区域公共交通融合发展等技术性问题，直接导致了目前三市公交行业管理割裂的现状。</w:t>
      </w:r>
    </w:p>
    <w:p w:rsidR="00A45D4D" w:rsidRPr="00F03D81" w:rsidRDefault="00A45D4D" w:rsidP="00A45D4D">
      <w:pPr>
        <w:overflowPunct w:val="0"/>
        <w:spacing w:beforeLines="50" w:before="120" w:line="360" w:lineRule="auto"/>
        <w:ind w:firstLineChars="200" w:firstLine="643"/>
        <w:rPr>
          <w:rFonts w:ascii="仿宋" w:eastAsia="仿宋" w:hAnsi="仿宋" w:cs="仿宋_GB2312"/>
          <w:sz w:val="32"/>
          <w:szCs w:val="32"/>
        </w:rPr>
      </w:pPr>
      <w:r w:rsidRPr="00F03D81">
        <w:rPr>
          <w:rFonts w:ascii="仿宋" w:eastAsia="仿宋" w:hAnsi="仿宋" w:hint="eastAsia"/>
          <w:b/>
          <w:kern w:val="0"/>
          <w:sz w:val="32"/>
          <w:szCs w:val="32"/>
        </w:rPr>
        <w:t>三、城际客运服务方式滞后</w:t>
      </w:r>
      <w:r w:rsidRPr="00F03D81">
        <w:rPr>
          <w:rFonts w:ascii="仿宋" w:eastAsia="仿宋" w:hAnsi="仿宋"/>
          <w:b/>
          <w:kern w:val="0"/>
          <w:sz w:val="32"/>
          <w:szCs w:val="32"/>
        </w:rPr>
        <w:t>，</w:t>
      </w:r>
      <w:r w:rsidRPr="00F03D81">
        <w:rPr>
          <w:rFonts w:ascii="仿宋" w:eastAsia="仿宋" w:hAnsi="仿宋" w:hint="eastAsia"/>
          <w:b/>
          <w:kern w:val="0"/>
          <w:sz w:val="32"/>
          <w:szCs w:val="32"/>
        </w:rPr>
        <w:t>难以吸引乘客首选公交出行。</w:t>
      </w:r>
      <w:r w:rsidRPr="00F03D81">
        <w:rPr>
          <w:rFonts w:ascii="仿宋" w:eastAsia="仿宋" w:hAnsi="仿宋" w:cs="仿宋_GB2312" w:hint="eastAsia"/>
          <w:sz w:val="32"/>
          <w:szCs w:val="32"/>
        </w:rPr>
        <w:t>目前三市传统的城际客运经营方式老旧，客运方式和运营组织形式较单一，多层次多元化的公交体系未形成。主要公交走廊缺乏</w:t>
      </w:r>
      <w:r w:rsidRPr="00F03D81">
        <w:rPr>
          <w:rFonts w:ascii="仿宋" w:eastAsia="仿宋" w:hAnsi="仿宋" w:cs="仿宋_GB2312"/>
          <w:sz w:val="32"/>
          <w:szCs w:val="32"/>
        </w:rPr>
        <w:t>BRT</w:t>
      </w:r>
      <w:r w:rsidRPr="00F03D81">
        <w:rPr>
          <w:rFonts w:ascii="仿宋" w:eastAsia="仿宋" w:hAnsi="仿宋" w:cs="仿宋_GB2312" w:hint="eastAsia"/>
          <w:sz w:val="32"/>
          <w:szCs w:val="32"/>
        </w:rPr>
        <w:t>、城际轨道交通等快速大容量公共交通，</w:t>
      </w:r>
      <w:r w:rsidRPr="00F03D81">
        <w:rPr>
          <w:rFonts w:ascii="仿宋" w:eastAsia="仿宋" w:hAnsi="仿宋" w:cs="仿宋_GB2312"/>
          <w:sz w:val="32"/>
          <w:szCs w:val="32"/>
        </w:rPr>
        <w:t>跨市公交线路未采取如大站快车等灵活运营模式，</w:t>
      </w:r>
      <w:r w:rsidRPr="00F03D81">
        <w:rPr>
          <w:rFonts w:ascii="仿宋" w:eastAsia="仿宋" w:hAnsi="仿宋" w:cs="仿宋_GB2312" w:hint="eastAsia"/>
          <w:sz w:val="32"/>
          <w:szCs w:val="32"/>
        </w:rPr>
        <w:t>毗邻接壤区域交通联系紧密地区未开行跨市公交，客运总体整体运行效率不高，乘客乘坐体验不佳，吸引力低。运力分布主要集中在几条通道上，客运线网总体覆盖率不足，导致热门线路运力过剩，恶性竞争严重，冷门线路运力匮乏，人们出行不便，运力分布极不平衡。</w:t>
      </w:r>
    </w:p>
    <w:p w:rsidR="00A45D4D" w:rsidRPr="00F03D81" w:rsidRDefault="00A45D4D" w:rsidP="00A45D4D">
      <w:pPr>
        <w:overflowPunct w:val="0"/>
        <w:spacing w:line="360" w:lineRule="auto"/>
        <w:ind w:firstLineChars="200" w:firstLine="643"/>
        <w:rPr>
          <w:rFonts w:ascii="仿宋" w:eastAsia="仿宋" w:hAnsi="仿宋" w:cs="仿宋_GB2312"/>
          <w:sz w:val="32"/>
          <w:szCs w:val="32"/>
        </w:rPr>
      </w:pPr>
      <w:r w:rsidRPr="00F03D81">
        <w:rPr>
          <w:rFonts w:ascii="仿宋" w:eastAsia="仿宋" w:hAnsi="仿宋" w:cs="仿宋_GB2312" w:hint="eastAsia"/>
          <w:b/>
          <w:sz w:val="32"/>
          <w:szCs w:val="32"/>
        </w:rPr>
        <w:t>四、</w:t>
      </w:r>
      <w:r w:rsidRPr="00F03D81">
        <w:rPr>
          <w:rFonts w:ascii="仿宋" w:eastAsia="仿宋" w:hAnsi="仿宋" w:hint="eastAsia"/>
          <w:b/>
          <w:kern w:val="0"/>
          <w:sz w:val="32"/>
          <w:szCs w:val="32"/>
        </w:rPr>
        <w:t>设施建设总体不足，离同城化公交发展需求尚有距</w:t>
      </w:r>
      <w:r w:rsidRPr="00F03D81">
        <w:rPr>
          <w:rFonts w:ascii="仿宋" w:eastAsia="仿宋" w:hAnsi="仿宋" w:hint="eastAsia"/>
          <w:b/>
          <w:kern w:val="0"/>
          <w:sz w:val="32"/>
          <w:szCs w:val="32"/>
        </w:rPr>
        <w:lastRenderedPageBreak/>
        <w:t>离</w:t>
      </w:r>
      <w:r w:rsidRPr="00F03D81">
        <w:rPr>
          <w:rFonts w:ascii="仿宋" w:eastAsia="仿宋" w:hAnsi="仿宋"/>
          <w:b/>
          <w:kern w:val="0"/>
          <w:sz w:val="32"/>
          <w:szCs w:val="32"/>
        </w:rPr>
        <w:t>。</w:t>
      </w:r>
      <w:r w:rsidRPr="00F03D81">
        <w:rPr>
          <w:rFonts w:ascii="仿宋" w:eastAsia="仿宋" w:hAnsi="仿宋" w:hint="eastAsia"/>
          <w:kern w:val="0"/>
          <w:sz w:val="32"/>
          <w:szCs w:val="32"/>
        </w:rPr>
        <w:t>内部</w:t>
      </w:r>
      <w:r w:rsidRPr="00F03D81">
        <w:rPr>
          <w:rFonts w:ascii="仿宋" w:eastAsia="仿宋" w:hAnsi="仿宋" w:cs="仿宋_GB2312" w:hint="eastAsia"/>
          <w:sz w:val="32"/>
          <w:szCs w:val="32"/>
        </w:rPr>
        <w:t>部分客运枢纽未能提供对城际客运的衔接，或衔接不够便捷高效；边界的公交换乘枢纽面积过小且较为简易，难以提供司乘的停车、休整功能及对乘客的候车换乘功能；三市中只有</w:t>
      </w:r>
      <w:r w:rsidRPr="00F03D81">
        <w:rPr>
          <w:rFonts w:ascii="仿宋" w:eastAsia="仿宋" w:hAnsi="仿宋" w:hint="eastAsia"/>
          <w:kern w:val="0"/>
          <w:sz w:val="32"/>
          <w:szCs w:val="32"/>
        </w:rPr>
        <w:t>汕头市</w:t>
      </w:r>
      <w:r w:rsidRPr="00F03D81">
        <w:rPr>
          <w:rFonts w:ascii="仿宋" w:eastAsia="仿宋" w:hAnsi="仿宋"/>
          <w:kern w:val="0"/>
          <w:sz w:val="32"/>
          <w:szCs w:val="32"/>
        </w:rPr>
        <w:t>率先</w:t>
      </w:r>
      <w:r w:rsidRPr="00F03D81">
        <w:rPr>
          <w:rFonts w:ascii="仿宋" w:eastAsia="仿宋" w:hAnsi="仿宋" w:hint="eastAsia"/>
          <w:kern w:val="0"/>
          <w:sz w:val="32"/>
          <w:szCs w:val="32"/>
        </w:rPr>
        <w:t>建成了智能</w:t>
      </w:r>
      <w:r w:rsidRPr="00F03D81">
        <w:rPr>
          <w:rFonts w:ascii="仿宋" w:eastAsia="仿宋" w:hAnsi="仿宋"/>
          <w:kern w:val="0"/>
          <w:sz w:val="32"/>
          <w:szCs w:val="32"/>
        </w:rPr>
        <w:t>查询管理系统，</w:t>
      </w:r>
      <w:r w:rsidRPr="00F03D81">
        <w:rPr>
          <w:rFonts w:ascii="仿宋" w:eastAsia="仿宋" w:hAnsi="仿宋" w:hint="eastAsia"/>
          <w:kern w:val="0"/>
          <w:sz w:val="32"/>
          <w:szCs w:val="32"/>
        </w:rPr>
        <w:t>企业内部信息未能实现信息，无法实现同城化公交信息的统一查询、公交资源的统一调度，不能满足区域同城化公交发展需求。</w:t>
      </w:r>
    </w:p>
    <w:p w:rsidR="00A45D4D" w:rsidRPr="00F03D81" w:rsidRDefault="00A45D4D" w:rsidP="00A45D4D">
      <w:pPr>
        <w:pStyle w:val="2"/>
        <w:spacing w:beforeLines="50" w:before="120" w:afterLines="50" w:after="120" w:line="360" w:lineRule="auto"/>
        <w:jc w:val="center"/>
        <w:rPr>
          <w:rFonts w:ascii="仿宋" w:eastAsia="仿宋" w:hAnsi="仿宋" w:cstheme="majorBidi"/>
        </w:rPr>
      </w:pPr>
      <w:bookmarkStart w:id="10" w:name="_Toc464727324"/>
      <w:bookmarkStart w:id="11" w:name="_Toc467766765"/>
      <w:r w:rsidRPr="00F03D81">
        <w:rPr>
          <w:rFonts w:ascii="仿宋" w:eastAsia="仿宋" w:hAnsi="仿宋" w:cstheme="majorBidi" w:hint="eastAsia"/>
        </w:rPr>
        <w:t>第三节</w:t>
      </w:r>
      <w:r w:rsidRPr="00F03D81">
        <w:rPr>
          <w:rFonts w:ascii="仿宋" w:eastAsia="仿宋" w:hAnsi="仿宋" w:cstheme="majorBidi"/>
        </w:rPr>
        <w:t xml:space="preserve"> </w:t>
      </w:r>
      <w:bookmarkEnd w:id="10"/>
      <w:r w:rsidRPr="00F03D81">
        <w:rPr>
          <w:rFonts w:ascii="仿宋" w:eastAsia="仿宋" w:hAnsi="仿宋" w:cstheme="majorBidi" w:hint="eastAsia"/>
        </w:rPr>
        <w:t>趋势和需求</w:t>
      </w:r>
      <w:bookmarkEnd w:id="11"/>
    </w:p>
    <w:p w:rsidR="00A45D4D" w:rsidRPr="00F03D81" w:rsidRDefault="00A45D4D" w:rsidP="00A45D4D">
      <w:pPr>
        <w:overflowPunct w:val="0"/>
        <w:spacing w:line="360" w:lineRule="auto"/>
        <w:rPr>
          <w:rFonts w:ascii="仿宋" w:eastAsia="仿宋" w:hAnsi="仿宋" w:cs="仿宋_GB2312"/>
        </w:rPr>
      </w:pPr>
      <w:r w:rsidRPr="00F03D81">
        <w:rPr>
          <w:rFonts w:ascii="仿宋" w:eastAsia="仿宋" w:hAnsi="仿宋" w:cs="仿宋_GB2312" w:hint="eastAsia"/>
          <w:b/>
          <w:sz w:val="32"/>
          <w:szCs w:val="32"/>
        </w:rPr>
        <w:t>一、发展趋势</w:t>
      </w:r>
    </w:p>
    <w:p w:rsidR="00A45D4D" w:rsidRPr="00F03D81" w:rsidRDefault="00A45D4D" w:rsidP="00A45D4D">
      <w:pPr>
        <w:overflowPunct w:val="0"/>
        <w:spacing w:line="360" w:lineRule="auto"/>
        <w:ind w:firstLineChars="200" w:firstLine="643"/>
        <w:rPr>
          <w:rFonts w:ascii="仿宋" w:eastAsia="仿宋" w:hAnsi="仿宋" w:cs="仿宋_GB2312"/>
          <w:sz w:val="32"/>
          <w:szCs w:val="32"/>
        </w:rPr>
      </w:pPr>
      <w:r w:rsidRPr="00F03D81">
        <w:rPr>
          <w:rFonts w:ascii="仿宋" w:eastAsia="仿宋" w:hAnsi="仿宋" w:cs="仿宋_GB2312" w:hint="eastAsia"/>
          <w:b/>
          <w:sz w:val="32"/>
          <w:szCs w:val="32"/>
        </w:rPr>
        <w:t>（一）</w:t>
      </w:r>
      <w:proofErr w:type="gramStart"/>
      <w:r w:rsidRPr="00F03D81">
        <w:rPr>
          <w:rFonts w:ascii="仿宋" w:eastAsia="仿宋" w:hAnsi="仿宋" w:cs="仿宋_GB2312" w:hint="eastAsia"/>
          <w:b/>
          <w:sz w:val="32"/>
          <w:szCs w:val="32"/>
        </w:rPr>
        <w:t>汕潮揭地区</w:t>
      </w:r>
      <w:proofErr w:type="gramEnd"/>
      <w:r w:rsidRPr="00F03D81">
        <w:rPr>
          <w:rFonts w:ascii="仿宋" w:eastAsia="仿宋" w:hAnsi="仿宋" w:cs="仿宋_GB2312" w:hint="eastAsia"/>
          <w:b/>
          <w:sz w:val="32"/>
          <w:szCs w:val="32"/>
        </w:rPr>
        <w:t>实施新型城镇化战略要求同城化公共交通的有力支撑。</w:t>
      </w:r>
      <w:r w:rsidRPr="00F03D81">
        <w:rPr>
          <w:rFonts w:ascii="仿宋" w:eastAsia="仿宋" w:hAnsi="仿宋" w:cs="仿宋_GB2312"/>
          <w:sz w:val="32"/>
          <w:szCs w:val="32"/>
        </w:rPr>
        <w:t>新型城镇化则是以城乡统筹、城乡一体、</w:t>
      </w:r>
      <w:proofErr w:type="gramStart"/>
      <w:r w:rsidRPr="00F03D81">
        <w:rPr>
          <w:rFonts w:ascii="仿宋" w:eastAsia="仿宋" w:hAnsi="仿宋" w:cs="仿宋_GB2312"/>
          <w:sz w:val="32"/>
          <w:szCs w:val="32"/>
        </w:rPr>
        <w:t>产城互动</w:t>
      </w:r>
      <w:proofErr w:type="gramEnd"/>
      <w:r w:rsidRPr="00F03D81">
        <w:rPr>
          <w:rFonts w:ascii="仿宋" w:eastAsia="仿宋" w:hAnsi="仿宋" w:cs="仿宋_GB2312"/>
          <w:sz w:val="32"/>
          <w:szCs w:val="32"/>
        </w:rPr>
        <w:t>、节约集约、生态宜居、和谐发展为基本特征的城镇化，是大中小城市、小城镇、新型农村社区协调发展、互促共进的城镇化。</w:t>
      </w:r>
      <w:proofErr w:type="gramStart"/>
      <w:r w:rsidRPr="00F03D81">
        <w:rPr>
          <w:rFonts w:ascii="仿宋" w:eastAsia="仿宋" w:hAnsi="仿宋" w:cs="仿宋_GB2312" w:hint="eastAsia"/>
          <w:sz w:val="32"/>
          <w:szCs w:val="32"/>
        </w:rPr>
        <w:t>汕潮揭地区</w:t>
      </w:r>
      <w:proofErr w:type="gramEnd"/>
      <w:r w:rsidRPr="00F03D81">
        <w:rPr>
          <w:rFonts w:ascii="仿宋" w:eastAsia="仿宋" w:hAnsi="仿宋" w:cs="仿宋_GB2312" w:hint="eastAsia"/>
          <w:sz w:val="32"/>
          <w:szCs w:val="32"/>
        </w:rPr>
        <w:t>实施新型城镇化战略就是要建成结构合理的三市同城</w:t>
      </w:r>
      <w:proofErr w:type="gramStart"/>
      <w:r w:rsidRPr="00F03D81">
        <w:rPr>
          <w:rFonts w:ascii="仿宋" w:eastAsia="仿宋" w:hAnsi="仿宋" w:cs="仿宋_GB2312" w:hint="eastAsia"/>
          <w:sz w:val="32"/>
          <w:szCs w:val="32"/>
        </w:rPr>
        <w:t>化核</w:t>
      </w:r>
      <w:proofErr w:type="gramEnd"/>
      <w:r w:rsidRPr="00F03D81">
        <w:rPr>
          <w:rFonts w:ascii="仿宋" w:eastAsia="仿宋" w:hAnsi="仿宋" w:cs="仿宋_GB2312" w:hint="eastAsia"/>
          <w:sz w:val="32"/>
          <w:szCs w:val="32"/>
        </w:rPr>
        <w:t>心区域，《推进汕潮揭同城化工作方案》中提出要强化汕头、潮州、揭阳三市同城效应，共同打造布局合理、功能完善、联系紧密的城市群，同城化公共交通是城市发展的基础保障，布局合理、能力充足的公共交通将有力促进同城化融合发展。同时，同城化公共交通将对三市城镇群发展起到引导作用，根据“公交引领城市发展”理念，优化合理的同城化公共交通体系将引导同城化地区城镇结构优化发展，从而推动</w:t>
      </w:r>
      <w:proofErr w:type="gramStart"/>
      <w:r w:rsidRPr="00F03D81">
        <w:rPr>
          <w:rFonts w:ascii="仿宋" w:eastAsia="仿宋" w:hAnsi="仿宋" w:cs="仿宋_GB2312" w:hint="eastAsia"/>
          <w:sz w:val="32"/>
          <w:szCs w:val="32"/>
        </w:rPr>
        <w:t>汕潮揭</w:t>
      </w:r>
      <w:proofErr w:type="gramEnd"/>
      <w:r w:rsidRPr="00F03D81">
        <w:rPr>
          <w:rFonts w:ascii="仿宋" w:eastAsia="仿宋" w:hAnsi="仿宋" w:cs="仿宋_GB2312" w:hint="eastAsia"/>
          <w:sz w:val="32"/>
          <w:szCs w:val="32"/>
        </w:rPr>
        <w:t>同城化优质发展。</w:t>
      </w:r>
    </w:p>
    <w:p w:rsidR="00A45D4D" w:rsidRPr="00F03D81" w:rsidRDefault="00A45D4D" w:rsidP="00A45D4D">
      <w:pPr>
        <w:overflowPunct w:val="0"/>
        <w:spacing w:line="360" w:lineRule="auto"/>
        <w:ind w:firstLineChars="200" w:firstLine="643"/>
        <w:rPr>
          <w:rFonts w:ascii="仿宋" w:eastAsia="仿宋" w:hAnsi="仿宋" w:cs="仿宋_GB2312"/>
          <w:sz w:val="32"/>
          <w:szCs w:val="32"/>
        </w:rPr>
      </w:pPr>
      <w:r w:rsidRPr="00F03D81">
        <w:rPr>
          <w:rFonts w:ascii="仿宋" w:eastAsia="仿宋" w:hAnsi="仿宋" w:cs="仿宋_GB2312" w:hint="eastAsia"/>
          <w:b/>
          <w:sz w:val="32"/>
          <w:szCs w:val="32"/>
        </w:rPr>
        <w:t>（二）人民群众出行需求的高品质、多元化和个性化要</w:t>
      </w:r>
      <w:r w:rsidRPr="00F03D81">
        <w:rPr>
          <w:rFonts w:ascii="仿宋" w:eastAsia="仿宋" w:hAnsi="仿宋" w:cs="仿宋_GB2312" w:hint="eastAsia"/>
          <w:b/>
          <w:sz w:val="32"/>
          <w:szCs w:val="32"/>
        </w:rPr>
        <w:lastRenderedPageBreak/>
        <w:t>求提供多层次的同城化公共交通服务。</w:t>
      </w:r>
      <w:r w:rsidRPr="00F03D81">
        <w:rPr>
          <w:rFonts w:ascii="仿宋" w:eastAsia="仿宋" w:hAnsi="仿宋" w:cs="仿宋_GB2312" w:hint="eastAsia"/>
          <w:sz w:val="32"/>
          <w:szCs w:val="32"/>
        </w:rPr>
        <w:t>随着</w:t>
      </w:r>
      <w:proofErr w:type="gramStart"/>
      <w:r w:rsidRPr="00F03D81">
        <w:rPr>
          <w:rFonts w:ascii="仿宋" w:eastAsia="仿宋" w:hAnsi="仿宋" w:cs="仿宋_GB2312" w:hint="eastAsia"/>
          <w:sz w:val="32"/>
          <w:szCs w:val="32"/>
        </w:rPr>
        <w:t>汕潮揭地区</w:t>
      </w:r>
      <w:proofErr w:type="gramEnd"/>
      <w:r w:rsidRPr="00F03D81">
        <w:rPr>
          <w:rFonts w:ascii="仿宋" w:eastAsia="仿宋" w:hAnsi="仿宋" w:cs="仿宋_GB2312" w:hint="eastAsia"/>
          <w:sz w:val="32"/>
          <w:szCs w:val="32"/>
        </w:rPr>
        <w:t>社会经济的不断发展和人们生活水平的不断提高，人民群众对出行服务水平的要求在不断提升，出行需求更加多元化和个性化，城际出行由原来的</w:t>
      </w:r>
      <w:r w:rsidRPr="00F03D81">
        <w:rPr>
          <w:rFonts w:ascii="仿宋" w:eastAsia="仿宋" w:hAnsi="仿宋" w:cs="仿宋_GB2312"/>
          <w:sz w:val="32"/>
          <w:szCs w:val="32"/>
        </w:rPr>
        <w:t>低频次、慢速、以生活需求为主要目的的出行逐渐转</w:t>
      </w:r>
      <w:r w:rsidRPr="00F03D81">
        <w:rPr>
          <w:rFonts w:ascii="仿宋" w:eastAsia="仿宋" w:hAnsi="仿宋" w:cs="仿宋_GB2312" w:hint="eastAsia"/>
          <w:sz w:val="32"/>
          <w:szCs w:val="32"/>
        </w:rPr>
        <w:t>变为高频次、快速化、以</w:t>
      </w:r>
      <w:r w:rsidRPr="00F03D81">
        <w:rPr>
          <w:rFonts w:ascii="仿宋" w:eastAsia="仿宋" w:hAnsi="仿宋" w:cs="仿宋_GB2312"/>
          <w:sz w:val="32"/>
          <w:szCs w:val="32"/>
        </w:rPr>
        <w:t>工作需求为主要目的的出行</w:t>
      </w:r>
      <w:r w:rsidRPr="00F03D81">
        <w:rPr>
          <w:rFonts w:ascii="仿宋" w:eastAsia="仿宋" w:hAnsi="仿宋" w:cs="仿宋_GB2312" w:hint="eastAsia"/>
          <w:sz w:val="32"/>
          <w:szCs w:val="32"/>
        </w:rPr>
        <w:t>。因此，传统的跨市运输服务已不能适应当前</w:t>
      </w:r>
      <w:r w:rsidRPr="00F03D81">
        <w:rPr>
          <w:rFonts w:ascii="仿宋" w:eastAsia="仿宋" w:hAnsi="仿宋" w:cs="仿宋_GB2312"/>
          <w:sz w:val="32"/>
          <w:szCs w:val="32"/>
        </w:rPr>
        <w:t>人民群众出行的需求</w:t>
      </w:r>
      <w:r w:rsidRPr="00F03D81">
        <w:rPr>
          <w:rFonts w:ascii="仿宋" w:eastAsia="仿宋" w:hAnsi="仿宋" w:cs="仿宋_GB2312" w:hint="eastAsia"/>
          <w:sz w:val="32"/>
          <w:szCs w:val="32"/>
        </w:rPr>
        <w:t>，需要同城化公共交通在提升基本服务保障能力的基础上，打破行政</w:t>
      </w:r>
      <w:r w:rsidRPr="00F03D81">
        <w:rPr>
          <w:rFonts w:ascii="仿宋" w:eastAsia="仿宋" w:hAnsi="仿宋" w:cs="仿宋_GB2312"/>
          <w:sz w:val="32"/>
          <w:szCs w:val="32"/>
        </w:rPr>
        <w:t>和行业</w:t>
      </w:r>
      <w:r w:rsidRPr="00F03D81">
        <w:rPr>
          <w:rFonts w:ascii="仿宋" w:eastAsia="仿宋" w:hAnsi="仿宋" w:cs="仿宋_GB2312" w:hint="eastAsia"/>
          <w:sz w:val="32"/>
          <w:szCs w:val="32"/>
        </w:rPr>
        <w:t>界限，细分服务对象，提供多层次的公共交通服务，重构客运格局，重塑出行流程</w:t>
      </w:r>
      <w:r w:rsidRPr="00F03D81">
        <w:rPr>
          <w:rFonts w:ascii="仿宋" w:eastAsia="仿宋" w:hAnsi="仿宋" w:cs="仿宋_GB2312"/>
          <w:sz w:val="32"/>
          <w:szCs w:val="32"/>
        </w:rPr>
        <w:t>，形成</w:t>
      </w:r>
      <w:r w:rsidRPr="00F03D81">
        <w:rPr>
          <w:rFonts w:ascii="仿宋" w:eastAsia="仿宋" w:hAnsi="仿宋" w:cs="仿宋_GB2312" w:hint="eastAsia"/>
          <w:sz w:val="32"/>
          <w:szCs w:val="32"/>
        </w:rPr>
        <w:t>区域同城</w:t>
      </w:r>
      <w:proofErr w:type="gramStart"/>
      <w:r w:rsidRPr="00F03D81">
        <w:rPr>
          <w:rFonts w:ascii="仿宋" w:eastAsia="仿宋" w:hAnsi="仿宋" w:cs="仿宋_GB2312" w:hint="eastAsia"/>
          <w:sz w:val="32"/>
          <w:szCs w:val="32"/>
        </w:rPr>
        <w:t>化</w:t>
      </w:r>
      <w:r w:rsidRPr="00F03D81">
        <w:rPr>
          <w:rFonts w:ascii="仿宋" w:eastAsia="仿宋" w:hAnsi="仿宋" w:cs="仿宋_GB2312"/>
          <w:sz w:val="32"/>
          <w:szCs w:val="32"/>
        </w:rPr>
        <w:t>综合</w:t>
      </w:r>
      <w:proofErr w:type="gramEnd"/>
      <w:r w:rsidRPr="00F03D81">
        <w:rPr>
          <w:rFonts w:ascii="仿宋" w:eastAsia="仿宋" w:hAnsi="仿宋" w:cs="仿宋_GB2312"/>
          <w:sz w:val="32"/>
          <w:szCs w:val="32"/>
        </w:rPr>
        <w:t>客运体系</w:t>
      </w:r>
      <w:r w:rsidRPr="00F03D81">
        <w:rPr>
          <w:rFonts w:ascii="仿宋" w:eastAsia="仿宋" w:hAnsi="仿宋" w:cs="仿宋_GB2312" w:hint="eastAsia"/>
          <w:sz w:val="32"/>
          <w:szCs w:val="32"/>
        </w:rPr>
        <w:t>。</w:t>
      </w:r>
    </w:p>
    <w:p w:rsidR="00A45D4D" w:rsidRPr="00F03D81" w:rsidRDefault="00A45D4D" w:rsidP="00A45D4D">
      <w:pPr>
        <w:overflowPunct w:val="0"/>
        <w:spacing w:line="360" w:lineRule="auto"/>
        <w:ind w:firstLineChars="200" w:firstLine="643"/>
        <w:rPr>
          <w:rFonts w:ascii="仿宋" w:eastAsia="仿宋" w:hAnsi="仿宋" w:cs="仿宋_GB2312"/>
          <w:sz w:val="32"/>
          <w:szCs w:val="32"/>
        </w:rPr>
      </w:pPr>
      <w:r w:rsidRPr="00F03D81">
        <w:rPr>
          <w:rFonts w:ascii="仿宋" w:eastAsia="仿宋" w:hAnsi="仿宋" w:cs="仿宋_GB2312" w:hint="eastAsia"/>
          <w:b/>
          <w:sz w:val="32"/>
          <w:szCs w:val="32"/>
        </w:rPr>
        <w:t>（三）综合运输体系的发展要求同城化公共交通配套发展。</w:t>
      </w:r>
      <w:r w:rsidRPr="00F03D81">
        <w:rPr>
          <w:rFonts w:ascii="仿宋" w:eastAsia="仿宋" w:hAnsi="仿宋" w:cs="仿宋_GB2312" w:hint="eastAsia"/>
          <w:sz w:val="32"/>
          <w:szCs w:val="32"/>
        </w:rPr>
        <w:t>一方面，综合运输体系的快速发展促进了同城化的发展，</w:t>
      </w:r>
      <w:proofErr w:type="gramStart"/>
      <w:r w:rsidRPr="00F03D81">
        <w:rPr>
          <w:rFonts w:ascii="仿宋" w:eastAsia="仿宋" w:hAnsi="仿宋" w:cs="仿宋_GB2312" w:hint="eastAsia"/>
          <w:sz w:val="32"/>
          <w:szCs w:val="32"/>
        </w:rPr>
        <w:t>汕潮揭地区</w:t>
      </w:r>
      <w:proofErr w:type="gramEnd"/>
      <w:r w:rsidRPr="00F03D81">
        <w:rPr>
          <w:rFonts w:ascii="仿宋" w:eastAsia="仿宋" w:hAnsi="仿宋" w:cs="仿宋_GB2312" w:hint="eastAsia"/>
          <w:sz w:val="32"/>
          <w:szCs w:val="32"/>
        </w:rPr>
        <w:t>一系列综合运输枢纽如潮汕高铁站、潮汕机场的布局都是从三市同城化的</w:t>
      </w:r>
      <w:proofErr w:type="gramStart"/>
      <w:r w:rsidRPr="00F03D81">
        <w:rPr>
          <w:rFonts w:ascii="仿宋" w:eastAsia="仿宋" w:hAnsi="仿宋" w:cs="仿宋_GB2312" w:hint="eastAsia"/>
          <w:sz w:val="32"/>
          <w:szCs w:val="32"/>
        </w:rPr>
        <w:t>考</w:t>
      </w:r>
      <w:proofErr w:type="gramEnd"/>
      <w:r w:rsidRPr="00F03D81">
        <w:rPr>
          <w:rFonts w:ascii="仿宋" w:eastAsia="仿宋" w:hAnsi="仿宋" w:cs="仿宋_GB2312" w:hint="eastAsia"/>
          <w:sz w:val="32"/>
          <w:szCs w:val="32"/>
        </w:rPr>
        <w:t>量进行的，同时，这种三市共用的布局也推进了三市同城化的发展。三市之间更多综合运输方式、运输通道的建成，进一步加强了三市的联系、往来，也加速了三市同城化进程。另一方面，综合运输体系的发展也对城际客运提出了新要求，对外综合运输枢纽需要三市站在一体化的高度进行高效衔接，区域内部城际客运需要参照综合运输体系的构建要求，在各种运输方式、各层次线网之间对空间、时间、信息、支付等多方面加强衔接互通。</w:t>
      </w:r>
    </w:p>
    <w:p w:rsidR="00A45D4D" w:rsidRPr="00F03D81" w:rsidRDefault="00A45D4D" w:rsidP="00A45D4D">
      <w:pPr>
        <w:overflowPunct w:val="0"/>
        <w:spacing w:line="360" w:lineRule="auto"/>
        <w:ind w:firstLineChars="200" w:firstLine="643"/>
        <w:rPr>
          <w:rFonts w:ascii="仿宋" w:eastAsia="仿宋" w:hAnsi="仿宋" w:cs="仿宋_GB2312"/>
          <w:sz w:val="32"/>
          <w:szCs w:val="32"/>
        </w:rPr>
      </w:pPr>
      <w:r w:rsidRPr="00F03D81">
        <w:rPr>
          <w:rFonts w:ascii="仿宋" w:eastAsia="仿宋" w:hAnsi="仿宋" w:cs="仿宋_GB2312" w:hint="eastAsia"/>
          <w:b/>
          <w:sz w:val="32"/>
          <w:szCs w:val="32"/>
        </w:rPr>
        <w:t>（四）新技术、新能源革命要求</w:t>
      </w:r>
      <w:proofErr w:type="gramStart"/>
      <w:r w:rsidRPr="00F03D81">
        <w:rPr>
          <w:rFonts w:ascii="仿宋" w:eastAsia="仿宋" w:hAnsi="仿宋" w:cs="仿宋_GB2312" w:hint="eastAsia"/>
          <w:b/>
          <w:sz w:val="32"/>
          <w:szCs w:val="32"/>
        </w:rPr>
        <w:t>汕潮揭</w:t>
      </w:r>
      <w:proofErr w:type="gramEnd"/>
      <w:r w:rsidRPr="00F03D81">
        <w:rPr>
          <w:rFonts w:ascii="仿宋" w:eastAsia="仿宋" w:hAnsi="仿宋" w:cs="仿宋_GB2312" w:hint="eastAsia"/>
          <w:b/>
          <w:sz w:val="32"/>
          <w:szCs w:val="32"/>
        </w:rPr>
        <w:t>同城化公共交通</w:t>
      </w:r>
      <w:r w:rsidRPr="00F03D81">
        <w:rPr>
          <w:rFonts w:ascii="仿宋" w:eastAsia="仿宋" w:hAnsi="仿宋" w:cs="仿宋_GB2312" w:hint="eastAsia"/>
          <w:b/>
          <w:sz w:val="32"/>
          <w:szCs w:val="32"/>
        </w:rPr>
        <w:lastRenderedPageBreak/>
        <w:t>与智能、绿色深度融合。</w:t>
      </w:r>
      <w:r w:rsidRPr="00F03D81">
        <w:rPr>
          <w:rFonts w:ascii="仿宋" w:eastAsia="仿宋" w:hAnsi="仿宋" w:cs="仿宋_GB2312" w:hint="eastAsia"/>
          <w:sz w:val="32"/>
          <w:szCs w:val="32"/>
        </w:rPr>
        <w:t>技术</w:t>
      </w:r>
      <w:r w:rsidRPr="00F03D81">
        <w:rPr>
          <w:rFonts w:ascii="仿宋" w:eastAsia="仿宋" w:hAnsi="仿宋" w:cs="仿宋_GB2312"/>
          <w:sz w:val="32"/>
          <w:szCs w:val="32"/>
        </w:rPr>
        <w:t>领域的加速发展要求应用层面不断学习、融合</w:t>
      </w:r>
      <w:r w:rsidRPr="00F03D81">
        <w:rPr>
          <w:rFonts w:ascii="仿宋" w:eastAsia="仿宋" w:hAnsi="仿宋" w:cs="仿宋_GB2312" w:hint="eastAsia"/>
          <w:sz w:val="32"/>
          <w:szCs w:val="32"/>
        </w:rPr>
        <w:t>。绿色、智能发展是未来技术发展的主线，伴随而来</w:t>
      </w:r>
      <w:r w:rsidRPr="00F03D81">
        <w:rPr>
          <w:rFonts w:ascii="仿宋" w:eastAsia="仿宋" w:hAnsi="仿宋" w:cs="仿宋_GB2312"/>
          <w:sz w:val="32"/>
          <w:szCs w:val="32"/>
        </w:rPr>
        <w:t>的是诸如大数据、云计算、物联网、新能源车辆等一系列新</w:t>
      </w:r>
      <w:r w:rsidRPr="00F03D81">
        <w:rPr>
          <w:rFonts w:ascii="仿宋" w:eastAsia="仿宋" w:hAnsi="仿宋" w:cs="仿宋_GB2312" w:hint="eastAsia"/>
          <w:sz w:val="32"/>
          <w:szCs w:val="32"/>
        </w:rPr>
        <w:t>的</w:t>
      </w:r>
      <w:r w:rsidRPr="00F03D81">
        <w:rPr>
          <w:rFonts w:ascii="仿宋" w:eastAsia="仿宋" w:hAnsi="仿宋" w:cs="仿宋_GB2312"/>
          <w:sz w:val="32"/>
          <w:szCs w:val="32"/>
        </w:rPr>
        <w:t>技术突破，</w:t>
      </w:r>
      <w:r w:rsidRPr="00F03D81">
        <w:rPr>
          <w:rFonts w:ascii="仿宋" w:eastAsia="仿宋" w:hAnsi="仿宋" w:cs="仿宋_GB2312" w:hint="eastAsia"/>
          <w:sz w:val="32"/>
          <w:szCs w:val="32"/>
        </w:rPr>
        <w:t>同城化公共交通发展应当积极</w:t>
      </w:r>
      <w:r w:rsidRPr="00F03D81">
        <w:rPr>
          <w:rFonts w:ascii="仿宋" w:eastAsia="仿宋" w:hAnsi="仿宋" w:cs="仿宋_GB2312"/>
          <w:sz w:val="32"/>
          <w:szCs w:val="32"/>
        </w:rPr>
        <w:t>主动</w:t>
      </w:r>
      <w:r w:rsidRPr="00F03D81">
        <w:rPr>
          <w:rFonts w:ascii="仿宋" w:eastAsia="仿宋" w:hAnsi="仿宋" w:cs="仿宋_GB2312" w:hint="eastAsia"/>
          <w:sz w:val="32"/>
          <w:szCs w:val="32"/>
        </w:rPr>
        <w:t>融入绿色、智能发展思路。一方面，通过智能新技术，优化各类客运方式之间的衔接，提升运输效率。需要构建</w:t>
      </w:r>
      <w:r w:rsidRPr="00F03D81">
        <w:rPr>
          <w:rFonts w:ascii="仿宋" w:eastAsia="仿宋" w:hAnsi="仿宋" w:cs="仿宋_GB2312"/>
          <w:sz w:val="32"/>
          <w:szCs w:val="32"/>
        </w:rPr>
        <w:t>融合各类出行方式的综合出行服务信息系统，为人民群众出行提供综合、</w:t>
      </w:r>
      <w:r w:rsidRPr="00F03D81">
        <w:rPr>
          <w:rFonts w:ascii="仿宋" w:eastAsia="仿宋" w:hAnsi="仿宋" w:cs="仿宋_GB2312" w:hint="eastAsia"/>
          <w:sz w:val="32"/>
          <w:szCs w:val="32"/>
        </w:rPr>
        <w:t>便捷</w:t>
      </w:r>
      <w:r w:rsidRPr="00F03D81">
        <w:rPr>
          <w:rFonts w:ascii="仿宋" w:eastAsia="仿宋" w:hAnsi="仿宋" w:cs="仿宋_GB2312"/>
          <w:sz w:val="32"/>
          <w:szCs w:val="32"/>
        </w:rPr>
        <w:t>的服务；需要构建智慧高效的企业管理信息系统，更全面快速地掌握市场需求，调配运力资源，高效利用运力；</w:t>
      </w:r>
      <w:r w:rsidRPr="00F03D81">
        <w:rPr>
          <w:rFonts w:ascii="仿宋" w:eastAsia="仿宋" w:hAnsi="仿宋" w:cs="仿宋_GB2312" w:hint="eastAsia"/>
          <w:sz w:val="32"/>
          <w:szCs w:val="32"/>
        </w:rPr>
        <w:t>需要</w:t>
      </w:r>
      <w:r w:rsidRPr="00F03D81">
        <w:rPr>
          <w:rFonts w:ascii="仿宋" w:eastAsia="仿宋" w:hAnsi="仿宋" w:cs="仿宋_GB2312"/>
          <w:sz w:val="32"/>
          <w:szCs w:val="32"/>
        </w:rPr>
        <w:t>构建</w:t>
      </w:r>
      <w:r w:rsidRPr="00F03D81">
        <w:rPr>
          <w:rFonts w:ascii="仿宋" w:eastAsia="仿宋" w:hAnsi="仿宋" w:cs="仿宋_GB2312" w:hint="eastAsia"/>
          <w:sz w:val="32"/>
          <w:szCs w:val="32"/>
        </w:rPr>
        <w:t>实时</w:t>
      </w:r>
      <w:r w:rsidRPr="00F03D81">
        <w:rPr>
          <w:rFonts w:ascii="仿宋" w:eastAsia="仿宋" w:hAnsi="仿宋" w:cs="仿宋_GB2312"/>
          <w:sz w:val="32"/>
          <w:szCs w:val="32"/>
        </w:rPr>
        <w:t>综合的政府管理信息系统，全面掌</w:t>
      </w:r>
      <w:proofErr w:type="gramStart"/>
      <w:r w:rsidRPr="00F03D81">
        <w:rPr>
          <w:rFonts w:ascii="仿宋" w:eastAsia="仿宋" w:hAnsi="仿宋" w:cs="仿宋_GB2312"/>
          <w:sz w:val="32"/>
          <w:szCs w:val="32"/>
        </w:rPr>
        <w:t>控运输</w:t>
      </w:r>
      <w:proofErr w:type="gramEnd"/>
      <w:r w:rsidRPr="00F03D81">
        <w:rPr>
          <w:rFonts w:ascii="仿宋" w:eastAsia="仿宋" w:hAnsi="仿宋" w:cs="仿宋_GB2312"/>
          <w:sz w:val="32"/>
          <w:szCs w:val="32"/>
        </w:rPr>
        <w:t>状况，</w:t>
      </w:r>
      <w:r w:rsidRPr="00F03D81">
        <w:rPr>
          <w:rFonts w:ascii="仿宋" w:eastAsia="仿宋" w:hAnsi="仿宋" w:cs="仿宋_GB2312" w:hint="eastAsia"/>
          <w:sz w:val="32"/>
          <w:szCs w:val="32"/>
        </w:rPr>
        <w:t>前瞻</w:t>
      </w:r>
      <w:r w:rsidRPr="00F03D81">
        <w:rPr>
          <w:rFonts w:ascii="仿宋" w:eastAsia="仿宋" w:hAnsi="仿宋" w:cs="仿宋_GB2312"/>
          <w:sz w:val="32"/>
          <w:szCs w:val="32"/>
        </w:rPr>
        <w:t>预测可能风险并采取应对措施。</w:t>
      </w:r>
      <w:r w:rsidRPr="00F03D81">
        <w:rPr>
          <w:rFonts w:ascii="仿宋" w:eastAsia="仿宋" w:hAnsi="仿宋" w:cs="仿宋_GB2312" w:hint="eastAsia"/>
          <w:sz w:val="32"/>
          <w:szCs w:val="32"/>
        </w:rPr>
        <w:t>另一方面，通过采用绿色运载工具，提升运输的环境效率。三市</w:t>
      </w:r>
      <w:r w:rsidRPr="00F03D81">
        <w:rPr>
          <w:rFonts w:ascii="仿宋" w:eastAsia="仿宋" w:hAnsi="仿宋" w:cs="仿宋_GB2312"/>
          <w:sz w:val="32"/>
          <w:szCs w:val="32"/>
        </w:rPr>
        <w:t>要在提升公共交通在跨市出行中所占比例，通过结构性优化提升环境效率的同时，大力提高同城化</w:t>
      </w:r>
      <w:r w:rsidRPr="00F03D81">
        <w:rPr>
          <w:rFonts w:ascii="仿宋" w:eastAsia="仿宋" w:hAnsi="仿宋" w:cs="仿宋_GB2312" w:hint="eastAsia"/>
          <w:sz w:val="32"/>
          <w:szCs w:val="32"/>
        </w:rPr>
        <w:t>公交</w:t>
      </w:r>
      <w:r w:rsidRPr="00F03D81">
        <w:rPr>
          <w:rFonts w:ascii="仿宋" w:eastAsia="仿宋" w:hAnsi="仿宋" w:cs="仿宋_GB2312"/>
          <w:sz w:val="32"/>
          <w:szCs w:val="32"/>
        </w:rPr>
        <w:t>中新能源车辆的使用比例，进一步减少污染物排放，提升跨市运输的环境效率。</w:t>
      </w:r>
    </w:p>
    <w:p w:rsidR="00A45D4D" w:rsidRPr="00F03D81" w:rsidRDefault="00A45D4D" w:rsidP="00A45D4D">
      <w:pPr>
        <w:overflowPunct w:val="0"/>
        <w:spacing w:beforeLines="50" w:before="120" w:afterLines="50" w:after="120" w:line="360" w:lineRule="auto"/>
        <w:rPr>
          <w:rFonts w:ascii="仿宋" w:eastAsia="仿宋" w:hAnsi="仿宋" w:cs="仿宋_GB2312"/>
        </w:rPr>
      </w:pPr>
      <w:r w:rsidRPr="00F03D81">
        <w:rPr>
          <w:rFonts w:ascii="仿宋" w:eastAsia="仿宋" w:hAnsi="仿宋" w:cs="仿宋_GB2312" w:hint="eastAsia"/>
          <w:b/>
          <w:sz w:val="32"/>
          <w:szCs w:val="32"/>
        </w:rPr>
        <w:t>二</w:t>
      </w:r>
      <w:r w:rsidRPr="00F03D81">
        <w:rPr>
          <w:rFonts w:ascii="仿宋" w:eastAsia="仿宋" w:hAnsi="仿宋" w:cs="仿宋_GB2312"/>
          <w:b/>
          <w:sz w:val="32"/>
          <w:szCs w:val="32"/>
        </w:rPr>
        <w:t>、</w:t>
      </w:r>
      <w:r w:rsidRPr="00F03D81">
        <w:rPr>
          <w:rFonts w:ascii="仿宋" w:eastAsia="仿宋" w:hAnsi="仿宋" w:cs="仿宋_GB2312" w:hint="eastAsia"/>
          <w:b/>
          <w:sz w:val="32"/>
          <w:szCs w:val="32"/>
        </w:rPr>
        <w:t>发展需求</w:t>
      </w:r>
    </w:p>
    <w:p w:rsidR="00A45D4D" w:rsidRPr="00F03D81" w:rsidRDefault="00A45D4D" w:rsidP="00A45D4D">
      <w:pPr>
        <w:overflowPunct w:val="0"/>
        <w:spacing w:line="360" w:lineRule="auto"/>
        <w:ind w:firstLineChars="200" w:firstLine="640"/>
        <w:rPr>
          <w:rFonts w:ascii="仿宋" w:eastAsia="仿宋" w:hAnsi="仿宋" w:cs="仿宋_GB2312"/>
          <w:sz w:val="32"/>
          <w:szCs w:val="32"/>
        </w:rPr>
      </w:pPr>
      <w:r w:rsidRPr="00F03D81">
        <w:rPr>
          <w:rFonts w:ascii="仿宋" w:eastAsia="仿宋" w:hAnsi="仿宋" w:cs="仿宋_GB2312" w:hint="eastAsia"/>
          <w:sz w:val="32"/>
          <w:szCs w:val="32"/>
        </w:rPr>
        <w:t>为准确预测</w:t>
      </w:r>
      <w:proofErr w:type="gramStart"/>
      <w:r w:rsidRPr="00F03D81">
        <w:rPr>
          <w:rFonts w:ascii="仿宋" w:eastAsia="仿宋" w:hAnsi="仿宋" w:cs="仿宋_GB2312" w:hint="eastAsia"/>
          <w:sz w:val="32"/>
          <w:szCs w:val="32"/>
        </w:rPr>
        <w:t>汕潮揭区域</w:t>
      </w:r>
      <w:proofErr w:type="gramEnd"/>
      <w:r w:rsidRPr="00F03D81">
        <w:rPr>
          <w:rFonts w:ascii="仿宋" w:eastAsia="仿宋" w:hAnsi="仿宋" w:cs="仿宋_GB2312" w:hint="eastAsia"/>
          <w:sz w:val="32"/>
          <w:szCs w:val="32"/>
        </w:rPr>
        <w:t>的同城化公共交通发展需求</w:t>
      </w:r>
      <w:r w:rsidRPr="00F03D81">
        <w:rPr>
          <w:rFonts w:ascii="仿宋" w:eastAsia="仿宋" w:hAnsi="仿宋" w:cs="仿宋_GB2312"/>
          <w:sz w:val="32"/>
          <w:szCs w:val="32"/>
        </w:rPr>
        <w:t>，</w:t>
      </w:r>
      <w:r w:rsidRPr="00F03D81">
        <w:rPr>
          <w:rFonts w:ascii="仿宋" w:eastAsia="仿宋" w:hAnsi="仿宋" w:cs="仿宋_GB2312" w:hint="eastAsia"/>
          <w:sz w:val="32"/>
          <w:szCs w:val="32"/>
        </w:rPr>
        <w:t>本规划在充分考虑三</w:t>
      </w:r>
      <w:proofErr w:type="gramStart"/>
      <w:r w:rsidRPr="00F03D81">
        <w:rPr>
          <w:rFonts w:ascii="仿宋" w:eastAsia="仿宋" w:hAnsi="仿宋" w:cs="仿宋_GB2312" w:hint="eastAsia"/>
          <w:sz w:val="32"/>
          <w:szCs w:val="32"/>
        </w:rPr>
        <w:t>市人</w:t>
      </w:r>
      <w:proofErr w:type="gramEnd"/>
      <w:r w:rsidRPr="00F03D81">
        <w:rPr>
          <w:rFonts w:ascii="仿宋" w:eastAsia="仿宋" w:hAnsi="仿宋" w:cs="仿宋_GB2312" w:hint="eastAsia"/>
          <w:sz w:val="32"/>
          <w:szCs w:val="32"/>
        </w:rPr>
        <w:t>们出行特点的基础上</w:t>
      </w:r>
      <w:r w:rsidRPr="00F03D81">
        <w:rPr>
          <w:rFonts w:ascii="仿宋" w:eastAsia="仿宋" w:hAnsi="仿宋" w:cs="仿宋_GB2312"/>
          <w:sz w:val="32"/>
          <w:szCs w:val="32"/>
        </w:rPr>
        <w:t>，</w:t>
      </w:r>
      <w:r w:rsidRPr="00F03D81">
        <w:rPr>
          <w:rFonts w:ascii="仿宋" w:eastAsia="仿宋" w:hAnsi="仿宋" w:cs="仿宋_GB2312" w:hint="eastAsia"/>
          <w:sz w:val="32"/>
          <w:szCs w:val="32"/>
        </w:rPr>
        <w:t>采用定性和定量相结合的方法进行预测</w:t>
      </w:r>
      <w:r w:rsidRPr="00F03D81">
        <w:rPr>
          <w:rFonts w:ascii="仿宋" w:eastAsia="仿宋" w:hAnsi="仿宋" w:cs="仿宋_GB2312"/>
          <w:sz w:val="32"/>
          <w:szCs w:val="32"/>
        </w:rPr>
        <w:t>，</w:t>
      </w:r>
      <w:r w:rsidRPr="00F03D81">
        <w:rPr>
          <w:rFonts w:ascii="仿宋" w:eastAsia="仿宋" w:hAnsi="仿宋" w:cs="仿宋_GB2312" w:hint="eastAsia"/>
          <w:sz w:val="32"/>
          <w:szCs w:val="32"/>
        </w:rPr>
        <w:t>定量方面主要采用经济扩散模型+</w:t>
      </w:r>
      <w:proofErr w:type="gramStart"/>
      <w:r w:rsidRPr="00F03D81">
        <w:rPr>
          <w:rFonts w:ascii="仿宋" w:eastAsia="仿宋" w:hAnsi="仿宋" w:cs="仿宋_GB2312" w:hint="eastAsia"/>
          <w:sz w:val="32"/>
          <w:szCs w:val="32"/>
        </w:rPr>
        <w:t>非集</w:t>
      </w:r>
      <w:proofErr w:type="gramEnd"/>
      <w:r w:rsidRPr="00F03D81">
        <w:rPr>
          <w:rFonts w:ascii="仿宋" w:eastAsia="仿宋" w:hAnsi="仿宋" w:cs="仿宋_GB2312" w:hint="eastAsia"/>
          <w:sz w:val="32"/>
          <w:szCs w:val="32"/>
        </w:rPr>
        <w:t>计模型和传统四阶段模型法进行综合评判，定量方面主要考虑到同城化公共交通环境改善后带来的诱增需求。</w:t>
      </w:r>
    </w:p>
    <w:p w:rsidR="00A45D4D" w:rsidRPr="00F03D81" w:rsidRDefault="00A45D4D" w:rsidP="00A45D4D">
      <w:pPr>
        <w:overflowPunct w:val="0"/>
        <w:spacing w:line="360" w:lineRule="auto"/>
        <w:ind w:firstLine="640"/>
        <w:rPr>
          <w:rFonts w:ascii="仿宋" w:eastAsia="仿宋" w:hAnsi="仿宋" w:cs="仿宋_GB2312"/>
          <w:b/>
          <w:sz w:val="32"/>
          <w:szCs w:val="32"/>
        </w:rPr>
      </w:pPr>
      <w:r w:rsidRPr="00F03D81">
        <w:rPr>
          <w:rFonts w:ascii="仿宋" w:eastAsia="仿宋" w:hAnsi="仿宋" w:cs="仿宋_GB2312" w:hint="eastAsia"/>
          <w:b/>
          <w:sz w:val="32"/>
          <w:szCs w:val="32"/>
        </w:rPr>
        <w:t>（一</w:t>
      </w:r>
      <w:r w:rsidRPr="00F03D81">
        <w:rPr>
          <w:rFonts w:ascii="仿宋" w:eastAsia="仿宋" w:hAnsi="仿宋" w:cs="仿宋_GB2312"/>
          <w:b/>
          <w:sz w:val="32"/>
          <w:szCs w:val="32"/>
        </w:rPr>
        <w:t>）</w:t>
      </w:r>
      <w:r w:rsidRPr="00F03D81">
        <w:rPr>
          <w:rFonts w:ascii="仿宋" w:eastAsia="仿宋" w:hAnsi="仿宋" w:cs="仿宋_GB2312" w:hint="eastAsia"/>
          <w:b/>
          <w:sz w:val="32"/>
          <w:szCs w:val="32"/>
        </w:rPr>
        <w:t>发展需求总量</w:t>
      </w:r>
    </w:p>
    <w:p w:rsidR="00A45D4D" w:rsidRPr="00F03D81" w:rsidRDefault="00A45D4D" w:rsidP="00A45D4D">
      <w:pPr>
        <w:overflowPunct w:val="0"/>
        <w:spacing w:line="360" w:lineRule="auto"/>
        <w:ind w:firstLineChars="200" w:firstLine="640"/>
        <w:rPr>
          <w:rFonts w:ascii="仿宋" w:eastAsia="仿宋" w:hAnsi="仿宋" w:cs="仿宋_GB2312"/>
          <w:sz w:val="32"/>
          <w:szCs w:val="32"/>
        </w:rPr>
      </w:pPr>
      <w:r w:rsidRPr="00F03D81">
        <w:rPr>
          <w:rFonts w:ascii="仿宋" w:eastAsia="仿宋" w:hAnsi="仿宋" w:cs="仿宋_GB2312" w:hint="eastAsia"/>
          <w:sz w:val="32"/>
          <w:szCs w:val="32"/>
        </w:rPr>
        <w:lastRenderedPageBreak/>
        <w:t>根据预测，</w:t>
      </w:r>
      <w:proofErr w:type="gramStart"/>
      <w:r w:rsidRPr="00F03D81">
        <w:rPr>
          <w:rFonts w:ascii="仿宋" w:eastAsia="仿宋" w:hAnsi="仿宋" w:cs="仿宋_GB2312" w:hint="eastAsia"/>
          <w:sz w:val="32"/>
          <w:szCs w:val="32"/>
        </w:rPr>
        <w:t>汕潮揭三</w:t>
      </w:r>
      <w:proofErr w:type="gramEnd"/>
      <w:r w:rsidRPr="00F03D81">
        <w:rPr>
          <w:rFonts w:ascii="仿宋" w:eastAsia="仿宋" w:hAnsi="仿宋" w:cs="仿宋_GB2312" w:hint="eastAsia"/>
          <w:sz w:val="32"/>
          <w:szCs w:val="32"/>
        </w:rPr>
        <w:t>市未来市际公共交通需求量预测结果如下（具体预测过程详见《</w:t>
      </w:r>
      <w:r w:rsidR="00B20B77">
        <w:rPr>
          <w:rFonts w:ascii="仿宋" w:eastAsia="仿宋" w:hAnsi="仿宋" w:cs="仿宋_GB2312" w:hint="eastAsia"/>
          <w:sz w:val="32"/>
          <w:szCs w:val="32"/>
        </w:rPr>
        <w:t>编制</w:t>
      </w:r>
      <w:r w:rsidRPr="00F03D81">
        <w:rPr>
          <w:rFonts w:ascii="仿宋" w:eastAsia="仿宋" w:hAnsi="仿宋" w:cs="仿宋_GB2312" w:hint="eastAsia"/>
          <w:sz w:val="32"/>
          <w:szCs w:val="32"/>
        </w:rPr>
        <w:t>说明》）：</w:t>
      </w:r>
    </w:p>
    <w:p w:rsidR="00A45D4D" w:rsidRPr="00F03D81" w:rsidRDefault="00A45D4D" w:rsidP="00A45D4D">
      <w:pPr>
        <w:overflowPunct w:val="0"/>
        <w:spacing w:line="360" w:lineRule="auto"/>
        <w:jc w:val="center"/>
        <w:rPr>
          <w:rFonts w:ascii="仿宋" w:eastAsia="仿宋" w:hAnsi="仿宋" w:cs="仿宋_GB2312"/>
          <w:sz w:val="28"/>
          <w:szCs w:val="28"/>
        </w:rPr>
      </w:pPr>
      <w:r w:rsidRPr="00F03D81">
        <w:rPr>
          <w:rFonts w:ascii="仿宋" w:eastAsia="仿宋" w:hAnsi="仿宋" w:cs="仿宋_GB2312" w:hint="eastAsia"/>
          <w:sz w:val="28"/>
          <w:szCs w:val="28"/>
        </w:rPr>
        <w:t>表</w:t>
      </w:r>
      <w:r w:rsidRPr="00F03D81">
        <w:rPr>
          <w:rFonts w:ascii="仿宋" w:eastAsia="仿宋" w:hAnsi="仿宋" w:cs="仿宋_GB2312"/>
          <w:sz w:val="28"/>
          <w:szCs w:val="28"/>
        </w:rPr>
        <w:t>1-2</w:t>
      </w:r>
      <w:proofErr w:type="gramStart"/>
      <w:r w:rsidRPr="00F03D81">
        <w:rPr>
          <w:rFonts w:ascii="仿宋" w:eastAsia="仿宋" w:hAnsi="仿宋" w:cs="仿宋_GB2312" w:hint="eastAsia"/>
          <w:sz w:val="28"/>
          <w:szCs w:val="28"/>
        </w:rPr>
        <w:t>汕潮揭</w:t>
      </w:r>
      <w:proofErr w:type="gramEnd"/>
      <w:r w:rsidRPr="00F03D81">
        <w:rPr>
          <w:rFonts w:ascii="仿宋" w:eastAsia="仿宋" w:hAnsi="仿宋" w:cs="仿宋_GB2312" w:hint="eastAsia"/>
          <w:sz w:val="28"/>
          <w:szCs w:val="28"/>
        </w:rPr>
        <w:t>同城化公共交通</w:t>
      </w:r>
      <w:r w:rsidR="00243DC5">
        <w:rPr>
          <w:rFonts w:ascii="仿宋" w:eastAsia="仿宋" w:hAnsi="仿宋" w:cs="仿宋_GB2312" w:hint="eastAsia"/>
          <w:sz w:val="28"/>
          <w:szCs w:val="28"/>
        </w:rPr>
        <w:t>2</w:t>
      </w:r>
      <w:r w:rsidR="00243DC5">
        <w:rPr>
          <w:rFonts w:ascii="仿宋" w:eastAsia="仿宋" w:hAnsi="仿宋" w:cs="仿宋_GB2312"/>
          <w:sz w:val="28"/>
          <w:szCs w:val="28"/>
        </w:rPr>
        <w:t>020</w:t>
      </w:r>
      <w:r w:rsidR="00243DC5">
        <w:rPr>
          <w:rFonts w:ascii="仿宋" w:eastAsia="仿宋" w:hAnsi="仿宋" w:cs="仿宋_GB2312" w:hint="eastAsia"/>
          <w:sz w:val="28"/>
          <w:szCs w:val="28"/>
        </w:rPr>
        <w:t>年</w:t>
      </w:r>
      <w:r w:rsidRPr="00F03D81">
        <w:rPr>
          <w:rFonts w:ascii="仿宋" w:eastAsia="仿宋" w:hAnsi="仿宋" w:cs="仿宋_GB2312" w:hint="eastAsia"/>
          <w:sz w:val="28"/>
          <w:szCs w:val="28"/>
        </w:rPr>
        <w:t>出行需求预测结果</w:t>
      </w:r>
    </w:p>
    <w:tbl>
      <w:tblPr>
        <w:tblStyle w:val="ad"/>
        <w:tblW w:w="5000" w:type="pct"/>
        <w:jc w:val="center"/>
        <w:tblLook w:val="04A0" w:firstRow="1" w:lastRow="0" w:firstColumn="1" w:lastColumn="0" w:noHBand="0" w:noVBand="1"/>
      </w:tblPr>
      <w:tblGrid>
        <w:gridCol w:w="2816"/>
        <w:gridCol w:w="3376"/>
        <w:gridCol w:w="2090"/>
      </w:tblGrid>
      <w:tr w:rsidR="00243DC5" w:rsidRPr="00F03D81" w:rsidTr="00243DC5">
        <w:trPr>
          <w:trHeight w:val="680"/>
          <w:jc w:val="center"/>
        </w:trPr>
        <w:tc>
          <w:tcPr>
            <w:tcW w:w="1700" w:type="pct"/>
            <w:tcBorders>
              <w:top w:val="double" w:sz="4" w:space="0" w:color="auto"/>
              <w:left w:val="double" w:sz="4" w:space="0" w:color="auto"/>
            </w:tcBorders>
            <w:vAlign w:val="center"/>
          </w:tcPr>
          <w:p w:rsidR="00243DC5" w:rsidRPr="00F03D81" w:rsidRDefault="00243DC5" w:rsidP="00D312B3">
            <w:pPr>
              <w:overflowPunct w:val="0"/>
              <w:spacing w:line="360" w:lineRule="auto"/>
              <w:jc w:val="center"/>
              <w:rPr>
                <w:rFonts w:ascii="仿宋" w:eastAsia="仿宋" w:hAnsi="仿宋" w:cs="宋体"/>
                <w:b/>
                <w:color w:val="000000"/>
                <w:sz w:val="28"/>
                <w:szCs w:val="21"/>
              </w:rPr>
            </w:pPr>
            <w:r w:rsidRPr="00F03D81">
              <w:rPr>
                <w:rFonts w:ascii="仿宋" w:eastAsia="仿宋" w:hAnsi="仿宋" w:cs="宋体" w:hint="eastAsia"/>
                <w:b/>
                <w:color w:val="000000"/>
                <w:sz w:val="28"/>
                <w:szCs w:val="21"/>
              </w:rPr>
              <w:t>方向</w:t>
            </w:r>
          </w:p>
        </w:tc>
        <w:tc>
          <w:tcPr>
            <w:tcW w:w="2038" w:type="pct"/>
            <w:tcBorders>
              <w:top w:val="double" w:sz="4" w:space="0" w:color="auto"/>
              <w:right w:val="single" w:sz="4" w:space="0" w:color="auto"/>
            </w:tcBorders>
            <w:vAlign w:val="center"/>
          </w:tcPr>
          <w:p w:rsidR="00243DC5" w:rsidRPr="00F03D81" w:rsidRDefault="00243DC5" w:rsidP="00D312B3">
            <w:pPr>
              <w:overflowPunct w:val="0"/>
              <w:spacing w:line="360" w:lineRule="auto"/>
              <w:jc w:val="center"/>
              <w:rPr>
                <w:rFonts w:ascii="仿宋" w:eastAsia="仿宋" w:hAnsi="仿宋" w:cs="宋体"/>
                <w:b/>
                <w:color w:val="000000"/>
                <w:sz w:val="28"/>
                <w:szCs w:val="21"/>
              </w:rPr>
            </w:pPr>
            <w:r w:rsidRPr="00F03D81">
              <w:rPr>
                <w:rFonts w:ascii="仿宋" w:eastAsia="仿宋" w:hAnsi="仿宋" w:cs="宋体" w:hint="eastAsia"/>
                <w:b/>
                <w:color w:val="000000"/>
                <w:sz w:val="28"/>
                <w:szCs w:val="21"/>
              </w:rPr>
              <w:t>需求量（</w:t>
            </w:r>
            <w:proofErr w:type="gramStart"/>
            <w:r w:rsidRPr="00F03D81">
              <w:rPr>
                <w:rFonts w:ascii="仿宋" w:eastAsia="仿宋" w:hAnsi="仿宋" w:cs="宋体" w:hint="eastAsia"/>
                <w:b/>
                <w:color w:val="000000"/>
                <w:sz w:val="28"/>
                <w:szCs w:val="21"/>
              </w:rPr>
              <w:t>万人次</w:t>
            </w:r>
            <w:proofErr w:type="gramEnd"/>
            <w:r w:rsidRPr="00F03D81">
              <w:rPr>
                <w:rFonts w:ascii="仿宋" w:eastAsia="仿宋" w:hAnsi="仿宋" w:cs="宋体" w:hint="eastAsia"/>
                <w:b/>
                <w:color w:val="000000"/>
                <w:sz w:val="28"/>
                <w:szCs w:val="21"/>
              </w:rPr>
              <w:t>/日）</w:t>
            </w:r>
          </w:p>
        </w:tc>
        <w:tc>
          <w:tcPr>
            <w:tcW w:w="1262" w:type="pct"/>
            <w:tcBorders>
              <w:top w:val="double" w:sz="4" w:space="0" w:color="auto"/>
              <w:left w:val="single" w:sz="4" w:space="0" w:color="auto"/>
              <w:right w:val="double" w:sz="4" w:space="0" w:color="auto"/>
            </w:tcBorders>
            <w:vAlign w:val="center"/>
          </w:tcPr>
          <w:p w:rsidR="00243DC5" w:rsidRPr="00F03D81" w:rsidRDefault="00243DC5" w:rsidP="00D312B3">
            <w:pPr>
              <w:overflowPunct w:val="0"/>
              <w:spacing w:line="360" w:lineRule="auto"/>
              <w:jc w:val="center"/>
              <w:rPr>
                <w:rFonts w:ascii="仿宋" w:eastAsia="仿宋" w:hAnsi="仿宋" w:cs="宋体"/>
                <w:b/>
                <w:color w:val="000000"/>
                <w:sz w:val="28"/>
                <w:szCs w:val="21"/>
              </w:rPr>
            </w:pPr>
            <w:r w:rsidRPr="00F03D81">
              <w:rPr>
                <w:rFonts w:ascii="仿宋" w:eastAsia="仿宋" w:hAnsi="仿宋" w:cs="宋体" w:hint="eastAsia"/>
                <w:b/>
                <w:color w:val="000000"/>
                <w:sz w:val="28"/>
                <w:szCs w:val="21"/>
              </w:rPr>
              <w:t>年</w:t>
            </w:r>
            <w:r w:rsidRPr="00F03D81">
              <w:rPr>
                <w:rFonts w:ascii="仿宋" w:eastAsia="仿宋" w:hAnsi="仿宋" w:cs="宋体"/>
                <w:b/>
                <w:color w:val="000000"/>
                <w:sz w:val="28"/>
                <w:szCs w:val="21"/>
              </w:rPr>
              <w:t>均增长</w:t>
            </w:r>
          </w:p>
        </w:tc>
      </w:tr>
      <w:tr w:rsidR="00243DC5" w:rsidRPr="00F03D81" w:rsidTr="00243DC5">
        <w:trPr>
          <w:trHeight w:val="680"/>
          <w:jc w:val="center"/>
        </w:trPr>
        <w:tc>
          <w:tcPr>
            <w:tcW w:w="1700" w:type="pct"/>
            <w:tcBorders>
              <w:left w:val="double" w:sz="4" w:space="0" w:color="auto"/>
            </w:tcBorders>
            <w:vAlign w:val="center"/>
          </w:tcPr>
          <w:p w:rsidR="00243DC5" w:rsidRPr="00F03D81" w:rsidRDefault="00243DC5" w:rsidP="00D312B3">
            <w:pPr>
              <w:overflowPunct w:val="0"/>
              <w:spacing w:line="360" w:lineRule="auto"/>
              <w:jc w:val="center"/>
              <w:rPr>
                <w:rFonts w:ascii="仿宋" w:eastAsia="仿宋" w:hAnsi="仿宋" w:cs="宋体"/>
                <w:color w:val="000000"/>
                <w:sz w:val="28"/>
                <w:szCs w:val="21"/>
              </w:rPr>
            </w:pPr>
            <w:r w:rsidRPr="00F03D81">
              <w:rPr>
                <w:rFonts w:ascii="仿宋" w:eastAsia="仿宋" w:hAnsi="仿宋" w:cs="宋体" w:hint="eastAsia"/>
                <w:color w:val="000000"/>
                <w:sz w:val="28"/>
                <w:szCs w:val="21"/>
              </w:rPr>
              <w:t>汕头——揭阳</w:t>
            </w:r>
          </w:p>
        </w:tc>
        <w:tc>
          <w:tcPr>
            <w:tcW w:w="2038" w:type="pct"/>
            <w:vAlign w:val="center"/>
          </w:tcPr>
          <w:p w:rsidR="00243DC5" w:rsidRPr="00F03D81" w:rsidRDefault="00243DC5" w:rsidP="00D312B3">
            <w:pPr>
              <w:jc w:val="center"/>
              <w:rPr>
                <w:rFonts w:ascii="仿宋" w:eastAsia="仿宋" w:hAnsi="仿宋"/>
                <w:color w:val="000000"/>
                <w:sz w:val="28"/>
                <w:szCs w:val="21"/>
              </w:rPr>
            </w:pPr>
            <w:r w:rsidRPr="00F03D81">
              <w:rPr>
                <w:rFonts w:ascii="仿宋" w:eastAsia="仿宋" w:hAnsi="仿宋" w:hint="eastAsia"/>
                <w:color w:val="000000"/>
                <w:sz w:val="28"/>
                <w:szCs w:val="21"/>
              </w:rPr>
              <w:t>5.0</w:t>
            </w:r>
          </w:p>
        </w:tc>
        <w:tc>
          <w:tcPr>
            <w:tcW w:w="1262" w:type="pct"/>
            <w:tcBorders>
              <w:left w:val="single" w:sz="4" w:space="0" w:color="auto"/>
              <w:right w:val="double" w:sz="4" w:space="0" w:color="auto"/>
            </w:tcBorders>
            <w:vAlign w:val="center"/>
          </w:tcPr>
          <w:p w:rsidR="00243DC5" w:rsidRPr="00F03D81" w:rsidRDefault="00243DC5" w:rsidP="00D312B3">
            <w:pPr>
              <w:widowControl/>
              <w:jc w:val="center"/>
              <w:rPr>
                <w:rFonts w:ascii="仿宋" w:eastAsia="仿宋" w:hAnsi="仿宋"/>
                <w:color w:val="000000"/>
                <w:sz w:val="28"/>
                <w:szCs w:val="21"/>
              </w:rPr>
            </w:pPr>
            <w:r w:rsidRPr="00F03D81">
              <w:rPr>
                <w:rFonts w:ascii="仿宋" w:eastAsia="仿宋" w:hAnsi="仿宋"/>
                <w:color w:val="000000"/>
                <w:sz w:val="28"/>
                <w:szCs w:val="21"/>
              </w:rPr>
              <w:t>15.0%</w:t>
            </w:r>
          </w:p>
        </w:tc>
      </w:tr>
      <w:tr w:rsidR="00243DC5" w:rsidRPr="00F03D81" w:rsidTr="00243DC5">
        <w:trPr>
          <w:trHeight w:val="680"/>
          <w:jc w:val="center"/>
        </w:trPr>
        <w:tc>
          <w:tcPr>
            <w:tcW w:w="1700" w:type="pct"/>
            <w:tcBorders>
              <w:left w:val="double" w:sz="4" w:space="0" w:color="auto"/>
            </w:tcBorders>
            <w:vAlign w:val="center"/>
          </w:tcPr>
          <w:p w:rsidR="00243DC5" w:rsidRPr="00F03D81" w:rsidRDefault="00243DC5" w:rsidP="00D312B3">
            <w:pPr>
              <w:overflowPunct w:val="0"/>
              <w:spacing w:line="360" w:lineRule="auto"/>
              <w:jc w:val="center"/>
              <w:rPr>
                <w:rFonts w:ascii="仿宋" w:eastAsia="仿宋" w:hAnsi="仿宋" w:cs="宋体"/>
                <w:color w:val="000000"/>
                <w:sz w:val="28"/>
                <w:szCs w:val="21"/>
              </w:rPr>
            </w:pPr>
            <w:r w:rsidRPr="00F03D81">
              <w:rPr>
                <w:rFonts w:ascii="仿宋" w:eastAsia="仿宋" w:hAnsi="仿宋" w:cs="宋体" w:hint="eastAsia"/>
                <w:color w:val="000000"/>
                <w:sz w:val="28"/>
                <w:szCs w:val="21"/>
              </w:rPr>
              <w:t>汕头——潮州</w:t>
            </w:r>
          </w:p>
        </w:tc>
        <w:tc>
          <w:tcPr>
            <w:tcW w:w="2038" w:type="pct"/>
            <w:vAlign w:val="center"/>
          </w:tcPr>
          <w:p w:rsidR="00243DC5" w:rsidRPr="00F03D81" w:rsidRDefault="00243DC5" w:rsidP="00D312B3">
            <w:pPr>
              <w:jc w:val="center"/>
              <w:rPr>
                <w:rFonts w:ascii="仿宋" w:eastAsia="仿宋" w:hAnsi="仿宋"/>
                <w:color w:val="000000"/>
                <w:sz w:val="28"/>
                <w:szCs w:val="21"/>
              </w:rPr>
            </w:pPr>
            <w:r w:rsidRPr="00F03D81">
              <w:rPr>
                <w:rFonts w:ascii="仿宋" w:eastAsia="仿宋" w:hAnsi="仿宋" w:hint="eastAsia"/>
                <w:color w:val="000000"/>
                <w:sz w:val="28"/>
                <w:szCs w:val="21"/>
              </w:rPr>
              <w:t>3.6</w:t>
            </w:r>
          </w:p>
        </w:tc>
        <w:tc>
          <w:tcPr>
            <w:tcW w:w="1262" w:type="pct"/>
            <w:tcBorders>
              <w:left w:val="single" w:sz="4" w:space="0" w:color="auto"/>
              <w:right w:val="double" w:sz="4" w:space="0" w:color="auto"/>
            </w:tcBorders>
            <w:vAlign w:val="center"/>
          </w:tcPr>
          <w:p w:rsidR="00243DC5" w:rsidRPr="00F03D81" w:rsidRDefault="00243DC5" w:rsidP="00D312B3">
            <w:pPr>
              <w:jc w:val="center"/>
              <w:rPr>
                <w:rFonts w:ascii="仿宋" w:eastAsia="仿宋" w:hAnsi="仿宋"/>
                <w:color w:val="000000"/>
                <w:sz w:val="28"/>
                <w:szCs w:val="21"/>
              </w:rPr>
            </w:pPr>
            <w:r w:rsidRPr="00F03D81">
              <w:rPr>
                <w:rFonts w:ascii="仿宋" w:eastAsia="仿宋" w:hAnsi="仿宋"/>
                <w:color w:val="000000"/>
                <w:sz w:val="28"/>
                <w:szCs w:val="21"/>
              </w:rPr>
              <w:t>13.9%</w:t>
            </w:r>
          </w:p>
        </w:tc>
      </w:tr>
      <w:tr w:rsidR="00243DC5" w:rsidRPr="00F03D81" w:rsidTr="00243DC5">
        <w:trPr>
          <w:trHeight w:val="680"/>
          <w:jc w:val="center"/>
        </w:trPr>
        <w:tc>
          <w:tcPr>
            <w:tcW w:w="1700" w:type="pct"/>
            <w:tcBorders>
              <w:left w:val="double" w:sz="4" w:space="0" w:color="auto"/>
            </w:tcBorders>
            <w:vAlign w:val="center"/>
          </w:tcPr>
          <w:p w:rsidR="00243DC5" w:rsidRPr="00F03D81" w:rsidRDefault="00243DC5" w:rsidP="00D312B3">
            <w:pPr>
              <w:overflowPunct w:val="0"/>
              <w:spacing w:line="360" w:lineRule="auto"/>
              <w:jc w:val="center"/>
              <w:rPr>
                <w:rFonts w:ascii="仿宋" w:eastAsia="仿宋" w:hAnsi="仿宋" w:cs="宋体"/>
                <w:color w:val="000000"/>
                <w:sz w:val="28"/>
                <w:szCs w:val="21"/>
              </w:rPr>
            </w:pPr>
            <w:r w:rsidRPr="00F03D81">
              <w:rPr>
                <w:rFonts w:ascii="仿宋" w:eastAsia="仿宋" w:hAnsi="仿宋" w:cs="宋体" w:hint="eastAsia"/>
                <w:color w:val="000000"/>
                <w:sz w:val="28"/>
                <w:szCs w:val="21"/>
              </w:rPr>
              <w:t>揭阳——潮州</w:t>
            </w:r>
          </w:p>
        </w:tc>
        <w:tc>
          <w:tcPr>
            <w:tcW w:w="2038" w:type="pct"/>
            <w:vAlign w:val="center"/>
          </w:tcPr>
          <w:p w:rsidR="00243DC5" w:rsidRPr="00F03D81" w:rsidRDefault="00243DC5" w:rsidP="00D312B3">
            <w:pPr>
              <w:jc w:val="center"/>
              <w:rPr>
                <w:rFonts w:ascii="仿宋" w:eastAsia="仿宋" w:hAnsi="仿宋"/>
                <w:color w:val="000000"/>
                <w:sz w:val="28"/>
                <w:szCs w:val="21"/>
              </w:rPr>
            </w:pPr>
            <w:r w:rsidRPr="00F03D81">
              <w:rPr>
                <w:rFonts w:ascii="仿宋" w:eastAsia="仿宋" w:hAnsi="仿宋" w:hint="eastAsia"/>
                <w:color w:val="000000"/>
                <w:sz w:val="28"/>
                <w:szCs w:val="21"/>
              </w:rPr>
              <w:t>1.6</w:t>
            </w:r>
          </w:p>
        </w:tc>
        <w:tc>
          <w:tcPr>
            <w:tcW w:w="1262" w:type="pct"/>
            <w:tcBorders>
              <w:left w:val="single" w:sz="4" w:space="0" w:color="auto"/>
              <w:right w:val="double" w:sz="4" w:space="0" w:color="auto"/>
            </w:tcBorders>
            <w:vAlign w:val="center"/>
          </w:tcPr>
          <w:p w:rsidR="00243DC5" w:rsidRPr="00F03D81" w:rsidRDefault="00243DC5" w:rsidP="00D312B3">
            <w:pPr>
              <w:jc w:val="center"/>
              <w:rPr>
                <w:rFonts w:ascii="仿宋" w:eastAsia="仿宋" w:hAnsi="仿宋"/>
                <w:color w:val="000000"/>
                <w:sz w:val="28"/>
                <w:szCs w:val="21"/>
              </w:rPr>
            </w:pPr>
            <w:r w:rsidRPr="00F03D81">
              <w:rPr>
                <w:rFonts w:ascii="仿宋" w:eastAsia="仿宋" w:hAnsi="仿宋"/>
                <w:color w:val="000000"/>
                <w:sz w:val="28"/>
                <w:szCs w:val="21"/>
              </w:rPr>
              <w:t>18.5%</w:t>
            </w:r>
          </w:p>
        </w:tc>
      </w:tr>
      <w:tr w:rsidR="00243DC5" w:rsidRPr="00F03D81" w:rsidTr="00243DC5">
        <w:trPr>
          <w:trHeight w:val="680"/>
          <w:jc w:val="center"/>
        </w:trPr>
        <w:tc>
          <w:tcPr>
            <w:tcW w:w="1700" w:type="pct"/>
            <w:tcBorders>
              <w:left w:val="double" w:sz="4" w:space="0" w:color="auto"/>
              <w:bottom w:val="double" w:sz="4" w:space="0" w:color="auto"/>
            </w:tcBorders>
            <w:vAlign w:val="center"/>
          </w:tcPr>
          <w:p w:rsidR="00243DC5" w:rsidRPr="00F03D81" w:rsidRDefault="00243DC5" w:rsidP="00D312B3">
            <w:pPr>
              <w:overflowPunct w:val="0"/>
              <w:spacing w:line="360" w:lineRule="auto"/>
              <w:jc w:val="center"/>
              <w:rPr>
                <w:rFonts w:ascii="仿宋" w:eastAsia="仿宋" w:hAnsi="仿宋" w:cs="宋体"/>
                <w:color w:val="000000"/>
                <w:sz w:val="28"/>
                <w:szCs w:val="21"/>
              </w:rPr>
            </w:pPr>
            <w:r w:rsidRPr="00F03D81">
              <w:rPr>
                <w:rFonts w:ascii="仿宋" w:eastAsia="仿宋" w:hAnsi="仿宋" w:cs="宋体" w:hint="eastAsia"/>
                <w:color w:val="000000"/>
                <w:sz w:val="28"/>
                <w:szCs w:val="21"/>
              </w:rPr>
              <w:t>总  计</w:t>
            </w:r>
          </w:p>
        </w:tc>
        <w:tc>
          <w:tcPr>
            <w:tcW w:w="2038" w:type="pct"/>
            <w:tcBorders>
              <w:bottom w:val="double" w:sz="4" w:space="0" w:color="auto"/>
            </w:tcBorders>
            <w:vAlign w:val="center"/>
          </w:tcPr>
          <w:p w:rsidR="00243DC5" w:rsidRPr="00F03D81" w:rsidRDefault="00243DC5" w:rsidP="00D312B3">
            <w:pPr>
              <w:jc w:val="center"/>
              <w:rPr>
                <w:rFonts w:ascii="仿宋" w:eastAsia="仿宋" w:hAnsi="仿宋"/>
                <w:color w:val="000000"/>
                <w:sz w:val="28"/>
                <w:szCs w:val="21"/>
              </w:rPr>
            </w:pPr>
            <w:r w:rsidRPr="00F03D81">
              <w:rPr>
                <w:rFonts w:ascii="仿宋" w:eastAsia="仿宋" w:hAnsi="仿宋" w:hint="eastAsia"/>
                <w:color w:val="000000"/>
                <w:sz w:val="28"/>
                <w:szCs w:val="21"/>
              </w:rPr>
              <w:t>10.2</w:t>
            </w:r>
          </w:p>
        </w:tc>
        <w:tc>
          <w:tcPr>
            <w:tcW w:w="1262" w:type="pct"/>
            <w:tcBorders>
              <w:left w:val="single" w:sz="4" w:space="0" w:color="auto"/>
              <w:bottom w:val="double" w:sz="4" w:space="0" w:color="auto"/>
              <w:right w:val="double" w:sz="4" w:space="0" w:color="auto"/>
            </w:tcBorders>
            <w:vAlign w:val="center"/>
          </w:tcPr>
          <w:p w:rsidR="00243DC5" w:rsidRPr="00F03D81" w:rsidRDefault="00243DC5" w:rsidP="00D312B3">
            <w:pPr>
              <w:jc w:val="center"/>
              <w:rPr>
                <w:rFonts w:ascii="仿宋" w:eastAsia="仿宋" w:hAnsi="仿宋"/>
                <w:color w:val="000000"/>
                <w:sz w:val="28"/>
                <w:szCs w:val="21"/>
              </w:rPr>
            </w:pPr>
            <w:r w:rsidRPr="00F03D81">
              <w:rPr>
                <w:rFonts w:ascii="仿宋" w:eastAsia="仿宋" w:hAnsi="仿宋"/>
                <w:color w:val="000000"/>
                <w:sz w:val="28"/>
                <w:szCs w:val="21"/>
              </w:rPr>
              <w:t>15.2%</w:t>
            </w:r>
          </w:p>
        </w:tc>
      </w:tr>
    </w:tbl>
    <w:p w:rsidR="00A45D4D" w:rsidRPr="00F03D81" w:rsidRDefault="00A45D4D" w:rsidP="00A45D4D">
      <w:pPr>
        <w:overflowPunct w:val="0"/>
        <w:spacing w:line="360" w:lineRule="auto"/>
        <w:ind w:firstLineChars="200" w:firstLine="640"/>
        <w:rPr>
          <w:rFonts w:ascii="仿宋" w:eastAsia="仿宋" w:hAnsi="仿宋" w:cs="仿宋_GB2312"/>
          <w:sz w:val="32"/>
          <w:szCs w:val="32"/>
        </w:rPr>
      </w:pPr>
      <w:r w:rsidRPr="00F03D81">
        <w:rPr>
          <w:rFonts w:ascii="仿宋" w:eastAsia="仿宋" w:hAnsi="仿宋" w:cs="仿宋_GB2312" w:hint="eastAsia"/>
          <w:sz w:val="32"/>
          <w:szCs w:val="32"/>
        </w:rPr>
        <w:t>结果显示，未来三市间跨市客运需求量将出现显著的增长，平均年增长率超过15%，其中由于粤东城际轨道交通的建设而产生的诱增交通量占38%。</w:t>
      </w:r>
    </w:p>
    <w:p w:rsidR="00A45D4D" w:rsidRPr="00F03D81" w:rsidRDefault="00A45D4D" w:rsidP="00A45D4D">
      <w:pPr>
        <w:overflowPunct w:val="0"/>
        <w:spacing w:line="360" w:lineRule="auto"/>
        <w:jc w:val="center"/>
        <w:rPr>
          <w:rFonts w:ascii="仿宋" w:eastAsia="仿宋" w:hAnsi="仿宋" w:cs="仿宋_GB2312"/>
          <w:sz w:val="28"/>
          <w:szCs w:val="28"/>
        </w:rPr>
      </w:pPr>
      <w:r w:rsidRPr="00F03D81">
        <w:rPr>
          <w:rFonts w:ascii="仿宋" w:eastAsia="仿宋" w:hAnsi="仿宋" w:cs="仿宋_GB2312" w:hint="eastAsia"/>
          <w:sz w:val="28"/>
          <w:szCs w:val="28"/>
        </w:rPr>
        <w:t>图</w:t>
      </w:r>
      <w:r w:rsidRPr="00F03D81">
        <w:rPr>
          <w:rFonts w:ascii="仿宋" w:eastAsia="仿宋" w:hAnsi="仿宋" w:cs="仿宋_GB2312"/>
          <w:sz w:val="28"/>
          <w:szCs w:val="28"/>
        </w:rPr>
        <w:t xml:space="preserve">1-2 </w:t>
      </w:r>
      <w:proofErr w:type="gramStart"/>
      <w:r w:rsidRPr="00F03D81">
        <w:rPr>
          <w:rFonts w:ascii="仿宋" w:eastAsia="仿宋" w:hAnsi="仿宋" w:cs="仿宋_GB2312" w:hint="eastAsia"/>
          <w:sz w:val="28"/>
          <w:szCs w:val="28"/>
        </w:rPr>
        <w:t>汕潮揭</w:t>
      </w:r>
      <w:proofErr w:type="gramEnd"/>
      <w:r w:rsidRPr="00F03D81">
        <w:rPr>
          <w:rFonts w:ascii="仿宋" w:eastAsia="仿宋" w:hAnsi="仿宋" w:cs="仿宋_GB2312" w:hint="eastAsia"/>
          <w:sz w:val="28"/>
          <w:szCs w:val="28"/>
        </w:rPr>
        <w:t>同城化公共交通出行预测分配图</w:t>
      </w:r>
    </w:p>
    <w:p w:rsidR="00A45D4D" w:rsidRDefault="00A45D4D" w:rsidP="00A45D4D">
      <w:pPr>
        <w:overflowPunct w:val="0"/>
        <w:spacing w:line="360" w:lineRule="auto"/>
        <w:jc w:val="center"/>
        <w:rPr>
          <w:rFonts w:ascii="仿宋" w:eastAsia="仿宋" w:hAnsi="仿宋" w:cs="仿宋_GB2312"/>
          <w:color w:val="FF0000"/>
          <w:sz w:val="28"/>
          <w:szCs w:val="28"/>
        </w:rPr>
      </w:pPr>
      <w:r w:rsidRPr="00F03D81">
        <w:rPr>
          <w:rFonts w:ascii="仿宋" w:eastAsia="仿宋" w:hAnsi="仿宋" w:cs="仿宋_GB2312"/>
          <w:noProof/>
          <w:color w:val="FF0000"/>
          <w:sz w:val="28"/>
          <w:szCs w:val="28"/>
        </w:rPr>
        <w:drawing>
          <wp:inline distT="0" distB="0" distL="0" distR="0" wp14:anchorId="7A6F4AE7" wp14:editId="1A997CE7">
            <wp:extent cx="5212080" cy="3248025"/>
            <wp:effectExtent l="19050" t="19050" r="26670" b="285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1083" cy="3266099"/>
                    </a:xfrm>
                    <a:prstGeom prst="rect">
                      <a:avLst/>
                    </a:prstGeom>
                    <a:noFill/>
                    <a:ln>
                      <a:solidFill>
                        <a:schemeClr val="tx1"/>
                      </a:solidFill>
                    </a:ln>
                  </pic:spPr>
                </pic:pic>
              </a:graphicData>
            </a:graphic>
          </wp:inline>
        </w:drawing>
      </w:r>
    </w:p>
    <w:p w:rsidR="00130E37" w:rsidRPr="00F03D81" w:rsidRDefault="00130E37" w:rsidP="00A45D4D">
      <w:pPr>
        <w:overflowPunct w:val="0"/>
        <w:spacing w:line="360" w:lineRule="auto"/>
        <w:jc w:val="center"/>
        <w:rPr>
          <w:rFonts w:ascii="仿宋" w:eastAsia="仿宋" w:hAnsi="仿宋" w:cs="仿宋_GB2312"/>
          <w:color w:val="FF0000"/>
          <w:sz w:val="28"/>
          <w:szCs w:val="28"/>
        </w:rPr>
      </w:pPr>
    </w:p>
    <w:p w:rsidR="00A45D4D" w:rsidRPr="00F03D81" w:rsidRDefault="00A45D4D" w:rsidP="00A45D4D">
      <w:pPr>
        <w:overflowPunct w:val="0"/>
        <w:spacing w:line="360" w:lineRule="auto"/>
        <w:ind w:firstLineChars="200" w:firstLine="643"/>
        <w:rPr>
          <w:rFonts w:ascii="仿宋" w:eastAsia="仿宋" w:hAnsi="仿宋" w:cs="仿宋_GB2312"/>
          <w:b/>
          <w:sz w:val="32"/>
          <w:szCs w:val="32"/>
        </w:rPr>
      </w:pPr>
      <w:r w:rsidRPr="00F03D81">
        <w:rPr>
          <w:rFonts w:ascii="仿宋" w:eastAsia="仿宋" w:hAnsi="仿宋" w:cs="仿宋_GB2312" w:hint="eastAsia"/>
          <w:b/>
          <w:sz w:val="32"/>
          <w:szCs w:val="32"/>
        </w:rPr>
        <w:lastRenderedPageBreak/>
        <w:t>（二）跨市客运走廊辨识</w:t>
      </w:r>
    </w:p>
    <w:p w:rsidR="00A45D4D" w:rsidRPr="00F03D81" w:rsidRDefault="00A45D4D" w:rsidP="00A45D4D">
      <w:pPr>
        <w:overflowPunct w:val="0"/>
        <w:spacing w:line="360" w:lineRule="auto"/>
        <w:ind w:firstLineChars="200" w:firstLine="640"/>
        <w:rPr>
          <w:rFonts w:ascii="仿宋" w:eastAsia="仿宋" w:hAnsi="仿宋" w:cs="仿宋_GB2312"/>
          <w:sz w:val="32"/>
          <w:szCs w:val="32"/>
        </w:rPr>
      </w:pPr>
      <w:r w:rsidRPr="00F03D81">
        <w:rPr>
          <w:rFonts w:ascii="仿宋" w:eastAsia="仿宋" w:hAnsi="仿宋" w:cs="仿宋_GB2312"/>
          <w:sz w:val="32"/>
          <w:szCs w:val="32"/>
        </w:rPr>
        <w:t>从区域城镇发展规划、综合交通线网布局、客流集散点分布等分析，</w:t>
      </w:r>
      <w:proofErr w:type="gramStart"/>
      <w:r w:rsidRPr="00F03D81">
        <w:rPr>
          <w:rFonts w:ascii="仿宋" w:eastAsia="仿宋" w:hAnsi="仿宋" w:cs="仿宋_GB2312" w:hint="eastAsia"/>
          <w:sz w:val="32"/>
          <w:szCs w:val="32"/>
        </w:rPr>
        <w:t>汕潮揭区域</w:t>
      </w:r>
      <w:proofErr w:type="gramEnd"/>
      <w:r w:rsidRPr="00F03D81">
        <w:rPr>
          <w:rFonts w:ascii="仿宋" w:eastAsia="仿宋" w:hAnsi="仿宋" w:cs="仿宋_GB2312" w:hint="eastAsia"/>
          <w:sz w:val="32"/>
          <w:szCs w:val="32"/>
        </w:rPr>
        <w:t>同城化客流走廊包括</w:t>
      </w:r>
      <w:r w:rsidRPr="00F03D81">
        <w:rPr>
          <w:rFonts w:ascii="仿宋" w:eastAsia="仿宋" w:hAnsi="仿宋" w:cs="仿宋_GB2312"/>
          <w:sz w:val="32"/>
          <w:szCs w:val="32"/>
        </w:rPr>
        <w:t>汕头-揭阳</w:t>
      </w:r>
      <w:r w:rsidRPr="00F03D81">
        <w:rPr>
          <w:rFonts w:ascii="仿宋" w:eastAsia="仿宋" w:hAnsi="仿宋" w:cs="仿宋_GB2312" w:hint="eastAsia"/>
          <w:sz w:val="32"/>
          <w:szCs w:val="32"/>
        </w:rPr>
        <w:t>客流走廊</w:t>
      </w:r>
      <w:r w:rsidRPr="00F03D81">
        <w:rPr>
          <w:rFonts w:ascii="仿宋" w:eastAsia="仿宋" w:hAnsi="仿宋" w:cs="仿宋_GB2312"/>
          <w:sz w:val="32"/>
          <w:szCs w:val="32"/>
        </w:rPr>
        <w:t>、汕头-潮州</w:t>
      </w:r>
      <w:r w:rsidRPr="00F03D81">
        <w:rPr>
          <w:rFonts w:ascii="仿宋" w:eastAsia="仿宋" w:hAnsi="仿宋" w:cs="仿宋_GB2312" w:hint="eastAsia"/>
          <w:sz w:val="32"/>
          <w:szCs w:val="32"/>
        </w:rPr>
        <w:t>客流走廊</w:t>
      </w:r>
      <w:r w:rsidRPr="00F03D81">
        <w:rPr>
          <w:rFonts w:ascii="仿宋" w:eastAsia="仿宋" w:hAnsi="仿宋" w:cs="仿宋_GB2312"/>
          <w:sz w:val="32"/>
          <w:szCs w:val="32"/>
        </w:rPr>
        <w:t>、揭阳-潮州</w:t>
      </w:r>
      <w:r w:rsidRPr="00F03D81">
        <w:rPr>
          <w:rFonts w:ascii="仿宋" w:eastAsia="仿宋" w:hAnsi="仿宋" w:cs="仿宋_GB2312" w:hint="eastAsia"/>
          <w:sz w:val="32"/>
          <w:szCs w:val="32"/>
        </w:rPr>
        <w:t>客流走廊</w:t>
      </w:r>
      <w:r w:rsidRPr="00F03D81">
        <w:rPr>
          <w:rFonts w:ascii="仿宋" w:eastAsia="仿宋" w:hAnsi="仿宋" w:cs="仿宋_GB2312"/>
          <w:sz w:val="32"/>
          <w:szCs w:val="32"/>
        </w:rPr>
        <w:t>、汕头-普宁</w:t>
      </w:r>
      <w:r w:rsidRPr="00F03D81">
        <w:rPr>
          <w:rFonts w:ascii="仿宋" w:eastAsia="仿宋" w:hAnsi="仿宋" w:cs="仿宋_GB2312" w:hint="eastAsia"/>
          <w:sz w:val="32"/>
          <w:szCs w:val="32"/>
        </w:rPr>
        <w:t>客流走廊</w:t>
      </w:r>
      <w:r w:rsidRPr="00F03D81">
        <w:rPr>
          <w:rFonts w:ascii="仿宋" w:eastAsia="仿宋" w:hAnsi="仿宋" w:cs="仿宋_GB2312"/>
          <w:sz w:val="32"/>
          <w:szCs w:val="32"/>
        </w:rPr>
        <w:t>、汕头-</w:t>
      </w:r>
      <w:r w:rsidRPr="00F03D81">
        <w:rPr>
          <w:rFonts w:ascii="仿宋" w:eastAsia="仿宋" w:hAnsi="仿宋" w:cs="仿宋_GB2312" w:hint="eastAsia"/>
          <w:sz w:val="32"/>
          <w:szCs w:val="32"/>
        </w:rPr>
        <w:t>饶平客流走廊等</w:t>
      </w:r>
      <w:r w:rsidRPr="00F03D81">
        <w:rPr>
          <w:rFonts w:ascii="仿宋" w:eastAsia="仿宋" w:hAnsi="仿宋" w:cs="仿宋_GB2312"/>
          <w:sz w:val="32"/>
          <w:szCs w:val="32"/>
        </w:rPr>
        <w:t>5</w:t>
      </w:r>
      <w:r w:rsidRPr="00F03D81">
        <w:rPr>
          <w:rFonts w:ascii="仿宋" w:eastAsia="仿宋" w:hAnsi="仿宋" w:cs="仿宋_GB2312" w:hint="eastAsia"/>
          <w:sz w:val="32"/>
          <w:szCs w:val="32"/>
        </w:rPr>
        <w:t>条，未来需</w:t>
      </w:r>
      <w:proofErr w:type="gramStart"/>
      <w:r w:rsidRPr="00F03D81">
        <w:rPr>
          <w:rFonts w:ascii="仿宋" w:eastAsia="仿宋" w:hAnsi="仿宋" w:cs="仿宋_GB2312" w:hint="eastAsia"/>
          <w:sz w:val="32"/>
          <w:szCs w:val="32"/>
        </w:rPr>
        <w:t>沿这</w:t>
      </w:r>
      <w:proofErr w:type="gramEnd"/>
      <w:r w:rsidRPr="00F03D81">
        <w:rPr>
          <w:rFonts w:ascii="仿宋" w:eastAsia="仿宋" w:hAnsi="仿宋" w:cs="仿宋_GB2312" w:hint="eastAsia"/>
          <w:sz w:val="32"/>
          <w:szCs w:val="32"/>
        </w:rPr>
        <w:t>些客流走廊布设同城化公共交通骨架。</w:t>
      </w:r>
    </w:p>
    <w:p w:rsidR="00A45D4D" w:rsidRPr="00F03D81" w:rsidRDefault="00A45D4D" w:rsidP="00A45D4D">
      <w:pPr>
        <w:overflowPunct w:val="0"/>
        <w:spacing w:line="360" w:lineRule="auto"/>
        <w:jc w:val="center"/>
        <w:rPr>
          <w:rFonts w:ascii="仿宋" w:eastAsia="仿宋" w:hAnsi="仿宋" w:cs="仿宋_GB2312"/>
          <w:sz w:val="28"/>
          <w:szCs w:val="28"/>
        </w:rPr>
      </w:pPr>
      <w:r w:rsidRPr="00F03D81">
        <w:rPr>
          <w:rFonts w:ascii="仿宋" w:eastAsia="仿宋" w:hAnsi="仿宋" w:cs="仿宋_GB2312" w:hint="eastAsia"/>
          <w:sz w:val="28"/>
          <w:szCs w:val="28"/>
        </w:rPr>
        <w:t>表</w:t>
      </w:r>
      <w:r w:rsidRPr="00F03D81">
        <w:rPr>
          <w:rFonts w:ascii="仿宋" w:eastAsia="仿宋" w:hAnsi="仿宋" w:cs="仿宋_GB2312"/>
          <w:sz w:val="28"/>
          <w:szCs w:val="28"/>
        </w:rPr>
        <w:t xml:space="preserve">1-3 </w:t>
      </w:r>
      <w:proofErr w:type="gramStart"/>
      <w:r w:rsidRPr="00F03D81">
        <w:rPr>
          <w:rFonts w:ascii="仿宋" w:eastAsia="仿宋" w:hAnsi="仿宋" w:cs="仿宋_GB2312" w:hint="eastAsia"/>
          <w:sz w:val="28"/>
          <w:szCs w:val="28"/>
        </w:rPr>
        <w:t>汕潮揭区域</w:t>
      </w:r>
      <w:proofErr w:type="gramEnd"/>
      <w:r w:rsidRPr="00F03D81">
        <w:rPr>
          <w:rFonts w:ascii="仿宋" w:eastAsia="仿宋" w:hAnsi="仿宋" w:cs="仿宋_GB2312" w:hint="eastAsia"/>
          <w:sz w:val="28"/>
          <w:szCs w:val="28"/>
        </w:rPr>
        <w:t>主要客流走廊</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123"/>
        <w:gridCol w:w="2120"/>
        <w:gridCol w:w="5039"/>
      </w:tblGrid>
      <w:tr w:rsidR="00243DC5" w:rsidRPr="00F03D81" w:rsidTr="00243DC5">
        <w:trPr>
          <w:trHeight w:val="680"/>
        </w:trPr>
        <w:tc>
          <w:tcPr>
            <w:tcW w:w="678" w:type="pct"/>
            <w:tcBorders>
              <w:top w:val="double" w:sz="4" w:space="0" w:color="auto"/>
              <w:left w:val="double" w:sz="4" w:space="0" w:color="auto"/>
            </w:tcBorders>
            <w:vAlign w:val="center"/>
          </w:tcPr>
          <w:p w:rsidR="00243DC5" w:rsidRPr="00F03D81" w:rsidRDefault="00243DC5" w:rsidP="00D312B3">
            <w:pPr>
              <w:overflowPunct w:val="0"/>
              <w:jc w:val="center"/>
              <w:rPr>
                <w:rFonts w:ascii="仿宋" w:eastAsia="仿宋" w:hAnsi="仿宋" w:cs="宋体"/>
                <w:b/>
                <w:color w:val="000000"/>
                <w:kern w:val="0"/>
                <w:sz w:val="28"/>
                <w:szCs w:val="21"/>
              </w:rPr>
            </w:pPr>
            <w:r w:rsidRPr="00F03D81">
              <w:rPr>
                <w:rFonts w:ascii="仿宋" w:eastAsia="仿宋" w:hAnsi="仿宋" w:cs="宋体" w:hint="eastAsia"/>
                <w:b/>
                <w:color w:val="000000"/>
                <w:kern w:val="0"/>
                <w:sz w:val="28"/>
                <w:szCs w:val="21"/>
              </w:rPr>
              <w:t>序号</w:t>
            </w:r>
          </w:p>
        </w:tc>
        <w:tc>
          <w:tcPr>
            <w:tcW w:w="1280" w:type="pct"/>
            <w:tcBorders>
              <w:top w:val="double" w:sz="4" w:space="0" w:color="auto"/>
            </w:tcBorders>
            <w:vAlign w:val="center"/>
          </w:tcPr>
          <w:p w:rsidR="00243DC5" w:rsidRPr="00F03D81" w:rsidRDefault="00243DC5" w:rsidP="00D312B3">
            <w:pPr>
              <w:overflowPunct w:val="0"/>
              <w:jc w:val="center"/>
              <w:rPr>
                <w:rFonts w:ascii="仿宋" w:eastAsia="仿宋" w:hAnsi="仿宋" w:cs="宋体"/>
                <w:b/>
                <w:color w:val="000000"/>
                <w:kern w:val="0"/>
                <w:sz w:val="28"/>
                <w:szCs w:val="21"/>
              </w:rPr>
            </w:pPr>
            <w:r w:rsidRPr="00F03D81">
              <w:rPr>
                <w:rFonts w:ascii="仿宋" w:eastAsia="仿宋" w:hAnsi="仿宋" w:cs="宋体" w:hint="eastAsia"/>
                <w:b/>
                <w:color w:val="000000"/>
                <w:kern w:val="0"/>
                <w:sz w:val="28"/>
                <w:szCs w:val="21"/>
              </w:rPr>
              <w:t>名称</w:t>
            </w:r>
          </w:p>
        </w:tc>
        <w:tc>
          <w:tcPr>
            <w:tcW w:w="3042" w:type="pct"/>
            <w:tcBorders>
              <w:top w:val="double" w:sz="4" w:space="0" w:color="auto"/>
              <w:right w:val="double" w:sz="4" w:space="0" w:color="auto"/>
            </w:tcBorders>
            <w:vAlign w:val="center"/>
          </w:tcPr>
          <w:p w:rsidR="00243DC5" w:rsidRPr="00F03D81" w:rsidRDefault="00243DC5" w:rsidP="00D312B3">
            <w:pPr>
              <w:overflowPunct w:val="0"/>
              <w:jc w:val="center"/>
              <w:rPr>
                <w:rFonts w:ascii="仿宋" w:eastAsia="仿宋" w:hAnsi="仿宋" w:cs="宋体"/>
                <w:b/>
                <w:color w:val="000000"/>
                <w:kern w:val="0"/>
                <w:sz w:val="28"/>
                <w:szCs w:val="21"/>
              </w:rPr>
            </w:pPr>
            <w:r w:rsidRPr="00F03D81">
              <w:rPr>
                <w:rFonts w:ascii="仿宋" w:eastAsia="仿宋" w:hAnsi="仿宋" w:cs="宋体" w:hint="eastAsia"/>
                <w:b/>
                <w:color w:val="000000"/>
                <w:kern w:val="0"/>
                <w:sz w:val="28"/>
                <w:szCs w:val="21"/>
              </w:rPr>
              <w:t>20</w:t>
            </w:r>
            <w:r w:rsidRPr="00F03D81">
              <w:rPr>
                <w:rFonts w:ascii="仿宋" w:eastAsia="仿宋" w:hAnsi="仿宋" w:cs="宋体"/>
                <w:b/>
                <w:color w:val="000000"/>
                <w:kern w:val="0"/>
                <w:sz w:val="28"/>
                <w:szCs w:val="21"/>
              </w:rPr>
              <w:t>2</w:t>
            </w:r>
            <w:r w:rsidRPr="00F03D81">
              <w:rPr>
                <w:rFonts w:ascii="仿宋" w:eastAsia="仿宋" w:hAnsi="仿宋" w:cs="宋体" w:hint="eastAsia"/>
                <w:b/>
                <w:color w:val="000000"/>
                <w:kern w:val="0"/>
                <w:sz w:val="28"/>
                <w:szCs w:val="21"/>
              </w:rPr>
              <w:t>0年公交客流规模（</w:t>
            </w:r>
            <w:proofErr w:type="gramStart"/>
            <w:r w:rsidRPr="00F03D81">
              <w:rPr>
                <w:rFonts w:ascii="仿宋" w:eastAsia="仿宋" w:hAnsi="仿宋" w:cs="宋体" w:hint="eastAsia"/>
                <w:b/>
                <w:color w:val="000000"/>
                <w:kern w:val="0"/>
                <w:sz w:val="28"/>
                <w:szCs w:val="21"/>
              </w:rPr>
              <w:t>万人次</w:t>
            </w:r>
            <w:proofErr w:type="gramEnd"/>
            <w:r w:rsidRPr="00F03D81">
              <w:rPr>
                <w:rFonts w:ascii="仿宋" w:eastAsia="仿宋" w:hAnsi="仿宋" w:cs="宋体" w:hint="eastAsia"/>
                <w:b/>
                <w:color w:val="000000"/>
                <w:kern w:val="0"/>
                <w:sz w:val="28"/>
                <w:szCs w:val="21"/>
              </w:rPr>
              <w:t>/日）</w:t>
            </w:r>
          </w:p>
        </w:tc>
      </w:tr>
      <w:tr w:rsidR="00243DC5" w:rsidRPr="00F03D81" w:rsidTr="00243DC5">
        <w:trPr>
          <w:trHeight w:val="680"/>
        </w:trPr>
        <w:tc>
          <w:tcPr>
            <w:tcW w:w="678" w:type="pct"/>
            <w:tcBorders>
              <w:left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1</w:t>
            </w:r>
          </w:p>
        </w:tc>
        <w:tc>
          <w:tcPr>
            <w:tcW w:w="1280" w:type="pct"/>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hint="eastAsia"/>
                <w:color w:val="000000"/>
                <w:kern w:val="0"/>
                <w:sz w:val="28"/>
                <w:szCs w:val="21"/>
              </w:rPr>
              <w:t>汕头</w:t>
            </w:r>
            <w:r w:rsidRPr="00F03D81">
              <w:rPr>
                <w:rFonts w:ascii="仿宋" w:eastAsia="仿宋" w:hAnsi="仿宋" w:cs="宋体"/>
                <w:color w:val="000000"/>
                <w:kern w:val="0"/>
                <w:sz w:val="28"/>
                <w:szCs w:val="21"/>
              </w:rPr>
              <w:t>-</w:t>
            </w:r>
            <w:r w:rsidRPr="00F03D81">
              <w:rPr>
                <w:rFonts w:ascii="仿宋" w:eastAsia="仿宋" w:hAnsi="仿宋" w:cs="宋体" w:hint="eastAsia"/>
                <w:color w:val="000000"/>
                <w:kern w:val="0"/>
                <w:sz w:val="28"/>
                <w:szCs w:val="21"/>
              </w:rPr>
              <w:t>揭阳</w:t>
            </w:r>
          </w:p>
        </w:tc>
        <w:tc>
          <w:tcPr>
            <w:tcW w:w="3042" w:type="pct"/>
            <w:tcBorders>
              <w:right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2.4</w:t>
            </w:r>
          </w:p>
        </w:tc>
      </w:tr>
      <w:tr w:rsidR="00243DC5" w:rsidRPr="00F03D81" w:rsidTr="00243DC5">
        <w:trPr>
          <w:trHeight w:val="680"/>
        </w:trPr>
        <w:tc>
          <w:tcPr>
            <w:tcW w:w="678" w:type="pct"/>
            <w:tcBorders>
              <w:left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2</w:t>
            </w:r>
          </w:p>
        </w:tc>
        <w:tc>
          <w:tcPr>
            <w:tcW w:w="1280" w:type="pct"/>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hint="eastAsia"/>
                <w:color w:val="000000"/>
                <w:kern w:val="0"/>
                <w:sz w:val="28"/>
                <w:szCs w:val="21"/>
              </w:rPr>
              <w:t>汕头</w:t>
            </w:r>
            <w:r w:rsidRPr="00F03D81">
              <w:rPr>
                <w:rFonts w:ascii="仿宋" w:eastAsia="仿宋" w:hAnsi="仿宋" w:cs="宋体"/>
                <w:color w:val="000000"/>
                <w:kern w:val="0"/>
                <w:sz w:val="28"/>
                <w:szCs w:val="21"/>
              </w:rPr>
              <w:t>-</w:t>
            </w:r>
            <w:r w:rsidRPr="00F03D81">
              <w:rPr>
                <w:rFonts w:ascii="仿宋" w:eastAsia="仿宋" w:hAnsi="仿宋" w:cs="宋体" w:hint="eastAsia"/>
                <w:color w:val="000000"/>
                <w:kern w:val="0"/>
                <w:sz w:val="28"/>
                <w:szCs w:val="21"/>
              </w:rPr>
              <w:t>潮州</w:t>
            </w:r>
          </w:p>
        </w:tc>
        <w:tc>
          <w:tcPr>
            <w:tcW w:w="3042" w:type="pct"/>
            <w:tcBorders>
              <w:right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1.9</w:t>
            </w:r>
          </w:p>
        </w:tc>
      </w:tr>
      <w:tr w:rsidR="00243DC5" w:rsidRPr="00F03D81" w:rsidTr="00243DC5">
        <w:trPr>
          <w:trHeight w:val="680"/>
        </w:trPr>
        <w:tc>
          <w:tcPr>
            <w:tcW w:w="678" w:type="pct"/>
            <w:tcBorders>
              <w:left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3</w:t>
            </w:r>
          </w:p>
        </w:tc>
        <w:tc>
          <w:tcPr>
            <w:tcW w:w="1280" w:type="pct"/>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hint="eastAsia"/>
                <w:color w:val="000000"/>
                <w:kern w:val="0"/>
                <w:sz w:val="28"/>
                <w:szCs w:val="21"/>
              </w:rPr>
              <w:t>揭阳</w:t>
            </w:r>
            <w:r w:rsidRPr="00F03D81">
              <w:rPr>
                <w:rFonts w:ascii="仿宋" w:eastAsia="仿宋" w:hAnsi="仿宋" w:cs="宋体"/>
                <w:color w:val="000000"/>
                <w:kern w:val="0"/>
                <w:sz w:val="28"/>
                <w:szCs w:val="21"/>
              </w:rPr>
              <w:t>-</w:t>
            </w:r>
            <w:r w:rsidRPr="00F03D81">
              <w:rPr>
                <w:rFonts w:ascii="仿宋" w:eastAsia="仿宋" w:hAnsi="仿宋" w:cs="宋体" w:hint="eastAsia"/>
                <w:color w:val="000000"/>
                <w:kern w:val="0"/>
                <w:sz w:val="28"/>
                <w:szCs w:val="21"/>
              </w:rPr>
              <w:t>潮州</w:t>
            </w:r>
          </w:p>
        </w:tc>
        <w:tc>
          <w:tcPr>
            <w:tcW w:w="3042" w:type="pct"/>
            <w:tcBorders>
              <w:right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1.3</w:t>
            </w:r>
          </w:p>
        </w:tc>
      </w:tr>
      <w:tr w:rsidR="00243DC5" w:rsidRPr="00F03D81" w:rsidTr="00243DC5">
        <w:trPr>
          <w:trHeight w:val="680"/>
        </w:trPr>
        <w:tc>
          <w:tcPr>
            <w:tcW w:w="678" w:type="pct"/>
            <w:tcBorders>
              <w:left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4</w:t>
            </w:r>
          </w:p>
        </w:tc>
        <w:tc>
          <w:tcPr>
            <w:tcW w:w="1280" w:type="pct"/>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hint="eastAsia"/>
                <w:color w:val="000000"/>
                <w:kern w:val="0"/>
                <w:sz w:val="28"/>
                <w:szCs w:val="21"/>
              </w:rPr>
              <w:t>汕头</w:t>
            </w:r>
            <w:r w:rsidRPr="00F03D81">
              <w:rPr>
                <w:rFonts w:ascii="仿宋" w:eastAsia="仿宋" w:hAnsi="仿宋" w:cs="宋体"/>
                <w:color w:val="000000"/>
                <w:kern w:val="0"/>
                <w:sz w:val="28"/>
                <w:szCs w:val="21"/>
              </w:rPr>
              <w:t>-</w:t>
            </w:r>
            <w:r w:rsidRPr="00F03D81">
              <w:rPr>
                <w:rFonts w:ascii="仿宋" w:eastAsia="仿宋" w:hAnsi="仿宋" w:cs="宋体" w:hint="eastAsia"/>
                <w:color w:val="000000"/>
                <w:kern w:val="0"/>
                <w:sz w:val="28"/>
                <w:szCs w:val="21"/>
              </w:rPr>
              <w:t>普宁</w:t>
            </w:r>
          </w:p>
        </w:tc>
        <w:tc>
          <w:tcPr>
            <w:tcW w:w="3042" w:type="pct"/>
            <w:tcBorders>
              <w:right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1.2</w:t>
            </w:r>
          </w:p>
        </w:tc>
      </w:tr>
      <w:tr w:rsidR="00243DC5" w:rsidRPr="00F03D81" w:rsidTr="00243DC5">
        <w:trPr>
          <w:trHeight w:val="680"/>
        </w:trPr>
        <w:tc>
          <w:tcPr>
            <w:tcW w:w="678" w:type="pct"/>
            <w:tcBorders>
              <w:left w:val="double" w:sz="4" w:space="0" w:color="auto"/>
              <w:bottom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5</w:t>
            </w:r>
          </w:p>
        </w:tc>
        <w:tc>
          <w:tcPr>
            <w:tcW w:w="1280" w:type="pct"/>
            <w:tcBorders>
              <w:bottom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hint="eastAsia"/>
                <w:color w:val="000000"/>
                <w:kern w:val="0"/>
                <w:sz w:val="28"/>
                <w:szCs w:val="21"/>
              </w:rPr>
              <w:t>汕头</w:t>
            </w:r>
            <w:r w:rsidRPr="00F03D81">
              <w:rPr>
                <w:rFonts w:ascii="仿宋" w:eastAsia="仿宋" w:hAnsi="仿宋" w:cs="宋体"/>
                <w:color w:val="000000"/>
                <w:kern w:val="0"/>
                <w:sz w:val="28"/>
                <w:szCs w:val="21"/>
              </w:rPr>
              <w:t>-</w:t>
            </w:r>
            <w:r w:rsidRPr="00F03D81">
              <w:rPr>
                <w:rFonts w:ascii="仿宋" w:eastAsia="仿宋" w:hAnsi="仿宋" w:cs="宋体" w:hint="eastAsia"/>
                <w:color w:val="000000"/>
                <w:kern w:val="0"/>
                <w:sz w:val="28"/>
                <w:szCs w:val="21"/>
              </w:rPr>
              <w:t>饶平</w:t>
            </w:r>
          </w:p>
        </w:tc>
        <w:tc>
          <w:tcPr>
            <w:tcW w:w="3042" w:type="pct"/>
            <w:tcBorders>
              <w:bottom w:val="double" w:sz="4" w:space="0" w:color="auto"/>
              <w:right w:val="double" w:sz="4" w:space="0" w:color="auto"/>
            </w:tcBorders>
            <w:vAlign w:val="center"/>
          </w:tcPr>
          <w:p w:rsidR="00243DC5" w:rsidRPr="00F03D81" w:rsidRDefault="00243DC5" w:rsidP="00D312B3">
            <w:pPr>
              <w:overflowPunct w:val="0"/>
              <w:jc w:val="center"/>
              <w:rPr>
                <w:rFonts w:ascii="仿宋" w:eastAsia="仿宋" w:hAnsi="仿宋" w:cs="宋体"/>
                <w:color w:val="000000"/>
                <w:kern w:val="0"/>
                <w:sz w:val="28"/>
                <w:szCs w:val="21"/>
              </w:rPr>
            </w:pPr>
            <w:r w:rsidRPr="00F03D81">
              <w:rPr>
                <w:rFonts w:ascii="仿宋" w:eastAsia="仿宋" w:hAnsi="仿宋" w:cs="宋体"/>
                <w:color w:val="000000"/>
                <w:kern w:val="0"/>
                <w:sz w:val="28"/>
                <w:szCs w:val="21"/>
              </w:rPr>
              <w:t>1</w:t>
            </w:r>
          </w:p>
        </w:tc>
      </w:tr>
    </w:tbl>
    <w:p w:rsidR="00A45D4D" w:rsidRPr="00F03D81" w:rsidRDefault="00A45D4D" w:rsidP="00A45D4D">
      <w:pPr>
        <w:overflowPunct w:val="0"/>
        <w:spacing w:line="360" w:lineRule="auto"/>
        <w:jc w:val="center"/>
        <w:rPr>
          <w:rFonts w:ascii="仿宋" w:eastAsia="仿宋" w:hAnsi="仿宋" w:cs="仿宋_GB2312"/>
          <w:color w:val="FF0000"/>
          <w:sz w:val="28"/>
          <w:szCs w:val="28"/>
        </w:rPr>
      </w:pPr>
      <w:r w:rsidRPr="00F03D81">
        <w:rPr>
          <w:rFonts w:ascii="仿宋" w:eastAsia="仿宋" w:hAnsi="仿宋" w:cs="仿宋_GB2312" w:hint="eastAsia"/>
          <w:sz w:val="28"/>
          <w:szCs w:val="28"/>
        </w:rPr>
        <w:t>图</w:t>
      </w:r>
      <w:r w:rsidRPr="00F03D81">
        <w:rPr>
          <w:rFonts w:ascii="仿宋" w:eastAsia="仿宋" w:hAnsi="仿宋" w:cs="仿宋_GB2312"/>
          <w:sz w:val="28"/>
          <w:szCs w:val="28"/>
        </w:rPr>
        <w:t xml:space="preserve">1-3 </w:t>
      </w:r>
      <w:proofErr w:type="gramStart"/>
      <w:r w:rsidRPr="00F03D81">
        <w:rPr>
          <w:rFonts w:ascii="仿宋" w:eastAsia="仿宋" w:hAnsi="仿宋" w:cs="仿宋_GB2312" w:hint="eastAsia"/>
          <w:sz w:val="28"/>
          <w:szCs w:val="28"/>
        </w:rPr>
        <w:t>汕潮揭区域</w:t>
      </w:r>
      <w:proofErr w:type="gramEnd"/>
      <w:r w:rsidRPr="00F03D81">
        <w:rPr>
          <w:rFonts w:ascii="仿宋" w:eastAsia="仿宋" w:hAnsi="仿宋" w:cs="仿宋_GB2312" w:hint="eastAsia"/>
          <w:sz w:val="28"/>
          <w:szCs w:val="28"/>
        </w:rPr>
        <w:t>客流走廊识别图</w:t>
      </w:r>
      <w:r w:rsidRPr="00F03D81">
        <w:rPr>
          <w:rFonts w:ascii="仿宋" w:eastAsia="仿宋" w:hAnsi="仿宋"/>
          <w:noProof/>
          <w:color w:val="000000"/>
          <w:sz w:val="28"/>
        </w:rPr>
        <w:drawing>
          <wp:inline distT="0" distB="0" distL="0" distR="0" wp14:anchorId="0D595C7F" wp14:editId="383E3EEA">
            <wp:extent cx="4131001" cy="3028208"/>
            <wp:effectExtent l="0" t="0" r="3175"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49051" cy="3041439"/>
                    </a:xfrm>
                    <a:prstGeom prst="rect">
                      <a:avLst/>
                    </a:prstGeom>
                    <a:noFill/>
                    <a:ln>
                      <a:noFill/>
                    </a:ln>
                  </pic:spPr>
                </pic:pic>
              </a:graphicData>
            </a:graphic>
          </wp:inline>
        </w:drawing>
      </w:r>
    </w:p>
    <w:p w:rsidR="00EF274D" w:rsidRPr="00F03D81" w:rsidRDefault="00EF274D" w:rsidP="003E4F7E">
      <w:pPr>
        <w:pStyle w:val="1"/>
        <w:spacing w:beforeLines="200" w:before="480" w:afterLines="100" w:after="240" w:line="360" w:lineRule="auto"/>
        <w:jc w:val="center"/>
        <w:rPr>
          <w:rFonts w:ascii="仿宋" w:eastAsia="仿宋" w:hAnsi="仿宋"/>
          <w:color w:val="000000" w:themeColor="text1"/>
          <w:sz w:val="36"/>
        </w:rPr>
      </w:pPr>
      <w:bookmarkStart w:id="12" w:name="_Toc466307444"/>
      <w:bookmarkStart w:id="13" w:name="_Toc467766766"/>
      <w:bookmarkEnd w:id="1"/>
      <w:r w:rsidRPr="00F03D81">
        <w:rPr>
          <w:rFonts w:ascii="仿宋" w:eastAsia="仿宋" w:hAnsi="仿宋" w:hint="eastAsia"/>
          <w:color w:val="000000" w:themeColor="text1"/>
          <w:sz w:val="36"/>
        </w:rPr>
        <w:lastRenderedPageBreak/>
        <w:t>第二章 指导思想、基本原则和发展目标</w:t>
      </w:r>
      <w:bookmarkEnd w:id="12"/>
      <w:bookmarkEnd w:id="13"/>
    </w:p>
    <w:p w:rsidR="00EF274D" w:rsidRPr="00F03D81" w:rsidRDefault="00EF274D" w:rsidP="003E4F7E">
      <w:pPr>
        <w:pStyle w:val="2"/>
        <w:spacing w:beforeLines="50" w:before="120" w:afterLines="50" w:after="120" w:line="360" w:lineRule="auto"/>
        <w:jc w:val="center"/>
        <w:rPr>
          <w:rFonts w:ascii="仿宋" w:eastAsia="仿宋" w:hAnsi="仿宋" w:cstheme="majorBidi"/>
          <w:color w:val="000000" w:themeColor="text1"/>
        </w:rPr>
      </w:pPr>
      <w:bookmarkStart w:id="14" w:name="_Toc464727326"/>
      <w:bookmarkStart w:id="15" w:name="_Toc466307445"/>
      <w:bookmarkStart w:id="16" w:name="_Toc467766767"/>
      <w:bookmarkStart w:id="17" w:name="_Toc435433631"/>
      <w:r w:rsidRPr="00F03D81">
        <w:rPr>
          <w:rFonts w:ascii="仿宋" w:eastAsia="仿宋" w:hAnsi="仿宋" w:cstheme="majorBidi" w:hint="eastAsia"/>
          <w:color w:val="000000" w:themeColor="text1"/>
        </w:rPr>
        <w:t>第一节 指导思想</w:t>
      </w:r>
      <w:bookmarkEnd w:id="14"/>
      <w:bookmarkEnd w:id="15"/>
      <w:bookmarkEnd w:id="16"/>
    </w:p>
    <w:p w:rsidR="00EF274D" w:rsidRPr="00F03D81" w:rsidRDefault="00EF274D" w:rsidP="00EF274D">
      <w:pPr>
        <w:spacing w:line="360" w:lineRule="auto"/>
        <w:ind w:firstLineChars="200" w:firstLine="640"/>
        <w:contextualSpacing/>
        <w:rPr>
          <w:rFonts w:ascii="仿宋" w:eastAsia="仿宋" w:hAnsi="仿宋"/>
          <w:color w:val="000000" w:themeColor="text1"/>
          <w:sz w:val="32"/>
          <w:szCs w:val="32"/>
        </w:rPr>
      </w:pPr>
      <w:r w:rsidRPr="00F03D81">
        <w:rPr>
          <w:rFonts w:ascii="仿宋" w:eastAsia="仿宋" w:hAnsi="仿宋"/>
          <w:sz w:val="32"/>
          <w:szCs w:val="32"/>
        </w:rPr>
        <w:t>高举中国特色社会主义伟大旗帜，以邓小平理论、“三个代表”重要思想、科学发展观为指导，深入贯彻习近平总书记系列重要讲话精神，</w:t>
      </w:r>
      <w:r w:rsidRPr="00F03D81">
        <w:rPr>
          <w:rFonts w:ascii="仿宋" w:eastAsia="仿宋" w:hAnsi="仿宋" w:hint="eastAsia"/>
          <w:sz w:val="32"/>
          <w:szCs w:val="32"/>
        </w:rPr>
        <w:t>按照“四个全面”战略布局和“五位一体”总体布局，坚持创新、协调、绿色、开放、共享发展理念，紧紧围绕省委、省政府关于</w:t>
      </w:r>
      <w:proofErr w:type="gramStart"/>
      <w:r w:rsidRPr="00F03D81">
        <w:rPr>
          <w:rFonts w:ascii="仿宋" w:eastAsia="仿宋" w:hAnsi="仿宋" w:hint="eastAsia"/>
          <w:sz w:val="32"/>
          <w:szCs w:val="32"/>
        </w:rPr>
        <w:t>汕潮揭</w:t>
      </w:r>
      <w:proofErr w:type="gramEnd"/>
      <w:r w:rsidRPr="00F03D81">
        <w:rPr>
          <w:rFonts w:ascii="仿宋" w:eastAsia="仿宋" w:hAnsi="仿宋" w:hint="eastAsia"/>
          <w:sz w:val="32"/>
          <w:szCs w:val="32"/>
        </w:rPr>
        <w:t>同城化发展战略部署，以区域公共交通一体化发展为主线，以推进区域公共交通管理体制机制创新和供给侧结构性改革为重点，站在“区域公共交通一盘棋”的高度，打破区域公共交通行政壁垒和行业分割，统筹区域</w:t>
      </w:r>
      <w:r w:rsidR="00A83EED" w:rsidRPr="00F03D81">
        <w:rPr>
          <w:rFonts w:ascii="仿宋" w:eastAsia="仿宋" w:hAnsi="仿宋" w:hint="eastAsia"/>
          <w:sz w:val="32"/>
          <w:szCs w:val="32"/>
        </w:rPr>
        <w:t>轨道交通、道路客运、公共交通</w:t>
      </w:r>
      <w:r w:rsidR="00DF2FC1" w:rsidRPr="00F03D81">
        <w:rPr>
          <w:rFonts w:ascii="仿宋" w:eastAsia="仿宋" w:hAnsi="仿宋" w:hint="eastAsia"/>
          <w:sz w:val="32"/>
          <w:szCs w:val="32"/>
        </w:rPr>
        <w:t>协同</w:t>
      </w:r>
      <w:r w:rsidR="00A83EED" w:rsidRPr="00F03D81">
        <w:rPr>
          <w:rFonts w:ascii="仿宋" w:eastAsia="仿宋" w:hAnsi="仿宋" w:hint="eastAsia"/>
          <w:sz w:val="32"/>
          <w:szCs w:val="32"/>
        </w:rPr>
        <w:t>发展，</w:t>
      </w:r>
      <w:r w:rsidR="00DF2FC1" w:rsidRPr="00F03D81">
        <w:rPr>
          <w:rFonts w:ascii="仿宋" w:eastAsia="仿宋" w:hAnsi="仿宋" w:hint="eastAsia"/>
          <w:sz w:val="32"/>
          <w:szCs w:val="32"/>
        </w:rPr>
        <w:t>重构区域公共交通服务体系和运输组织，统筹区域公共交通规划、建设、运营和管理，</w:t>
      </w:r>
      <w:r w:rsidRPr="00F03D81">
        <w:rPr>
          <w:rFonts w:ascii="仿宋" w:eastAsia="仿宋" w:hAnsi="仿宋" w:hint="eastAsia"/>
          <w:sz w:val="32"/>
          <w:szCs w:val="32"/>
        </w:rPr>
        <w:t>努力构建“层次分明、快速畅达、衔接紧密、协调高效”的同城化公共交通体系。</w:t>
      </w:r>
    </w:p>
    <w:p w:rsidR="00EF274D" w:rsidRPr="00F03D81" w:rsidRDefault="00EF274D" w:rsidP="003E4F7E">
      <w:pPr>
        <w:pStyle w:val="2"/>
        <w:spacing w:beforeLines="50" w:before="120" w:afterLines="50" w:after="120" w:line="360" w:lineRule="auto"/>
        <w:jc w:val="center"/>
        <w:rPr>
          <w:rFonts w:ascii="仿宋" w:eastAsia="仿宋" w:hAnsi="仿宋" w:cstheme="majorBidi"/>
          <w:color w:val="000000" w:themeColor="text1"/>
        </w:rPr>
      </w:pPr>
      <w:bookmarkStart w:id="18" w:name="_Toc464727327"/>
      <w:bookmarkStart w:id="19" w:name="_Toc466307446"/>
      <w:bookmarkStart w:id="20" w:name="_Toc467766768"/>
      <w:r w:rsidRPr="00F03D81">
        <w:rPr>
          <w:rFonts w:ascii="仿宋" w:eastAsia="仿宋" w:hAnsi="仿宋" w:cstheme="majorBidi" w:hint="eastAsia"/>
          <w:color w:val="000000" w:themeColor="text1"/>
        </w:rPr>
        <w:t>第二节 基本原则</w:t>
      </w:r>
      <w:bookmarkEnd w:id="17"/>
      <w:bookmarkEnd w:id="18"/>
      <w:bookmarkEnd w:id="19"/>
      <w:bookmarkEnd w:id="20"/>
    </w:p>
    <w:p w:rsidR="00EF274D" w:rsidRPr="00F03D81" w:rsidRDefault="00A45D4D" w:rsidP="00055B68">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一、</w:t>
      </w:r>
      <w:r w:rsidR="00EF274D" w:rsidRPr="00F03D81">
        <w:rPr>
          <w:rFonts w:ascii="仿宋" w:eastAsia="仿宋" w:hAnsi="仿宋" w:hint="eastAsia"/>
          <w:b/>
          <w:sz w:val="32"/>
          <w:szCs w:val="32"/>
        </w:rPr>
        <w:t>统筹区域公共交通一体化发展，兼顾城市内外公共交通高效衔接。</w:t>
      </w:r>
      <w:r w:rsidR="00EF274D" w:rsidRPr="00F03D81">
        <w:rPr>
          <w:rFonts w:ascii="仿宋" w:eastAsia="仿宋" w:hAnsi="仿宋" w:hint="eastAsia"/>
          <w:sz w:val="32"/>
          <w:szCs w:val="32"/>
        </w:rPr>
        <w:t>以“一体化”的思维谋划区域公共交通发展，强化区域不同城市公共交通规划衔接，统筹</w:t>
      </w:r>
      <w:proofErr w:type="gramStart"/>
      <w:r w:rsidR="00EF274D" w:rsidRPr="00F03D81">
        <w:rPr>
          <w:rFonts w:ascii="仿宋" w:eastAsia="仿宋" w:hAnsi="仿宋" w:hint="eastAsia"/>
          <w:sz w:val="32"/>
          <w:szCs w:val="32"/>
        </w:rPr>
        <w:t>谋划市际道路</w:t>
      </w:r>
      <w:proofErr w:type="gramEnd"/>
      <w:r w:rsidR="00EF274D" w:rsidRPr="00F03D81">
        <w:rPr>
          <w:rFonts w:ascii="仿宋" w:eastAsia="仿宋" w:hAnsi="仿宋" w:hint="eastAsia"/>
          <w:sz w:val="32"/>
          <w:szCs w:val="32"/>
        </w:rPr>
        <w:t>客运、城市公共交通、城乡道路客运融合发展，强化城际、城市、城乡公共交通网络高效衔接，开放共享区域公共交通场站设施和信息资源，逐步统一区域公共交通服务和管理，提</w:t>
      </w:r>
      <w:r w:rsidR="00EF274D" w:rsidRPr="00F03D81">
        <w:rPr>
          <w:rFonts w:ascii="仿宋" w:eastAsia="仿宋" w:hAnsi="仿宋" w:hint="eastAsia"/>
          <w:sz w:val="32"/>
          <w:szCs w:val="32"/>
        </w:rPr>
        <w:lastRenderedPageBreak/>
        <w:t>升区域公共交通全网运输服务效率。</w:t>
      </w:r>
    </w:p>
    <w:p w:rsidR="00EF274D" w:rsidRPr="00F03D81" w:rsidRDefault="00EF274D" w:rsidP="00055B68">
      <w:pPr>
        <w:spacing w:line="360" w:lineRule="auto"/>
        <w:ind w:firstLineChars="200" w:firstLine="643"/>
        <w:contextualSpacing/>
        <w:rPr>
          <w:rFonts w:ascii="仿宋" w:eastAsia="仿宋" w:hAnsi="仿宋"/>
          <w:sz w:val="32"/>
          <w:szCs w:val="32"/>
        </w:rPr>
      </w:pPr>
      <w:r w:rsidRPr="00F03D81">
        <w:rPr>
          <w:rFonts w:ascii="仿宋" w:eastAsia="仿宋" w:hAnsi="仿宋" w:hint="eastAsia"/>
          <w:b/>
          <w:sz w:val="32"/>
          <w:szCs w:val="32"/>
        </w:rPr>
        <w:t>二</w:t>
      </w:r>
      <w:r w:rsidR="00A45D4D" w:rsidRPr="00F03D81">
        <w:rPr>
          <w:rFonts w:ascii="仿宋" w:eastAsia="仿宋" w:hAnsi="仿宋" w:hint="eastAsia"/>
          <w:b/>
          <w:sz w:val="32"/>
          <w:szCs w:val="32"/>
        </w:rPr>
        <w:t>、</w:t>
      </w:r>
      <w:r w:rsidRPr="00F03D81">
        <w:rPr>
          <w:rFonts w:ascii="仿宋" w:eastAsia="仿宋" w:hAnsi="仿宋" w:hint="eastAsia"/>
          <w:b/>
          <w:sz w:val="32"/>
          <w:szCs w:val="32"/>
        </w:rPr>
        <w:t>优先提升区域公共交通均等化水平，兼顾区域公共交通品质效率升级。</w:t>
      </w:r>
      <w:r w:rsidRPr="00F03D81">
        <w:rPr>
          <w:rFonts w:ascii="仿宋" w:eastAsia="仿宋" w:hAnsi="仿宋" w:hint="eastAsia"/>
          <w:sz w:val="32"/>
          <w:szCs w:val="32"/>
        </w:rPr>
        <w:t>以提升城际、城市、城乡基本公共交通服务均等化水平为首要任务，先期重点补齐</w:t>
      </w:r>
      <w:r w:rsidR="00DF2FC1" w:rsidRPr="00F03D81">
        <w:rPr>
          <w:rFonts w:ascii="仿宋" w:eastAsia="仿宋" w:hAnsi="仿宋" w:hint="eastAsia"/>
          <w:sz w:val="32"/>
          <w:szCs w:val="32"/>
        </w:rPr>
        <w:t>区域</w:t>
      </w:r>
      <w:r w:rsidRPr="00F03D81">
        <w:rPr>
          <w:rFonts w:ascii="仿宋" w:eastAsia="仿宋" w:hAnsi="仿宋" w:hint="eastAsia"/>
          <w:sz w:val="32"/>
          <w:szCs w:val="32"/>
        </w:rPr>
        <w:t>基本公共交通服务短板，完善城市、城乡基本公共交通服务网络和设施，增强区域公共交通服务保障能力，同时，依托区域轨道交通、路权优先通道系统、区域公共交通组合枢纽体系等设施建设和移动互联网技术，打造快速化、一体化、多元化的区域公共交通服务，提升区域公共交通综合服务品质和效率。</w:t>
      </w:r>
    </w:p>
    <w:p w:rsidR="00EF274D" w:rsidRPr="00F03D81" w:rsidRDefault="00EF274D" w:rsidP="00055B68">
      <w:pPr>
        <w:spacing w:line="360" w:lineRule="auto"/>
        <w:ind w:firstLineChars="200" w:firstLine="643"/>
        <w:contextualSpacing/>
        <w:rPr>
          <w:rFonts w:ascii="仿宋" w:eastAsia="仿宋" w:hAnsi="仿宋"/>
          <w:sz w:val="32"/>
          <w:szCs w:val="32"/>
        </w:rPr>
      </w:pPr>
      <w:r w:rsidRPr="00F03D81">
        <w:rPr>
          <w:rFonts w:ascii="仿宋" w:eastAsia="仿宋" w:hAnsi="仿宋" w:hint="eastAsia"/>
          <w:b/>
          <w:sz w:val="32"/>
          <w:szCs w:val="32"/>
        </w:rPr>
        <w:t>三</w:t>
      </w:r>
      <w:r w:rsidR="00A45D4D" w:rsidRPr="00F03D81">
        <w:rPr>
          <w:rFonts w:ascii="仿宋" w:eastAsia="仿宋" w:hAnsi="仿宋" w:hint="eastAsia"/>
          <w:b/>
          <w:sz w:val="32"/>
          <w:szCs w:val="32"/>
        </w:rPr>
        <w:t>、</w:t>
      </w:r>
      <w:r w:rsidRPr="00F03D81">
        <w:rPr>
          <w:rFonts w:ascii="仿宋" w:eastAsia="仿宋" w:hAnsi="仿宋" w:hint="eastAsia"/>
          <w:b/>
          <w:sz w:val="32"/>
          <w:szCs w:val="32"/>
        </w:rPr>
        <w:t>注重区域公共交通创新发展，兼顾依法治理和合作共赢。</w:t>
      </w:r>
      <w:r w:rsidRPr="00F03D81">
        <w:rPr>
          <w:rFonts w:ascii="仿宋" w:eastAsia="仿宋" w:hAnsi="仿宋" w:hint="eastAsia"/>
          <w:sz w:val="32"/>
          <w:szCs w:val="32"/>
        </w:rPr>
        <w:t>建立高效协调的区域公共交通发展机制，努力打破长期制约区域公共交通同城化发展的行政壁垒和行业分隔，重构区域公共交通客运体系，重塑区域公共交通运输组织流程，全面提升区域公共交通资源配置和综合服务效率；同时，注重依法推进改革，尊重区域公共交通客运市场实际，坚持以“政府引导、市场主导”的方式和“互惠互利、合作共赢”的思维推进区域公共交通市场改革，共同营造打造统一和繁荣的区域公共交通市场。</w:t>
      </w:r>
    </w:p>
    <w:p w:rsidR="00EF274D" w:rsidRPr="00F03D81" w:rsidRDefault="00EF274D" w:rsidP="003E4F7E">
      <w:pPr>
        <w:pStyle w:val="2"/>
        <w:spacing w:beforeLines="50" w:before="120" w:afterLines="50" w:after="120" w:line="360" w:lineRule="auto"/>
        <w:jc w:val="center"/>
        <w:rPr>
          <w:rFonts w:ascii="仿宋" w:eastAsia="仿宋" w:hAnsi="仿宋" w:cstheme="majorBidi"/>
          <w:color w:val="000000" w:themeColor="text1"/>
        </w:rPr>
      </w:pPr>
      <w:bookmarkStart w:id="21" w:name="_Toc464727328"/>
      <w:bookmarkStart w:id="22" w:name="_Toc466307447"/>
      <w:bookmarkStart w:id="23" w:name="_Toc467766769"/>
      <w:r w:rsidRPr="00F03D81">
        <w:rPr>
          <w:rFonts w:ascii="仿宋" w:eastAsia="仿宋" w:hAnsi="仿宋" w:cstheme="majorBidi" w:hint="eastAsia"/>
          <w:color w:val="000000" w:themeColor="text1"/>
        </w:rPr>
        <w:t>第三节 发展目标</w:t>
      </w:r>
      <w:bookmarkEnd w:id="21"/>
      <w:bookmarkEnd w:id="22"/>
      <w:bookmarkEnd w:id="23"/>
    </w:p>
    <w:p w:rsidR="00EF274D" w:rsidRPr="00F03D81" w:rsidRDefault="00EF274D" w:rsidP="00055B68">
      <w:pPr>
        <w:spacing w:line="360" w:lineRule="auto"/>
        <w:ind w:firstLineChars="200" w:firstLine="643"/>
        <w:contextualSpacing/>
        <w:rPr>
          <w:rFonts w:ascii="仿宋" w:eastAsia="仿宋" w:hAnsi="仿宋"/>
          <w:b/>
          <w:sz w:val="32"/>
          <w:szCs w:val="32"/>
        </w:rPr>
      </w:pPr>
      <w:r w:rsidRPr="00F03D81">
        <w:rPr>
          <w:rFonts w:ascii="仿宋" w:eastAsia="仿宋" w:hAnsi="仿宋"/>
          <w:b/>
          <w:sz w:val="32"/>
          <w:szCs w:val="32"/>
        </w:rPr>
        <w:t>一</w:t>
      </w:r>
      <w:r w:rsidR="00A45D4D" w:rsidRPr="00F03D81">
        <w:rPr>
          <w:rFonts w:ascii="仿宋" w:eastAsia="仿宋" w:hAnsi="仿宋" w:hint="eastAsia"/>
          <w:b/>
          <w:sz w:val="32"/>
          <w:szCs w:val="32"/>
        </w:rPr>
        <w:t>、</w:t>
      </w:r>
      <w:r w:rsidRPr="00F03D81">
        <w:rPr>
          <w:rFonts w:ascii="仿宋" w:eastAsia="仿宋" w:hAnsi="仿宋"/>
          <w:b/>
          <w:sz w:val="32"/>
          <w:szCs w:val="32"/>
        </w:rPr>
        <w:t>总体目标</w:t>
      </w:r>
    </w:p>
    <w:p w:rsidR="00EF274D" w:rsidRPr="00F03D81" w:rsidRDefault="00EF274D" w:rsidP="00EF274D">
      <w:pPr>
        <w:spacing w:line="360" w:lineRule="auto"/>
        <w:ind w:firstLineChars="200" w:firstLine="640"/>
        <w:contextualSpacing/>
        <w:rPr>
          <w:rFonts w:ascii="仿宋" w:eastAsia="仿宋" w:hAnsi="仿宋"/>
          <w:b/>
          <w:sz w:val="32"/>
          <w:szCs w:val="32"/>
        </w:rPr>
      </w:pPr>
      <w:r w:rsidRPr="00F03D81">
        <w:rPr>
          <w:rFonts w:ascii="仿宋" w:eastAsia="仿宋" w:hAnsi="仿宋" w:hint="eastAsia"/>
          <w:sz w:val="32"/>
          <w:szCs w:val="32"/>
        </w:rPr>
        <w:t>到2020年，</w:t>
      </w:r>
      <w:proofErr w:type="gramStart"/>
      <w:r w:rsidRPr="00F03D81">
        <w:rPr>
          <w:rFonts w:ascii="仿宋" w:eastAsia="仿宋" w:hAnsi="仿宋" w:hint="eastAsia"/>
          <w:sz w:val="32"/>
          <w:szCs w:val="32"/>
        </w:rPr>
        <w:t>汕潮揭地区</w:t>
      </w:r>
      <w:proofErr w:type="gramEnd"/>
      <w:r w:rsidRPr="00F03D81">
        <w:rPr>
          <w:rFonts w:ascii="仿宋" w:eastAsia="仿宋" w:hAnsi="仿宋"/>
          <w:sz w:val="32"/>
          <w:szCs w:val="32"/>
        </w:rPr>
        <w:t>基本</w:t>
      </w:r>
      <w:r w:rsidRPr="00F03D81">
        <w:rPr>
          <w:rFonts w:ascii="仿宋" w:eastAsia="仿宋" w:hAnsi="仿宋" w:hint="eastAsia"/>
          <w:sz w:val="32"/>
          <w:szCs w:val="32"/>
        </w:rPr>
        <w:t>建成</w:t>
      </w:r>
      <w:r w:rsidR="00DF2FC1" w:rsidRPr="00F03D81">
        <w:rPr>
          <w:rFonts w:ascii="仿宋" w:eastAsia="仿宋" w:hAnsi="仿宋" w:hint="eastAsia"/>
          <w:sz w:val="32"/>
          <w:szCs w:val="32"/>
        </w:rPr>
        <w:t>以中、高速公共交通系统为骨干，以基本公共交通服务网络为基础，以区域定制公</w:t>
      </w:r>
      <w:r w:rsidR="00DF2FC1" w:rsidRPr="00F03D81">
        <w:rPr>
          <w:rFonts w:ascii="仿宋" w:eastAsia="仿宋" w:hAnsi="仿宋" w:hint="eastAsia"/>
          <w:sz w:val="32"/>
          <w:szCs w:val="32"/>
        </w:rPr>
        <w:lastRenderedPageBreak/>
        <w:t>共交通网络为补充，以多层次的区域公共交通组合枢纽体系为支撑，</w:t>
      </w:r>
      <w:r w:rsidRPr="00F03D81">
        <w:rPr>
          <w:rFonts w:ascii="仿宋" w:eastAsia="仿宋" w:hAnsi="仿宋" w:hint="eastAsia"/>
          <w:sz w:val="32"/>
          <w:szCs w:val="32"/>
        </w:rPr>
        <w:t>“层次分明、快速通达、衔接顺畅、协调高效”的区域公共交通系统，</w:t>
      </w:r>
      <w:proofErr w:type="gramStart"/>
      <w:r w:rsidRPr="00F03D81">
        <w:rPr>
          <w:rFonts w:ascii="仿宋" w:eastAsia="仿宋" w:hAnsi="仿宋" w:hint="eastAsia"/>
          <w:sz w:val="32"/>
          <w:szCs w:val="32"/>
        </w:rPr>
        <w:t>汕潮揭地</w:t>
      </w:r>
      <w:proofErr w:type="gramEnd"/>
      <w:r w:rsidRPr="00F03D81">
        <w:rPr>
          <w:rFonts w:ascii="仿宋" w:eastAsia="仿宋" w:hAnsi="仿宋" w:hint="eastAsia"/>
          <w:sz w:val="32"/>
          <w:szCs w:val="32"/>
        </w:rPr>
        <w:t>区核心区域实现30分钟通达。</w:t>
      </w:r>
    </w:p>
    <w:p w:rsidR="00EF274D" w:rsidRPr="00F03D81" w:rsidRDefault="00EF274D" w:rsidP="00055B68">
      <w:pPr>
        <w:spacing w:line="360" w:lineRule="auto"/>
        <w:ind w:firstLineChars="200" w:firstLine="643"/>
        <w:contextualSpacing/>
        <w:rPr>
          <w:rFonts w:ascii="仿宋" w:eastAsia="仿宋" w:hAnsi="仿宋"/>
          <w:sz w:val="32"/>
          <w:szCs w:val="32"/>
        </w:rPr>
      </w:pPr>
      <w:r w:rsidRPr="00F03D81">
        <w:rPr>
          <w:rFonts w:ascii="仿宋" w:eastAsia="仿宋" w:hAnsi="仿宋" w:hint="eastAsia"/>
          <w:b/>
          <w:sz w:val="32"/>
          <w:szCs w:val="32"/>
        </w:rPr>
        <w:t>层次分明</w:t>
      </w:r>
      <w:r w:rsidRPr="00F03D81">
        <w:rPr>
          <w:rFonts w:ascii="仿宋" w:eastAsia="仿宋" w:hAnsi="仿宋" w:hint="eastAsia"/>
          <w:sz w:val="32"/>
          <w:szCs w:val="32"/>
        </w:rPr>
        <w:t>——</w:t>
      </w:r>
      <w:r w:rsidR="00A83EED" w:rsidRPr="00F03D81">
        <w:rPr>
          <w:rFonts w:ascii="仿宋" w:eastAsia="仿宋" w:hAnsi="仿宋" w:hint="eastAsia"/>
          <w:sz w:val="32"/>
          <w:szCs w:val="32"/>
        </w:rPr>
        <w:t>区域快速公共交通网络</w:t>
      </w:r>
      <w:r w:rsidRPr="00F03D81">
        <w:rPr>
          <w:rFonts w:ascii="仿宋" w:eastAsia="仿宋" w:hAnsi="仿宋" w:hint="eastAsia"/>
          <w:sz w:val="32"/>
          <w:szCs w:val="32"/>
        </w:rPr>
        <w:t>、</w:t>
      </w:r>
      <w:r w:rsidR="00A83EED" w:rsidRPr="00F03D81">
        <w:rPr>
          <w:rFonts w:ascii="仿宋" w:eastAsia="仿宋" w:hAnsi="仿宋" w:hint="eastAsia"/>
          <w:sz w:val="32"/>
          <w:szCs w:val="32"/>
        </w:rPr>
        <w:t>中速公共交通网络</w:t>
      </w:r>
      <w:r w:rsidRPr="00F03D81">
        <w:rPr>
          <w:rFonts w:ascii="仿宋" w:eastAsia="仿宋" w:hAnsi="仿宋" w:hint="eastAsia"/>
          <w:sz w:val="32"/>
          <w:szCs w:val="32"/>
        </w:rPr>
        <w:t>、</w:t>
      </w:r>
      <w:r w:rsidR="00A83EED" w:rsidRPr="00F03D81">
        <w:rPr>
          <w:rFonts w:ascii="仿宋" w:eastAsia="仿宋" w:hAnsi="仿宋" w:hint="eastAsia"/>
          <w:sz w:val="32"/>
          <w:szCs w:val="32"/>
        </w:rPr>
        <w:t>基本公共交通网络</w:t>
      </w:r>
      <w:r w:rsidRPr="00F03D81">
        <w:rPr>
          <w:rFonts w:ascii="仿宋" w:eastAsia="仿宋" w:hAnsi="仿宋" w:hint="eastAsia"/>
          <w:sz w:val="32"/>
          <w:szCs w:val="32"/>
        </w:rPr>
        <w:t>、定制</w:t>
      </w:r>
      <w:r w:rsidR="00A83EED" w:rsidRPr="00F03D81">
        <w:rPr>
          <w:rFonts w:ascii="仿宋" w:eastAsia="仿宋" w:hAnsi="仿宋" w:hint="eastAsia"/>
          <w:sz w:val="32"/>
          <w:szCs w:val="32"/>
        </w:rPr>
        <w:t>公共交通</w:t>
      </w:r>
      <w:r w:rsidRPr="00F03D81">
        <w:rPr>
          <w:rFonts w:ascii="仿宋" w:eastAsia="仿宋" w:hAnsi="仿宋" w:hint="eastAsia"/>
          <w:sz w:val="32"/>
          <w:szCs w:val="32"/>
        </w:rPr>
        <w:t>网络日益成型，城市公交快线、干线、支线多层次公交网络更加明晰，城乡</w:t>
      </w:r>
      <w:r w:rsidR="00A83EED" w:rsidRPr="00F03D81">
        <w:rPr>
          <w:rFonts w:ascii="仿宋" w:eastAsia="仿宋" w:hAnsi="仿宋" w:hint="eastAsia"/>
          <w:sz w:val="32"/>
          <w:szCs w:val="32"/>
        </w:rPr>
        <w:t>公共交通</w:t>
      </w:r>
      <w:r w:rsidRPr="00F03D81">
        <w:rPr>
          <w:rFonts w:ascii="仿宋" w:eastAsia="仿宋" w:hAnsi="仿宋" w:hint="eastAsia"/>
          <w:sz w:val="32"/>
          <w:szCs w:val="32"/>
        </w:rPr>
        <w:t>发展更加协调， 城际、城市、城乡间“</w:t>
      </w:r>
      <w:r w:rsidRPr="00F03D81">
        <w:rPr>
          <w:rFonts w:ascii="仿宋" w:eastAsia="仿宋" w:hAnsi="仿宋" w:cs="仿宋_GB2312"/>
          <w:color w:val="000000" w:themeColor="text1"/>
          <w:sz w:val="32"/>
        </w:rPr>
        <w:t>快慢结合、功能清晰、</w:t>
      </w:r>
      <w:r w:rsidRPr="00F03D81">
        <w:rPr>
          <w:rFonts w:ascii="仿宋" w:eastAsia="仿宋" w:hAnsi="仿宋" w:hint="eastAsia"/>
          <w:sz w:val="32"/>
          <w:szCs w:val="32"/>
        </w:rPr>
        <w:t>结构合理、覆盖广泛”的多层次公共交通系统基本建立。</w:t>
      </w:r>
    </w:p>
    <w:p w:rsidR="00EF274D" w:rsidRPr="00F03D81" w:rsidRDefault="00EF274D" w:rsidP="00055B68">
      <w:pPr>
        <w:spacing w:line="360" w:lineRule="auto"/>
        <w:ind w:firstLineChars="200" w:firstLine="643"/>
        <w:contextualSpacing/>
        <w:rPr>
          <w:rFonts w:ascii="仿宋" w:eastAsia="仿宋" w:hAnsi="仿宋"/>
          <w:sz w:val="32"/>
          <w:szCs w:val="32"/>
        </w:rPr>
      </w:pPr>
      <w:r w:rsidRPr="00F03D81">
        <w:rPr>
          <w:rFonts w:ascii="仿宋" w:eastAsia="仿宋" w:hAnsi="仿宋" w:hint="eastAsia"/>
          <w:b/>
          <w:sz w:val="32"/>
          <w:szCs w:val="32"/>
        </w:rPr>
        <w:t>快速通达</w:t>
      </w:r>
      <w:r w:rsidRPr="00F03D81">
        <w:rPr>
          <w:rFonts w:ascii="仿宋" w:eastAsia="仿宋" w:hAnsi="仿宋" w:hint="eastAsia"/>
          <w:sz w:val="32"/>
          <w:szCs w:val="32"/>
        </w:rPr>
        <w:t>——快速化、多元化的区域公共交通供给结构初步建立，以高</w:t>
      </w:r>
      <w:r w:rsidR="00A83EED" w:rsidRPr="00F03D81">
        <w:rPr>
          <w:rFonts w:ascii="仿宋" w:eastAsia="仿宋" w:hAnsi="仿宋" w:hint="eastAsia"/>
          <w:sz w:val="32"/>
          <w:szCs w:val="32"/>
        </w:rPr>
        <w:t>、</w:t>
      </w:r>
      <w:r w:rsidRPr="00F03D81">
        <w:rPr>
          <w:rFonts w:ascii="仿宋" w:eastAsia="仿宋" w:hAnsi="仿宋" w:hint="eastAsia"/>
          <w:sz w:val="32"/>
          <w:szCs w:val="32"/>
        </w:rPr>
        <w:t>快速路为依托的</w:t>
      </w:r>
      <w:r w:rsidR="00A83EED" w:rsidRPr="00F03D81">
        <w:rPr>
          <w:rFonts w:ascii="仿宋" w:eastAsia="仿宋" w:hAnsi="仿宋" w:hint="eastAsia"/>
          <w:sz w:val="32"/>
          <w:szCs w:val="32"/>
        </w:rPr>
        <w:t>区域</w:t>
      </w:r>
      <w:r w:rsidRPr="00F03D81">
        <w:rPr>
          <w:rFonts w:ascii="仿宋" w:eastAsia="仿宋" w:hAnsi="仿宋" w:hint="eastAsia"/>
          <w:sz w:val="32"/>
          <w:szCs w:val="32"/>
        </w:rPr>
        <w:t>快速</w:t>
      </w:r>
      <w:r w:rsidR="00471BBE" w:rsidRPr="00F03D81">
        <w:rPr>
          <w:rFonts w:ascii="仿宋" w:eastAsia="仿宋" w:hAnsi="仿宋" w:hint="eastAsia"/>
          <w:sz w:val="32"/>
          <w:szCs w:val="32"/>
        </w:rPr>
        <w:t>公共交</w:t>
      </w:r>
      <w:r w:rsidR="00A83EED" w:rsidRPr="00F03D81">
        <w:rPr>
          <w:rFonts w:ascii="仿宋" w:eastAsia="仿宋" w:hAnsi="仿宋" w:hint="eastAsia"/>
          <w:sz w:val="32"/>
          <w:szCs w:val="32"/>
        </w:rPr>
        <w:t>通网络初步成型</w:t>
      </w:r>
      <w:r w:rsidRPr="00F03D81">
        <w:rPr>
          <w:rFonts w:ascii="仿宋" w:eastAsia="仿宋" w:hAnsi="仿宋" w:hint="eastAsia"/>
          <w:sz w:val="32"/>
          <w:szCs w:val="32"/>
        </w:rPr>
        <w:t>，</w:t>
      </w:r>
      <w:r w:rsidR="00A83EED" w:rsidRPr="00F03D81">
        <w:rPr>
          <w:rFonts w:ascii="仿宋" w:eastAsia="仿宋" w:hAnsi="仿宋" w:hint="eastAsia"/>
          <w:sz w:val="32"/>
          <w:szCs w:val="32"/>
        </w:rPr>
        <w:t>区域</w:t>
      </w:r>
      <w:r w:rsidR="00DE27CB">
        <w:rPr>
          <w:rFonts w:ascii="仿宋" w:eastAsia="仿宋" w:hAnsi="仿宋" w:hint="eastAsia"/>
          <w:sz w:val="32"/>
          <w:szCs w:val="32"/>
        </w:rPr>
        <w:t>城市轨道交通</w:t>
      </w:r>
      <w:r w:rsidR="00A83EED" w:rsidRPr="00F03D81">
        <w:rPr>
          <w:rFonts w:ascii="仿宋" w:eastAsia="仿宋" w:hAnsi="仿宋" w:hint="eastAsia"/>
          <w:sz w:val="32"/>
          <w:szCs w:val="32"/>
        </w:rPr>
        <w:t>、BRT试验线基本建成，</w:t>
      </w:r>
      <w:r w:rsidRPr="00F03D81">
        <w:rPr>
          <w:rFonts w:ascii="仿宋" w:eastAsia="仿宋" w:hAnsi="仿宋" w:hint="eastAsia"/>
          <w:sz w:val="32"/>
          <w:szCs w:val="32"/>
        </w:rPr>
        <w:t>高效化、便捷化的</w:t>
      </w:r>
      <w:r w:rsidR="00A83EED" w:rsidRPr="00F03D81">
        <w:rPr>
          <w:rFonts w:ascii="仿宋" w:eastAsia="仿宋" w:hAnsi="仿宋" w:hint="eastAsia"/>
          <w:sz w:val="32"/>
          <w:szCs w:val="32"/>
        </w:rPr>
        <w:t>区域中速公共交通</w:t>
      </w:r>
      <w:r w:rsidRPr="00F03D81">
        <w:rPr>
          <w:rFonts w:ascii="仿宋" w:eastAsia="仿宋" w:hAnsi="仿宋" w:hint="eastAsia"/>
          <w:sz w:val="32"/>
          <w:szCs w:val="32"/>
        </w:rPr>
        <w:t>网络更加完善，毗邻接壤区域便捷换乘网络覆盖更加广泛，高品质、个性化的城际间定制客运快速发展。</w:t>
      </w:r>
    </w:p>
    <w:p w:rsidR="00A83EED" w:rsidRPr="00F03D81" w:rsidRDefault="00EF274D" w:rsidP="00055B68">
      <w:pPr>
        <w:spacing w:line="360" w:lineRule="auto"/>
        <w:ind w:firstLineChars="200" w:firstLine="643"/>
        <w:contextualSpacing/>
        <w:rPr>
          <w:rFonts w:ascii="仿宋" w:eastAsia="仿宋" w:hAnsi="仿宋"/>
          <w:sz w:val="32"/>
          <w:szCs w:val="32"/>
        </w:rPr>
      </w:pPr>
      <w:r w:rsidRPr="00F03D81">
        <w:rPr>
          <w:rFonts w:ascii="仿宋" w:eastAsia="仿宋" w:hAnsi="仿宋" w:hint="eastAsia"/>
          <w:b/>
          <w:sz w:val="32"/>
          <w:szCs w:val="32"/>
        </w:rPr>
        <w:t>衔接顺畅</w:t>
      </w:r>
      <w:r w:rsidRPr="00F03D81">
        <w:rPr>
          <w:rFonts w:ascii="仿宋" w:eastAsia="仿宋" w:hAnsi="仿宋" w:hint="eastAsia"/>
          <w:sz w:val="32"/>
          <w:szCs w:val="32"/>
        </w:rPr>
        <w:t>——布局合理、功能齐全、辐射广泛的区域</w:t>
      </w:r>
      <w:r w:rsidR="00471BBE" w:rsidRPr="00F03D81">
        <w:rPr>
          <w:rFonts w:ascii="仿宋" w:eastAsia="仿宋" w:hAnsi="仿宋" w:hint="eastAsia"/>
          <w:sz w:val="32"/>
          <w:szCs w:val="32"/>
        </w:rPr>
        <w:t>公共交通</w:t>
      </w:r>
      <w:r w:rsidRPr="00F03D81">
        <w:rPr>
          <w:rFonts w:ascii="仿宋" w:eastAsia="仿宋" w:hAnsi="仿宋" w:hint="eastAsia"/>
          <w:sz w:val="32"/>
          <w:szCs w:val="32"/>
        </w:rPr>
        <w:t>组合枢纽体系基本建成，</w:t>
      </w:r>
      <w:r w:rsidR="00A83EED" w:rsidRPr="00F03D81">
        <w:rPr>
          <w:rFonts w:ascii="仿宋" w:eastAsia="仿宋" w:hAnsi="仿宋" w:hint="eastAsia"/>
          <w:sz w:val="32"/>
          <w:szCs w:val="32"/>
        </w:rPr>
        <w:t>区域公共交通枢纽基本实现“服务区域、共享共用”道路客运、公共交通、农村客运场站等服务设施开放共享，有效支撑不同网络高效衔接。</w:t>
      </w:r>
    </w:p>
    <w:p w:rsidR="00EF274D" w:rsidRPr="00F03D81" w:rsidRDefault="00EF274D" w:rsidP="00055B68">
      <w:pPr>
        <w:spacing w:line="360" w:lineRule="auto"/>
        <w:ind w:firstLineChars="200" w:firstLine="643"/>
        <w:contextualSpacing/>
        <w:rPr>
          <w:rFonts w:ascii="仿宋" w:eastAsia="仿宋" w:hAnsi="仿宋"/>
          <w:sz w:val="32"/>
          <w:szCs w:val="32"/>
        </w:rPr>
      </w:pPr>
      <w:r w:rsidRPr="00F03D81">
        <w:rPr>
          <w:rFonts w:ascii="仿宋" w:eastAsia="仿宋" w:hAnsi="仿宋" w:hint="eastAsia"/>
          <w:b/>
          <w:sz w:val="32"/>
          <w:szCs w:val="32"/>
        </w:rPr>
        <w:t>协调高效</w:t>
      </w:r>
      <w:r w:rsidRPr="00F03D81">
        <w:rPr>
          <w:rFonts w:ascii="仿宋" w:eastAsia="仿宋" w:hAnsi="仿宋" w:hint="eastAsia"/>
          <w:sz w:val="32"/>
          <w:szCs w:val="32"/>
        </w:rPr>
        <w:t>——区域公共交通协调发展机制基本建立并有效运转，区域不同城市间公共交通规划衔接、设施共享、网络互通、信息共享和应急联动的发展格局初步确立，区域</w:t>
      </w:r>
      <w:r w:rsidR="00471BBE" w:rsidRPr="00F03D81">
        <w:rPr>
          <w:rFonts w:ascii="仿宋" w:eastAsia="仿宋" w:hAnsi="仿宋" w:hint="eastAsia"/>
          <w:sz w:val="32"/>
          <w:szCs w:val="32"/>
        </w:rPr>
        <w:lastRenderedPageBreak/>
        <w:t>公共交通</w:t>
      </w:r>
      <w:r w:rsidRPr="00F03D81">
        <w:rPr>
          <w:rFonts w:ascii="仿宋" w:eastAsia="仿宋" w:hAnsi="仿宋" w:hint="eastAsia"/>
          <w:sz w:val="32"/>
          <w:szCs w:val="32"/>
        </w:rPr>
        <w:t>市场管理、服务标准更加趋于统一。</w:t>
      </w:r>
    </w:p>
    <w:p w:rsidR="00EF274D" w:rsidRPr="00F03D81" w:rsidRDefault="00EF274D" w:rsidP="00055B68">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二</w:t>
      </w:r>
      <w:r w:rsidR="00A45D4D" w:rsidRPr="00F03D81">
        <w:rPr>
          <w:rFonts w:ascii="仿宋" w:eastAsia="仿宋" w:hAnsi="仿宋" w:hint="eastAsia"/>
          <w:b/>
          <w:sz w:val="32"/>
          <w:szCs w:val="32"/>
        </w:rPr>
        <w:t>、</w:t>
      </w:r>
      <w:r w:rsidRPr="00F03D81">
        <w:rPr>
          <w:rFonts w:ascii="仿宋" w:eastAsia="仿宋" w:hAnsi="仿宋" w:hint="eastAsia"/>
          <w:b/>
          <w:sz w:val="32"/>
          <w:szCs w:val="32"/>
        </w:rPr>
        <w:t>具体目标</w:t>
      </w:r>
    </w:p>
    <w:p w:rsidR="00EF274D" w:rsidRPr="00F03D81" w:rsidRDefault="00A45D4D" w:rsidP="00055B68">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（一）</w:t>
      </w:r>
      <w:r w:rsidR="00EF274D" w:rsidRPr="00F03D81">
        <w:rPr>
          <w:rFonts w:ascii="仿宋" w:eastAsia="仿宋" w:hAnsi="仿宋" w:hint="eastAsia"/>
          <w:b/>
          <w:sz w:val="32"/>
          <w:szCs w:val="32"/>
        </w:rPr>
        <w:t>城际目标</w:t>
      </w:r>
    </w:p>
    <w:p w:rsidR="00EF274D" w:rsidRPr="00975943" w:rsidRDefault="00EF274D" w:rsidP="00975943">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到2020年，</w:t>
      </w:r>
      <w:proofErr w:type="gramStart"/>
      <w:r w:rsidRPr="00F03D81">
        <w:rPr>
          <w:rFonts w:ascii="仿宋" w:eastAsia="仿宋" w:hAnsi="仿宋"/>
          <w:sz w:val="32"/>
          <w:szCs w:val="32"/>
        </w:rPr>
        <w:t>汕潮揭地区</w:t>
      </w:r>
      <w:proofErr w:type="gramEnd"/>
      <w:r w:rsidR="00DF2FC1" w:rsidRPr="00F03D81">
        <w:rPr>
          <w:rFonts w:ascii="仿宋" w:eastAsia="仿宋" w:hAnsi="仿宋" w:hint="eastAsia"/>
          <w:sz w:val="32"/>
          <w:szCs w:val="32"/>
        </w:rPr>
        <w:t>不同城市之间基本建成</w:t>
      </w:r>
      <w:r w:rsidR="005C51B0" w:rsidRPr="00F03D81">
        <w:rPr>
          <w:rFonts w:ascii="仿宋" w:eastAsia="仿宋" w:hAnsi="仿宋" w:hint="eastAsia"/>
          <w:sz w:val="32"/>
          <w:szCs w:val="32"/>
        </w:rPr>
        <w:t>依托</w:t>
      </w:r>
      <w:r w:rsidR="00DF2FC1" w:rsidRPr="00F03D81">
        <w:rPr>
          <w:rFonts w:ascii="仿宋" w:eastAsia="仿宋" w:hAnsi="仿宋" w:hint="eastAsia"/>
          <w:sz w:val="32"/>
          <w:szCs w:val="32"/>
        </w:rPr>
        <w:t>高、快速路</w:t>
      </w:r>
      <w:r w:rsidR="005C51B0" w:rsidRPr="00F03D81">
        <w:rPr>
          <w:rFonts w:ascii="仿宋" w:eastAsia="仿宋" w:hAnsi="仿宋" w:hint="eastAsia"/>
          <w:sz w:val="32"/>
          <w:szCs w:val="32"/>
        </w:rPr>
        <w:t>开行的点到点的快速公共交通网络，</w:t>
      </w:r>
      <w:r w:rsidR="00DE27CB">
        <w:rPr>
          <w:rFonts w:ascii="仿宋" w:eastAsia="仿宋" w:hAnsi="仿宋" w:hint="eastAsia"/>
          <w:sz w:val="32"/>
          <w:szCs w:val="32"/>
        </w:rPr>
        <w:t>城市轨道交通</w:t>
      </w:r>
      <w:r w:rsidR="005C51B0" w:rsidRPr="00F03D81">
        <w:rPr>
          <w:rFonts w:ascii="仿宋" w:eastAsia="仿宋" w:hAnsi="仿宋" w:hint="eastAsia"/>
          <w:sz w:val="32"/>
          <w:szCs w:val="32"/>
        </w:rPr>
        <w:t>、BRT试验线开通运营，地面中速公共交通网络更加完善，毗邻接壤区域跨市运营的公交线路覆盖更加广泛，定制公共交通规范发展</w:t>
      </w:r>
      <w:r w:rsidRPr="00F03D81">
        <w:rPr>
          <w:rFonts w:ascii="仿宋" w:eastAsia="仿宋" w:hAnsi="仿宋" w:hint="eastAsia"/>
          <w:sz w:val="32"/>
          <w:szCs w:val="32"/>
        </w:rPr>
        <w:t>。</w:t>
      </w:r>
      <w:r w:rsidR="005C51B0" w:rsidRPr="00F03D81">
        <w:rPr>
          <w:rFonts w:ascii="仿宋" w:eastAsia="仿宋" w:hAnsi="仿宋" w:hint="eastAsia"/>
          <w:sz w:val="32"/>
          <w:szCs w:val="32"/>
        </w:rPr>
        <w:t>区域</w:t>
      </w:r>
      <w:r w:rsidRPr="00F03D81">
        <w:rPr>
          <w:rFonts w:ascii="仿宋" w:eastAsia="仿宋" w:hAnsi="仿宋" w:hint="eastAsia"/>
          <w:sz w:val="32"/>
          <w:szCs w:val="32"/>
        </w:rPr>
        <w:t>城际公共交通出行分担率达10%以上，基本建成“5-30-60”服务圈（枢纽不同运输方式5分钟换乘、三市中心城区30分钟可达枢纽、区域乡镇60分钟可达枢纽）。</w:t>
      </w:r>
    </w:p>
    <w:p w:rsidR="00EF274D" w:rsidRPr="00F03D81" w:rsidRDefault="00A45D4D" w:rsidP="00055B68">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（二）</w:t>
      </w:r>
      <w:r w:rsidR="00EF274D" w:rsidRPr="00F03D81">
        <w:rPr>
          <w:rFonts w:ascii="仿宋" w:eastAsia="仿宋" w:hAnsi="仿宋" w:hint="eastAsia"/>
          <w:b/>
          <w:sz w:val="32"/>
          <w:szCs w:val="32"/>
        </w:rPr>
        <w:t>城市目标</w:t>
      </w:r>
    </w:p>
    <w:p w:rsidR="00EF274D" w:rsidRPr="00F03D81" w:rsidRDefault="00EF274D" w:rsidP="00EF274D">
      <w:pPr>
        <w:spacing w:line="360" w:lineRule="auto"/>
        <w:ind w:firstLineChars="200" w:firstLine="640"/>
        <w:contextualSpacing/>
        <w:rPr>
          <w:rFonts w:ascii="仿宋" w:eastAsia="仿宋" w:hAnsi="仿宋"/>
          <w:color w:val="000000" w:themeColor="text1"/>
          <w:sz w:val="32"/>
          <w:szCs w:val="32"/>
        </w:rPr>
      </w:pPr>
      <w:r w:rsidRPr="00F03D81">
        <w:rPr>
          <w:rFonts w:ascii="仿宋" w:eastAsia="仿宋" w:hAnsi="仿宋"/>
          <w:color w:val="000000" w:themeColor="text1"/>
          <w:sz w:val="32"/>
          <w:szCs w:val="32"/>
        </w:rPr>
        <w:t>到2020年，</w:t>
      </w:r>
      <w:proofErr w:type="gramStart"/>
      <w:r w:rsidRPr="00F03D81">
        <w:rPr>
          <w:rFonts w:ascii="仿宋" w:eastAsia="仿宋" w:hAnsi="仿宋" w:hint="eastAsia"/>
          <w:color w:val="000000" w:themeColor="text1"/>
          <w:sz w:val="32"/>
          <w:szCs w:val="32"/>
        </w:rPr>
        <w:t>汕潮揭地区</w:t>
      </w:r>
      <w:proofErr w:type="gramEnd"/>
      <w:r w:rsidRPr="00F03D81">
        <w:rPr>
          <w:rFonts w:ascii="仿宋" w:eastAsia="仿宋" w:hAnsi="仿宋" w:hint="eastAsia"/>
          <w:color w:val="000000" w:themeColor="text1"/>
          <w:sz w:val="32"/>
          <w:szCs w:val="32"/>
        </w:rPr>
        <w:t>三市中心城区实现基本公共交通服务全覆盖，多层次的基本公共交通网络基本建成，城市中心区快速连通区域主要客运枢纽的公共交通网络更加完善，城际公共交通网络和城市公共交通基本实现内外畅通和高效衔接。</w:t>
      </w:r>
    </w:p>
    <w:p w:rsidR="00EF274D" w:rsidRPr="00F03D81" w:rsidRDefault="00A45D4D" w:rsidP="00055B68">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（三）</w:t>
      </w:r>
      <w:r w:rsidR="00EF274D" w:rsidRPr="00F03D81">
        <w:rPr>
          <w:rFonts w:ascii="仿宋" w:eastAsia="仿宋" w:hAnsi="仿宋" w:hint="eastAsia"/>
          <w:b/>
          <w:sz w:val="32"/>
          <w:szCs w:val="32"/>
        </w:rPr>
        <w:t>城乡目标</w:t>
      </w:r>
    </w:p>
    <w:p w:rsidR="00EF274D" w:rsidRPr="00F03D81" w:rsidRDefault="00EF274D" w:rsidP="00EF274D">
      <w:pPr>
        <w:spacing w:line="360" w:lineRule="auto"/>
        <w:ind w:firstLineChars="200" w:firstLine="640"/>
        <w:contextualSpacing/>
        <w:rPr>
          <w:rFonts w:ascii="仿宋" w:eastAsia="仿宋" w:hAnsi="仿宋"/>
          <w:color w:val="000000" w:themeColor="text1"/>
          <w:sz w:val="32"/>
          <w:szCs w:val="32"/>
        </w:rPr>
      </w:pPr>
      <w:r w:rsidRPr="00F03D81">
        <w:rPr>
          <w:rFonts w:ascii="仿宋" w:eastAsia="仿宋" w:hAnsi="仿宋"/>
          <w:color w:val="000000" w:themeColor="text1"/>
          <w:sz w:val="32"/>
          <w:szCs w:val="32"/>
        </w:rPr>
        <w:t>到2020年，</w:t>
      </w:r>
      <w:proofErr w:type="gramStart"/>
      <w:r w:rsidRPr="00F03D81">
        <w:rPr>
          <w:rFonts w:ascii="仿宋" w:eastAsia="仿宋" w:hAnsi="仿宋" w:hint="eastAsia"/>
          <w:color w:val="000000" w:themeColor="text1"/>
          <w:sz w:val="32"/>
          <w:szCs w:val="32"/>
        </w:rPr>
        <w:t>汕潮揭地区</w:t>
      </w:r>
      <w:proofErr w:type="gramEnd"/>
      <w:r w:rsidRPr="00F03D81">
        <w:rPr>
          <w:rFonts w:ascii="仿宋" w:eastAsia="仿宋" w:hAnsi="仿宋" w:hint="eastAsia"/>
          <w:color w:val="000000" w:themeColor="text1"/>
          <w:sz w:val="32"/>
          <w:szCs w:val="32"/>
        </w:rPr>
        <w:t>城乡基本公共交通服务均等化水平显著提升，区域城乡公共交通末端网络更加完善，建制村全部实现村村通班车，城市周边20公里范围内农村客运公交化改造率达100%，区域建制村一次换乘可达中心城区，</w:t>
      </w:r>
      <w:r w:rsidRPr="00F03D81">
        <w:rPr>
          <w:rFonts w:ascii="仿宋" w:eastAsia="仿宋" w:hAnsi="仿宋" w:hint="eastAsia"/>
          <w:color w:val="000000" w:themeColor="text1"/>
          <w:sz w:val="32"/>
          <w:szCs w:val="32"/>
        </w:rPr>
        <w:lastRenderedPageBreak/>
        <w:t>至多两次换乘可达区域综合客运枢纽。</w:t>
      </w:r>
    </w:p>
    <w:p w:rsidR="00A45D4D" w:rsidRPr="00F03D81" w:rsidRDefault="00A45D4D" w:rsidP="00EF274D">
      <w:pPr>
        <w:spacing w:line="360" w:lineRule="auto"/>
        <w:jc w:val="center"/>
        <w:rPr>
          <w:rFonts w:ascii="仿宋" w:eastAsia="仿宋" w:hAnsi="仿宋" w:cs="仿宋_GB2312"/>
          <w:sz w:val="28"/>
          <w:szCs w:val="28"/>
        </w:rPr>
        <w:sectPr w:rsidR="00A45D4D" w:rsidRPr="00F03D81" w:rsidSect="00F364EA">
          <w:footerReference w:type="default" r:id="rId15"/>
          <w:pgSz w:w="11906" w:h="16838"/>
          <w:pgMar w:top="1440" w:right="1797" w:bottom="1440" w:left="1797" w:header="851" w:footer="992" w:gutter="0"/>
          <w:cols w:space="425"/>
          <w:docGrid w:linePitch="312"/>
        </w:sectPr>
      </w:pPr>
    </w:p>
    <w:p w:rsidR="00EF274D" w:rsidRPr="00F03D81" w:rsidRDefault="00A45D4D" w:rsidP="00EF274D">
      <w:pPr>
        <w:spacing w:line="360" w:lineRule="auto"/>
        <w:jc w:val="center"/>
        <w:rPr>
          <w:rFonts w:ascii="仿宋" w:eastAsia="仿宋" w:hAnsi="仿宋" w:cs="仿宋_GB2312"/>
          <w:color w:val="000000" w:themeColor="text1"/>
          <w:sz w:val="28"/>
          <w:szCs w:val="32"/>
        </w:rPr>
      </w:pPr>
      <w:r w:rsidRPr="00F03D81">
        <w:rPr>
          <w:rFonts w:ascii="仿宋" w:eastAsia="仿宋" w:hAnsi="仿宋" w:cs="仿宋_GB2312" w:hint="eastAsia"/>
          <w:sz w:val="28"/>
          <w:szCs w:val="28"/>
        </w:rPr>
        <w:lastRenderedPageBreak/>
        <w:t>表</w:t>
      </w:r>
      <w:r w:rsidRPr="00F03D81">
        <w:rPr>
          <w:rFonts w:ascii="仿宋" w:eastAsia="仿宋" w:hAnsi="仿宋" w:cs="仿宋_GB2312"/>
          <w:sz w:val="28"/>
          <w:szCs w:val="28"/>
        </w:rPr>
        <w:t>2-1</w:t>
      </w:r>
      <w:proofErr w:type="gramStart"/>
      <w:r w:rsidR="00EF274D" w:rsidRPr="00F03D81">
        <w:rPr>
          <w:rFonts w:ascii="仿宋" w:eastAsia="仿宋" w:hAnsi="仿宋" w:cs="仿宋_GB2312" w:hint="eastAsia"/>
          <w:color w:val="000000" w:themeColor="text1"/>
          <w:sz w:val="28"/>
          <w:szCs w:val="32"/>
        </w:rPr>
        <w:t>汕潮揭</w:t>
      </w:r>
      <w:proofErr w:type="gramEnd"/>
      <w:r w:rsidR="00EF274D" w:rsidRPr="00F03D81">
        <w:rPr>
          <w:rFonts w:ascii="仿宋" w:eastAsia="仿宋" w:hAnsi="仿宋" w:cs="仿宋_GB2312" w:hint="eastAsia"/>
          <w:color w:val="000000" w:themeColor="text1"/>
          <w:sz w:val="28"/>
          <w:szCs w:val="32"/>
        </w:rPr>
        <w:t>同城化公共交通</w:t>
      </w:r>
      <w:r w:rsidR="00EF274D" w:rsidRPr="00F03D81">
        <w:rPr>
          <w:rFonts w:ascii="仿宋" w:eastAsia="仿宋" w:hAnsi="仿宋" w:cs="宋体" w:hint="eastAsia"/>
          <w:color w:val="000000" w:themeColor="text1"/>
          <w:sz w:val="28"/>
          <w:szCs w:val="32"/>
        </w:rPr>
        <w:t>指标汇总表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3783"/>
        <w:gridCol w:w="1486"/>
        <w:gridCol w:w="1584"/>
      </w:tblGrid>
      <w:tr w:rsidR="00975943" w:rsidRPr="00F03D81" w:rsidTr="00975943">
        <w:trPr>
          <w:trHeight w:val="567"/>
          <w:jc w:val="center"/>
        </w:trPr>
        <w:tc>
          <w:tcPr>
            <w:tcW w:w="3147" w:type="pct"/>
            <w:gridSpan w:val="2"/>
            <w:tcBorders>
              <w:top w:val="double" w:sz="4" w:space="0" w:color="auto"/>
              <w:left w:val="double" w:sz="4" w:space="0" w:color="auto"/>
            </w:tcBorders>
            <w:shd w:val="clear" w:color="auto" w:fill="D9D9D9" w:themeFill="background1" w:themeFillShade="D9"/>
            <w:vAlign w:val="center"/>
          </w:tcPr>
          <w:p w:rsidR="00975943" w:rsidRPr="00F03D81" w:rsidRDefault="00975943" w:rsidP="00EF274D">
            <w:pPr>
              <w:snapToGrid w:val="0"/>
              <w:jc w:val="center"/>
              <w:rPr>
                <w:rFonts w:ascii="仿宋" w:eastAsia="仿宋" w:hAnsi="仿宋"/>
                <w:b/>
                <w:kern w:val="0"/>
                <w:szCs w:val="21"/>
              </w:rPr>
            </w:pPr>
            <w:r w:rsidRPr="00F03D81">
              <w:rPr>
                <w:rFonts w:ascii="仿宋" w:eastAsia="仿宋" w:hAnsi="仿宋" w:hint="eastAsia"/>
                <w:b/>
                <w:kern w:val="0"/>
                <w:szCs w:val="21"/>
              </w:rPr>
              <w:t>发展指标</w:t>
            </w:r>
          </w:p>
        </w:tc>
        <w:tc>
          <w:tcPr>
            <w:tcW w:w="897" w:type="pct"/>
            <w:tcBorders>
              <w:top w:val="double" w:sz="4" w:space="0" w:color="auto"/>
            </w:tcBorders>
            <w:shd w:val="clear" w:color="auto" w:fill="D9D9D9" w:themeFill="background1" w:themeFillShade="D9"/>
            <w:vAlign w:val="center"/>
          </w:tcPr>
          <w:p w:rsidR="00975943" w:rsidRPr="00F03D81" w:rsidRDefault="00975943" w:rsidP="00EF274D">
            <w:pPr>
              <w:snapToGrid w:val="0"/>
              <w:jc w:val="center"/>
              <w:rPr>
                <w:rFonts w:ascii="仿宋" w:eastAsia="仿宋" w:hAnsi="仿宋"/>
                <w:b/>
                <w:kern w:val="0"/>
                <w:szCs w:val="21"/>
              </w:rPr>
            </w:pPr>
            <w:r w:rsidRPr="00F03D81">
              <w:rPr>
                <w:rFonts w:ascii="仿宋" w:eastAsia="仿宋" w:hAnsi="仿宋" w:hint="eastAsia"/>
                <w:b/>
                <w:kern w:val="0"/>
                <w:szCs w:val="21"/>
              </w:rPr>
              <w:t>2020年</w:t>
            </w:r>
          </w:p>
        </w:tc>
        <w:tc>
          <w:tcPr>
            <w:tcW w:w="956" w:type="pct"/>
            <w:tcBorders>
              <w:top w:val="double" w:sz="4" w:space="0" w:color="auto"/>
              <w:right w:val="double" w:sz="4" w:space="0" w:color="auto"/>
            </w:tcBorders>
            <w:shd w:val="clear" w:color="auto" w:fill="D9D9D9" w:themeFill="background1" w:themeFillShade="D9"/>
            <w:vAlign w:val="center"/>
          </w:tcPr>
          <w:p w:rsidR="00975943" w:rsidRPr="00F03D81" w:rsidRDefault="00975943" w:rsidP="00EF274D">
            <w:pPr>
              <w:snapToGrid w:val="0"/>
              <w:jc w:val="center"/>
              <w:rPr>
                <w:rFonts w:ascii="仿宋" w:eastAsia="仿宋" w:hAnsi="仿宋"/>
                <w:b/>
                <w:kern w:val="0"/>
                <w:szCs w:val="21"/>
              </w:rPr>
            </w:pPr>
            <w:r w:rsidRPr="00F03D81">
              <w:rPr>
                <w:rFonts w:ascii="仿宋" w:eastAsia="仿宋" w:hAnsi="仿宋" w:hint="eastAsia"/>
                <w:b/>
                <w:kern w:val="0"/>
                <w:szCs w:val="21"/>
              </w:rPr>
              <w:t>属性</w:t>
            </w:r>
          </w:p>
        </w:tc>
      </w:tr>
      <w:tr w:rsidR="00975943" w:rsidRPr="00F03D81" w:rsidTr="00975943">
        <w:trPr>
          <w:trHeight w:val="567"/>
          <w:tblHeader/>
          <w:jc w:val="center"/>
        </w:trPr>
        <w:tc>
          <w:tcPr>
            <w:tcW w:w="863" w:type="pct"/>
            <w:vMerge w:val="restart"/>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r w:rsidRPr="00F03D81">
              <w:rPr>
                <w:rFonts w:ascii="仿宋" w:eastAsia="仿宋" w:hAnsi="仿宋" w:hint="eastAsia"/>
                <w:b/>
                <w:kern w:val="0"/>
                <w:szCs w:val="21"/>
              </w:rPr>
              <w:t>总体水平</w:t>
            </w: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区域公共交通公众出行满意度（%）</w:t>
            </w:r>
          </w:p>
        </w:tc>
        <w:tc>
          <w:tcPr>
            <w:tcW w:w="897" w:type="pct"/>
            <w:shd w:val="clear" w:color="auto" w:fill="auto"/>
            <w:vAlign w:val="center"/>
          </w:tcPr>
          <w:p w:rsidR="00975943" w:rsidRPr="00F03D81" w:rsidRDefault="00975943" w:rsidP="00EF274D">
            <w:pPr>
              <w:snapToGrid w:val="0"/>
              <w:jc w:val="center"/>
              <w:rPr>
                <w:rFonts w:ascii="仿宋" w:eastAsia="仿宋" w:hAnsi="仿宋"/>
                <w:szCs w:val="21"/>
              </w:rPr>
            </w:pPr>
            <w:r w:rsidRPr="00F03D81">
              <w:rPr>
                <w:rFonts w:ascii="仿宋" w:eastAsia="仿宋" w:hAnsi="仿宋" w:hint="eastAsia"/>
                <w:szCs w:val="21"/>
              </w:rPr>
              <w:t>≥</w:t>
            </w:r>
            <w:r w:rsidRPr="00F03D81">
              <w:rPr>
                <w:rFonts w:ascii="仿宋" w:eastAsia="仿宋" w:hAnsi="仿宋" w:cs="宋体" w:hint="eastAsia"/>
                <w:kern w:val="0"/>
                <w:szCs w:val="21"/>
              </w:rPr>
              <w:t>60</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567"/>
          <w:tblHeader/>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区域公共交通机动化出行</w:t>
            </w:r>
          </w:p>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分担率（%）</w:t>
            </w:r>
          </w:p>
        </w:tc>
        <w:tc>
          <w:tcPr>
            <w:tcW w:w="897" w:type="pct"/>
            <w:shd w:val="clear" w:color="auto" w:fill="auto"/>
            <w:vAlign w:val="center"/>
          </w:tcPr>
          <w:p w:rsidR="00975943" w:rsidRPr="00F03D81" w:rsidRDefault="00975943" w:rsidP="00111DAD">
            <w:pPr>
              <w:snapToGrid w:val="0"/>
              <w:jc w:val="center"/>
              <w:rPr>
                <w:rFonts w:ascii="仿宋" w:eastAsia="仿宋" w:hAnsi="仿宋"/>
                <w:szCs w:val="21"/>
              </w:rPr>
            </w:pPr>
            <w:r w:rsidRPr="00F03D81">
              <w:rPr>
                <w:rFonts w:ascii="仿宋" w:eastAsia="仿宋" w:hAnsi="仿宋" w:hint="eastAsia"/>
                <w:szCs w:val="21"/>
              </w:rPr>
              <w:t>≥</w:t>
            </w:r>
            <w:r w:rsidRPr="00F03D81">
              <w:rPr>
                <w:rFonts w:ascii="仿宋" w:eastAsia="仿宋" w:hAnsi="仿宋" w:cs="宋体" w:hint="eastAsia"/>
                <w:kern w:val="0"/>
                <w:szCs w:val="21"/>
              </w:rPr>
              <w:t>20</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758"/>
          <w:tblHeader/>
          <w:jc w:val="center"/>
        </w:trPr>
        <w:tc>
          <w:tcPr>
            <w:tcW w:w="863" w:type="pct"/>
            <w:vMerge w:val="restart"/>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r w:rsidRPr="00F03D81">
              <w:rPr>
                <w:rFonts w:ascii="仿宋" w:eastAsia="仿宋" w:hAnsi="仿宋" w:hint="eastAsia"/>
                <w:b/>
                <w:kern w:val="0"/>
                <w:szCs w:val="21"/>
              </w:rPr>
              <w:t>层次分明</w:t>
            </w:r>
          </w:p>
        </w:tc>
        <w:tc>
          <w:tcPr>
            <w:tcW w:w="2284" w:type="pct"/>
            <w:shd w:val="clear" w:color="auto" w:fill="auto"/>
            <w:vAlign w:val="center"/>
          </w:tcPr>
          <w:p w:rsidR="00975943" w:rsidRPr="00F03D81" w:rsidRDefault="00975943" w:rsidP="00111DAD">
            <w:pPr>
              <w:snapToGrid w:val="0"/>
              <w:jc w:val="center"/>
              <w:rPr>
                <w:rFonts w:ascii="仿宋" w:eastAsia="仿宋" w:hAnsi="仿宋" w:cs="宋体"/>
                <w:kern w:val="0"/>
                <w:szCs w:val="21"/>
              </w:rPr>
            </w:pPr>
            <w:r w:rsidRPr="00F03D81">
              <w:rPr>
                <w:rFonts w:ascii="仿宋" w:eastAsia="仿宋" w:hAnsi="仿宋" w:cs="宋体" w:hint="eastAsia"/>
                <w:kern w:val="0"/>
                <w:szCs w:val="21"/>
              </w:rPr>
              <w:t>轨道交通占城际客运走廊机动化</w:t>
            </w:r>
          </w:p>
          <w:p w:rsidR="00975943" w:rsidRPr="00F03D81" w:rsidRDefault="00975943" w:rsidP="00111DAD">
            <w:pPr>
              <w:snapToGrid w:val="0"/>
              <w:jc w:val="center"/>
              <w:rPr>
                <w:rFonts w:ascii="仿宋" w:eastAsia="仿宋" w:hAnsi="仿宋" w:cs="宋体"/>
                <w:kern w:val="0"/>
                <w:szCs w:val="21"/>
              </w:rPr>
            </w:pPr>
            <w:r w:rsidRPr="00F03D81">
              <w:rPr>
                <w:rFonts w:ascii="仿宋" w:eastAsia="仿宋" w:hAnsi="仿宋" w:cs="宋体" w:hint="eastAsia"/>
                <w:kern w:val="0"/>
                <w:szCs w:val="21"/>
              </w:rPr>
              <w:t>出行比重（%）</w:t>
            </w:r>
          </w:p>
        </w:tc>
        <w:tc>
          <w:tcPr>
            <w:tcW w:w="897" w:type="pct"/>
            <w:shd w:val="clear" w:color="auto" w:fill="auto"/>
            <w:vAlign w:val="center"/>
          </w:tcPr>
          <w:p w:rsidR="00975943" w:rsidRPr="00F03D81" w:rsidRDefault="00975943" w:rsidP="00EF274D">
            <w:pPr>
              <w:snapToGrid w:val="0"/>
              <w:jc w:val="center"/>
              <w:rPr>
                <w:rFonts w:ascii="仿宋" w:eastAsia="仿宋" w:hAnsi="仿宋" w:cs="Times New Roman"/>
                <w:szCs w:val="21"/>
              </w:rPr>
            </w:pPr>
            <w:r w:rsidRPr="00F03D81">
              <w:rPr>
                <w:rFonts w:ascii="仿宋" w:eastAsia="仿宋" w:hAnsi="仿宋" w:cs="Times New Roman" w:hint="eastAsia"/>
                <w:szCs w:val="21"/>
              </w:rPr>
              <w:t>—</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758"/>
          <w:tblHeader/>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111DAD">
            <w:pPr>
              <w:snapToGrid w:val="0"/>
              <w:jc w:val="center"/>
              <w:rPr>
                <w:rFonts w:ascii="仿宋" w:eastAsia="仿宋" w:hAnsi="仿宋" w:cs="宋体"/>
                <w:kern w:val="0"/>
                <w:szCs w:val="21"/>
              </w:rPr>
            </w:pPr>
            <w:r w:rsidRPr="00F03D81">
              <w:rPr>
                <w:rFonts w:ascii="仿宋" w:eastAsia="仿宋" w:hAnsi="仿宋" w:cs="宋体" w:hint="eastAsia"/>
                <w:kern w:val="0"/>
                <w:szCs w:val="21"/>
              </w:rPr>
              <w:t>地面中高速公共交通系统占城际客运走廊机动化出行比重（%）</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Times New Roman" w:hint="eastAsia"/>
                <w:szCs w:val="21"/>
              </w:rPr>
              <w:t>≥15</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567"/>
          <w:tblHeader/>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城际间定制客运出行分担率（%）</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Times New Roman" w:hint="eastAsia"/>
                <w:szCs w:val="21"/>
              </w:rPr>
              <w:t>≥10</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567"/>
          <w:tblHeader/>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111DAD">
            <w:pPr>
              <w:snapToGrid w:val="0"/>
              <w:jc w:val="center"/>
              <w:rPr>
                <w:rFonts w:ascii="仿宋" w:eastAsia="仿宋" w:hAnsi="仿宋" w:cs="宋体"/>
                <w:kern w:val="0"/>
                <w:szCs w:val="21"/>
              </w:rPr>
            </w:pPr>
            <w:r w:rsidRPr="00F03D81">
              <w:rPr>
                <w:rFonts w:ascii="仿宋" w:eastAsia="仿宋" w:hAnsi="仿宋" w:cs="宋体" w:hint="eastAsia"/>
                <w:kern w:val="0"/>
                <w:szCs w:val="21"/>
              </w:rPr>
              <w:t>毗邻镇区跨市公交覆盖率（%）</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hint="eastAsia"/>
                <w:szCs w:val="21"/>
              </w:rPr>
              <w:t>≥</w:t>
            </w:r>
            <w:r w:rsidRPr="00F03D81">
              <w:rPr>
                <w:rFonts w:ascii="仿宋" w:eastAsia="仿宋" w:hAnsi="仿宋" w:cs="宋体" w:hint="eastAsia"/>
                <w:kern w:val="0"/>
                <w:szCs w:val="21"/>
              </w:rPr>
              <w:t>30</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567"/>
          <w:tblHeader/>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城市内部多层次公交网络</w:t>
            </w:r>
          </w:p>
        </w:tc>
        <w:tc>
          <w:tcPr>
            <w:tcW w:w="897" w:type="pct"/>
            <w:shd w:val="clear" w:color="auto" w:fill="auto"/>
            <w:vAlign w:val="center"/>
          </w:tcPr>
          <w:p w:rsidR="00975943" w:rsidRPr="00F03D81" w:rsidRDefault="00975943" w:rsidP="00EF274D">
            <w:pPr>
              <w:snapToGrid w:val="0"/>
              <w:jc w:val="center"/>
              <w:rPr>
                <w:rFonts w:ascii="仿宋" w:eastAsia="仿宋" w:hAnsi="仿宋"/>
                <w:szCs w:val="21"/>
              </w:rPr>
            </w:pPr>
            <w:r w:rsidRPr="00F03D81">
              <w:rPr>
                <w:rFonts w:ascii="仿宋" w:eastAsia="仿宋" w:hAnsi="仿宋" w:hint="eastAsia"/>
                <w:szCs w:val="21"/>
              </w:rPr>
              <w:t>基本建成</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666"/>
          <w:jc w:val="center"/>
        </w:trPr>
        <w:tc>
          <w:tcPr>
            <w:tcW w:w="863" w:type="pct"/>
            <w:vMerge w:val="restart"/>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r w:rsidRPr="00F03D81">
              <w:rPr>
                <w:rFonts w:ascii="仿宋" w:eastAsia="仿宋" w:hAnsi="仿宋" w:hint="eastAsia"/>
                <w:b/>
                <w:kern w:val="0"/>
                <w:szCs w:val="21"/>
              </w:rPr>
              <w:t>快速畅达</w:t>
            </w: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中心城市主城区间公共交通</w:t>
            </w:r>
          </w:p>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出行时间（分钟）</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szCs w:val="21"/>
              </w:rPr>
              <w:t>≦</w:t>
            </w:r>
            <w:r w:rsidRPr="00F03D81">
              <w:rPr>
                <w:rFonts w:ascii="仿宋" w:eastAsia="仿宋" w:hAnsi="仿宋" w:cs="宋体" w:hint="eastAsia"/>
                <w:kern w:val="0"/>
                <w:szCs w:val="21"/>
              </w:rPr>
              <w:t>45</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748"/>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rPr>
                <w:rFonts w:ascii="仿宋" w:eastAsia="仿宋" w:hAnsi="仿宋" w:cs="宋体"/>
                <w:kern w:val="0"/>
                <w:szCs w:val="21"/>
              </w:rPr>
            </w:pPr>
            <w:r w:rsidRPr="00F03D81">
              <w:rPr>
                <w:rFonts w:ascii="仿宋" w:eastAsia="仿宋" w:hAnsi="仿宋" w:cs="宋体" w:hint="eastAsia"/>
                <w:kern w:val="0"/>
                <w:szCs w:val="21"/>
              </w:rPr>
              <w:t>中心城市主城区与区域综合客运枢纽间公共交通出行时间（分钟）</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szCs w:val="21"/>
              </w:rPr>
              <w:t>≦</w:t>
            </w:r>
            <w:r w:rsidRPr="00F03D81">
              <w:rPr>
                <w:rFonts w:ascii="仿宋" w:eastAsia="仿宋" w:hAnsi="仿宋" w:cs="宋体" w:hint="eastAsia"/>
                <w:kern w:val="0"/>
                <w:szCs w:val="21"/>
              </w:rPr>
              <w:t>45</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698"/>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中心城区公共交通最大单程出行</w:t>
            </w:r>
          </w:p>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时耗（分钟）</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szCs w:val="21"/>
              </w:rPr>
              <w:t>≦</w:t>
            </w:r>
            <w:r w:rsidRPr="00F03D81">
              <w:rPr>
                <w:rFonts w:ascii="仿宋" w:eastAsia="仿宋" w:hAnsi="仿宋" w:cs="宋体" w:hint="eastAsia"/>
                <w:kern w:val="0"/>
                <w:szCs w:val="21"/>
              </w:rPr>
              <w:t>45</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698"/>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乡镇通达区域公共交通枢纽出行</w:t>
            </w:r>
          </w:p>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时耗（分钟）</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szCs w:val="21"/>
              </w:rPr>
              <w:t>≦</w:t>
            </w:r>
            <w:r w:rsidRPr="00F03D81">
              <w:rPr>
                <w:rFonts w:ascii="仿宋" w:eastAsia="仿宋" w:hAnsi="仿宋" w:cs="宋体" w:hint="eastAsia"/>
                <w:kern w:val="0"/>
                <w:szCs w:val="21"/>
              </w:rPr>
              <w:t>60</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728"/>
          <w:jc w:val="center"/>
        </w:trPr>
        <w:tc>
          <w:tcPr>
            <w:tcW w:w="863" w:type="pct"/>
            <w:vMerge w:val="restart"/>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r w:rsidRPr="00F03D81">
              <w:rPr>
                <w:rFonts w:ascii="仿宋" w:eastAsia="仿宋" w:hAnsi="仿宋" w:hint="eastAsia"/>
                <w:b/>
                <w:kern w:val="0"/>
                <w:szCs w:val="21"/>
              </w:rPr>
              <w:t>衔接顺畅</w:t>
            </w: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区域综合客运枢纽公交换乘枢纽</w:t>
            </w:r>
          </w:p>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配建率（%）</w:t>
            </w:r>
          </w:p>
        </w:tc>
        <w:tc>
          <w:tcPr>
            <w:tcW w:w="897" w:type="pct"/>
            <w:shd w:val="clear" w:color="auto" w:fill="auto"/>
            <w:vAlign w:val="center"/>
          </w:tcPr>
          <w:p w:rsidR="00975943" w:rsidRPr="00F03D81" w:rsidRDefault="00975943" w:rsidP="00EF274D">
            <w:pPr>
              <w:snapToGrid w:val="0"/>
              <w:jc w:val="center"/>
              <w:rPr>
                <w:rFonts w:ascii="仿宋" w:eastAsia="仿宋" w:hAnsi="仿宋"/>
                <w:szCs w:val="21"/>
              </w:rPr>
            </w:pPr>
            <w:r w:rsidRPr="00F03D81">
              <w:rPr>
                <w:rFonts w:ascii="仿宋" w:eastAsia="仿宋" w:hAnsi="仿宋" w:hint="eastAsia"/>
                <w:szCs w:val="21"/>
              </w:rPr>
              <w:t>100</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约束性</w:t>
            </w:r>
          </w:p>
        </w:tc>
      </w:tr>
      <w:tr w:rsidR="00975943" w:rsidRPr="00F03D81" w:rsidTr="00975943">
        <w:trPr>
          <w:trHeight w:val="696"/>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城际客运走廊毗邻区域公交换乘</w:t>
            </w:r>
          </w:p>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枢纽设置率（%）</w:t>
            </w:r>
          </w:p>
        </w:tc>
        <w:tc>
          <w:tcPr>
            <w:tcW w:w="897" w:type="pct"/>
            <w:shd w:val="clear" w:color="auto" w:fill="auto"/>
            <w:vAlign w:val="center"/>
          </w:tcPr>
          <w:p w:rsidR="00975943" w:rsidRPr="00F03D81" w:rsidRDefault="00975943" w:rsidP="00EF274D">
            <w:pPr>
              <w:snapToGrid w:val="0"/>
              <w:jc w:val="center"/>
              <w:rPr>
                <w:rFonts w:ascii="仿宋" w:eastAsia="仿宋" w:hAnsi="仿宋"/>
                <w:szCs w:val="21"/>
              </w:rPr>
            </w:pPr>
            <w:r w:rsidRPr="00F03D81">
              <w:rPr>
                <w:rFonts w:ascii="仿宋" w:eastAsia="仿宋" w:hAnsi="仿宋" w:hint="eastAsia"/>
                <w:szCs w:val="21"/>
              </w:rPr>
              <w:t>100</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约束性</w:t>
            </w:r>
          </w:p>
        </w:tc>
      </w:tr>
      <w:tr w:rsidR="00975943" w:rsidRPr="00F03D81" w:rsidTr="00975943">
        <w:trPr>
          <w:trHeight w:val="676"/>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任意点两次换乘到达区域</w:t>
            </w:r>
          </w:p>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综合客运枢纽</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核心区</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预期性</w:t>
            </w:r>
          </w:p>
        </w:tc>
      </w:tr>
      <w:tr w:rsidR="00975943" w:rsidRPr="00F03D81" w:rsidTr="00975943">
        <w:trPr>
          <w:trHeight w:val="730"/>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区域道路客运站公交服务覆盖率（%）</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三级以上场站全覆盖</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约束性</w:t>
            </w:r>
          </w:p>
        </w:tc>
      </w:tr>
      <w:tr w:rsidR="00975943" w:rsidRPr="00F03D81" w:rsidTr="00975943">
        <w:trPr>
          <w:trHeight w:val="567"/>
          <w:jc w:val="center"/>
        </w:trPr>
        <w:tc>
          <w:tcPr>
            <w:tcW w:w="863" w:type="pct"/>
            <w:vMerge w:val="restart"/>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r w:rsidRPr="00F03D81">
              <w:rPr>
                <w:rFonts w:ascii="仿宋" w:eastAsia="仿宋" w:hAnsi="仿宋" w:hint="eastAsia"/>
                <w:b/>
                <w:kern w:val="0"/>
                <w:szCs w:val="21"/>
              </w:rPr>
              <w:t>协调高效</w:t>
            </w: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区域公共交通统筹协调管理机制</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建立</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约束性</w:t>
            </w:r>
          </w:p>
        </w:tc>
      </w:tr>
      <w:tr w:rsidR="00975943" w:rsidRPr="00F03D81" w:rsidTr="00975943">
        <w:trPr>
          <w:trHeight w:val="567"/>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城市公共交通规划衔接机制</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建立</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约束性</w:t>
            </w:r>
          </w:p>
        </w:tc>
      </w:tr>
      <w:tr w:rsidR="00975943" w:rsidRPr="00F03D81" w:rsidTr="00975943">
        <w:trPr>
          <w:trHeight w:val="567"/>
          <w:jc w:val="center"/>
        </w:trPr>
        <w:tc>
          <w:tcPr>
            <w:tcW w:w="863" w:type="pct"/>
            <w:vMerge/>
            <w:tcBorders>
              <w:left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shd w:val="clear" w:color="auto" w:fill="auto"/>
            <w:vAlign w:val="center"/>
          </w:tcPr>
          <w:p w:rsidR="00975943" w:rsidRPr="00F03D81" w:rsidRDefault="00975943" w:rsidP="00E109BF">
            <w:pPr>
              <w:snapToGrid w:val="0"/>
              <w:jc w:val="center"/>
              <w:rPr>
                <w:rFonts w:ascii="仿宋" w:eastAsia="仿宋" w:hAnsi="仿宋" w:cs="宋体"/>
                <w:kern w:val="0"/>
                <w:szCs w:val="21"/>
              </w:rPr>
            </w:pPr>
            <w:r w:rsidRPr="00F03D81">
              <w:rPr>
                <w:rFonts w:ascii="仿宋" w:eastAsia="仿宋" w:hAnsi="仿宋" w:cs="宋体" w:hint="eastAsia"/>
                <w:kern w:val="0"/>
                <w:szCs w:val="21"/>
              </w:rPr>
              <w:t>区域一体化的公共交通运营服务</w:t>
            </w:r>
          </w:p>
        </w:tc>
        <w:tc>
          <w:tcPr>
            <w:tcW w:w="897" w:type="pct"/>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基本建立</w:t>
            </w:r>
          </w:p>
        </w:tc>
        <w:tc>
          <w:tcPr>
            <w:tcW w:w="956" w:type="pct"/>
            <w:tcBorders>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约束性</w:t>
            </w:r>
          </w:p>
        </w:tc>
      </w:tr>
      <w:tr w:rsidR="00975943" w:rsidRPr="00F03D81" w:rsidTr="00975943">
        <w:trPr>
          <w:trHeight w:val="567"/>
          <w:jc w:val="center"/>
        </w:trPr>
        <w:tc>
          <w:tcPr>
            <w:tcW w:w="863" w:type="pct"/>
            <w:vMerge/>
            <w:tcBorders>
              <w:left w:val="double" w:sz="4" w:space="0" w:color="auto"/>
              <w:bottom w:val="double" w:sz="4" w:space="0" w:color="auto"/>
            </w:tcBorders>
            <w:shd w:val="clear" w:color="auto" w:fill="auto"/>
            <w:vAlign w:val="center"/>
          </w:tcPr>
          <w:p w:rsidR="00975943" w:rsidRPr="00F03D81" w:rsidRDefault="00975943" w:rsidP="00EF274D">
            <w:pPr>
              <w:snapToGrid w:val="0"/>
              <w:jc w:val="center"/>
              <w:rPr>
                <w:rFonts w:ascii="仿宋" w:eastAsia="仿宋" w:hAnsi="仿宋"/>
                <w:b/>
                <w:kern w:val="0"/>
                <w:szCs w:val="21"/>
              </w:rPr>
            </w:pPr>
          </w:p>
        </w:tc>
        <w:tc>
          <w:tcPr>
            <w:tcW w:w="2284" w:type="pct"/>
            <w:tcBorders>
              <w:bottom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区域一体化的法规标准体系</w:t>
            </w:r>
          </w:p>
        </w:tc>
        <w:tc>
          <w:tcPr>
            <w:tcW w:w="897" w:type="pct"/>
            <w:tcBorders>
              <w:bottom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基本建成</w:t>
            </w:r>
          </w:p>
        </w:tc>
        <w:tc>
          <w:tcPr>
            <w:tcW w:w="956" w:type="pct"/>
            <w:tcBorders>
              <w:bottom w:val="double" w:sz="4" w:space="0" w:color="auto"/>
              <w:right w:val="double" w:sz="4" w:space="0" w:color="auto"/>
            </w:tcBorders>
            <w:shd w:val="clear" w:color="auto" w:fill="auto"/>
            <w:vAlign w:val="center"/>
          </w:tcPr>
          <w:p w:rsidR="00975943" w:rsidRPr="00F03D81" w:rsidRDefault="00975943" w:rsidP="00EF274D">
            <w:pPr>
              <w:snapToGrid w:val="0"/>
              <w:jc w:val="center"/>
              <w:rPr>
                <w:rFonts w:ascii="仿宋" w:eastAsia="仿宋" w:hAnsi="仿宋" w:cs="宋体"/>
                <w:kern w:val="0"/>
                <w:szCs w:val="21"/>
              </w:rPr>
            </w:pPr>
            <w:r w:rsidRPr="00F03D81">
              <w:rPr>
                <w:rFonts w:ascii="仿宋" w:eastAsia="仿宋" w:hAnsi="仿宋" w:cs="宋体" w:hint="eastAsia"/>
                <w:kern w:val="0"/>
                <w:szCs w:val="21"/>
              </w:rPr>
              <w:t>约束性</w:t>
            </w:r>
          </w:p>
        </w:tc>
      </w:tr>
    </w:tbl>
    <w:p w:rsidR="00EF274D" w:rsidRPr="00F03D81" w:rsidRDefault="00EF274D" w:rsidP="00EF274D">
      <w:pPr>
        <w:rPr>
          <w:rFonts w:ascii="仿宋" w:eastAsia="仿宋" w:hAnsi="仿宋"/>
        </w:rPr>
      </w:pPr>
    </w:p>
    <w:p w:rsidR="00EF274D" w:rsidRPr="00F03D81" w:rsidRDefault="00EF274D" w:rsidP="003E4F7E">
      <w:pPr>
        <w:pStyle w:val="1"/>
        <w:spacing w:beforeLines="200" w:before="480" w:afterLines="100" w:after="240" w:line="360" w:lineRule="auto"/>
        <w:jc w:val="center"/>
        <w:rPr>
          <w:rFonts w:ascii="仿宋" w:eastAsia="仿宋" w:hAnsi="仿宋"/>
          <w:color w:val="000000" w:themeColor="text1"/>
          <w:sz w:val="36"/>
        </w:rPr>
      </w:pPr>
      <w:bookmarkStart w:id="24" w:name="_Toc466307452"/>
      <w:bookmarkStart w:id="25" w:name="_Toc467766770"/>
      <w:r w:rsidRPr="00F03D81">
        <w:rPr>
          <w:rFonts w:ascii="仿宋" w:eastAsia="仿宋" w:hAnsi="仿宋" w:hint="eastAsia"/>
          <w:color w:val="000000" w:themeColor="text1"/>
          <w:sz w:val="36"/>
        </w:rPr>
        <w:lastRenderedPageBreak/>
        <w:t>第三章 发展任务</w:t>
      </w:r>
      <w:bookmarkEnd w:id="24"/>
      <w:bookmarkEnd w:id="25"/>
    </w:p>
    <w:p w:rsidR="00EF274D" w:rsidRPr="00F03D81" w:rsidRDefault="00EF274D" w:rsidP="003E4F7E">
      <w:pPr>
        <w:pStyle w:val="2"/>
        <w:spacing w:beforeLines="50" w:before="120" w:afterLines="50" w:after="120" w:line="360" w:lineRule="auto"/>
        <w:jc w:val="center"/>
        <w:rPr>
          <w:rFonts w:ascii="仿宋" w:eastAsia="仿宋" w:hAnsi="仿宋" w:cstheme="majorBidi"/>
          <w:color w:val="000000" w:themeColor="text1"/>
        </w:rPr>
      </w:pPr>
      <w:bookmarkStart w:id="26" w:name="_Toc460348491"/>
      <w:bookmarkStart w:id="27" w:name="_Toc466307453"/>
      <w:bookmarkStart w:id="28" w:name="_Toc467766771"/>
      <w:r w:rsidRPr="00F03D81">
        <w:rPr>
          <w:rFonts w:ascii="仿宋" w:eastAsia="仿宋" w:hAnsi="仿宋" w:cstheme="majorBidi" w:hint="eastAsia"/>
          <w:color w:val="000000" w:themeColor="text1"/>
        </w:rPr>
        <w:t xml:space="preserve">第一节 </w:t>
      </w:r>
      <w:bookmarkEnd w:id="26"/>
      <w:bookmarkEnd w:id="27"/>
      <w:r w:rsidR="005D087B" w:rsidRPr="00F03D81">
        <w:rPr>
          <w:rFonts w:ascii="仿宋" w:eastAsia="仿宋" w:hAnsi="仿宋" w:cstheme="majorBidi" w:hint="eastAsia"/>
          <w:color w:val="000000" w:themeColor="text1"/>
        </w:rPr>
        <w:t>构建</w:t>
      </w:r>
      <w:r w:rsidR="00D027C0" w:rsidRPr="00F03D81">
        <w:rPr>
          <w:rFonts w:ascii="仿宋" w:eastAsia="仿宋" w:hAnsi="仿宋" w:cstheme="majorBidi" w:hint="eastAsia"/>
          <w:color w:val="000000" w:themeColor="text1"/>
        </w:rPr>
        <w:t>高效</w:t>
      </w:r>
      <w:r w:rsidR="00444466" w:rsidRPr="00F03D81">
        <w:rPr>
          <w:rFonts w:ascii="仿宋" w:eastAsia="仿宋" w:hAnsi="仿宋" w:cstheme="majorBidi" w:hint="eastAsia"/>
          <w:color w:val="000000" w:themeColor="text1"/>
        </w:rPr>
        <w:t>顺畅</w:t>
      </w:r>
      <w:r w:rsidR="00730CBA" w:rsidRPr="00F03D81">
        <w:rPr>
          <w:rFonts w:ascii="仿宋" w:eastAsia="仿宋" w:hAnsi="仿宋" w:cstheme="majorBidi" w:hint="eastAsia"/>
          <w:color w:val="000000" w:themeColor="text1"/>
        </w:rPr>
        <w:t>的</w:t>
      </w:r>
      <w:r w:rsidR="00D027C0" w:rsidRPr="00F03D81">
        <w:rPr>
          <w:rFonts w:ascii="仿宋" w:eastAsia="仿宋" w:hAnsi="仿宋" w:cstheme="majorBidi" w:hint="eastAsia"/>
          <w:color w:val="000000" w:themeColor="text1"/>
        </w:rPr>
        <w:t>快速</w:t>
      </w:r>
      <w:r w:rsidR="005D087B" w:rsidRPr="00F03D81">
        <w:rPr>
          <w:rFonts w:ascii="仿宋" w:eastAsia="仿宋" w:hAnsi="仿宋" w:cstheme="majorBidi" w:hint="eastAsia"/>
          <w:color w:val="000000" w:themeColor="text1"/>
        </w:rPr>
        <w:t>公共</w:t>
      </w:r>
      <w:r w:rsidR="00730CBA" w:rsidRPr="00F03D81">
        <w:rPr>
          <w:rFonts w:ascii="仿宋" w:eastAsia="仿宋" w:hAnsi="仿宋" w:cstheme="majorBidi" w:hint="eastAsia"/>
          <w:color w:val="000000" w:themeColor="text1"/>
        </w:rPr>
        <w:t>交通体系</w:t>
      </w:r>
      <w:bookmarkEnd w:id="28"/>
    </w:p>
    <w:p w:rsidR="00F33804" w:rsidRPr="00F03D81" w:rsidRDefault="002E5C60" w:rsidP="00444466">
      <w:pPr>
        <w:spacing w:line="360" w:lineRule="auto"/>
        <w:ind w:firstLineChars="150" w:firstLine="482"/>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277EE7" w:rsidRPr="00F03D81">
        <w:rPr>
          <w:rFonts w:ascii="仿宋" w:eastAsia="仿宋" w:hAnsi="仿宋" w:hint="eastAsia"/>
          <w:b/>
          <w:color w:val="000000" w:themeColor="text1"/>
          <w:sz w:val="32"/>
          <w:szCs w:val="32"/>
        </w:rPr>
        <w:t>、</w:t>
      </w:r>
      <w:r w:rsidR="00444466" w:rsidRPr="00F03D81">
        <w:rPr>
          <w:rFonts w:ascii="仿宋" w:eastAsia="仿宋" w:hAnsi="仿宋" w:hint="eastAsia"/>
          <w:b/>
          <w:color w:val="000000" w:themeColor="text1"/>
          <w:sz w:val="32"/>
          <w:szCs w:val="32"/>
        </w:rPr>
        <w:t>科学</w:t>
      </w:r>
      <w:r w:rsidR="00730CBA" w:rsidRPr="00F03D81">
        <w:rPr>
          <w:rFonts w:ascii="仿宋" w:eastAsia="仿宋" w:hAnsi="仿宋" w:hint="eastAsia"/>
          <w:b/>
          <w:color w:val="000000" w:themeColor="text1"/>
          <w:sz w:val="32"/>
          <w:szCs w:val="32"/>
        </w:rPr>
        <w:t>明确区域快速公共交通定位和特征</w:t>
      </w:r>
    </w:p>
    <w:p w:rsidR="00730CBA" w:rsidRPr="00F03D81" w:rsidRDefault="00277EE7" w:rsidP="007A01EA">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730CBA" w:rsidRPr="00F03D81">
        <w:rPr>
          <w:rFonts w:ascii="仿宋" w:eastAsia="仿宋" w:hAnsi="仿宋" w:hint="eastAsia"/>
          <w:b/>
          <w:color w:val="000000" w:themeColor="text1"/>
          <w:sz w:val="32"/>
          <w:szCs w:val="32"/>
        </w:rPr>
        <w:t>发展定位</w:t>
      </w:r>
    </w:p>
    <w:p w:rsidR="000D6F0F" w:rsidRPr="00F03D81" w:rsidRDefault="000D6F0F" w:rsidP="00635463">
      <w:pPr>
        <w:spacing w:line="360" w:lineRule="auto"/>
        <w:ind w:firstLineChars="200" w:firstLine="640"/>
        <w:contextualSpacing/>
        <w:rPr>
          <w:rFonts w:ascii="仿宋" w:eastAsia="仿宋" w:hAnsi="仿宋"/>
          <w:color w:val="000000" w:themeColor="text1"/>
          <w:sz w:val="32"/>
          <w:szCs w:val="32"/>
        </w:rPr>
      </w:pPr>
      <w:r w:rsidRPr="00F03D81">
        <w:rPr>
          <w:rFonts w:ascii="仿宋" w:eastAsia="仿宋" w:hAnsi="仿宋" w:hint="eastAsia"/>
          <w:sz w:val="32"/>
          <w:szCs w:val="32"/>
        </w:rPr>
        <w:t>区域</w:t>
      </w:r>
      <w:r w:rsidR="006A680F" w:rsidRPr="00F03D81">
        <w:rPr>
          <w:rFonts w:ascii="仿宋" w:eastAsia="仿宋" w:hAnsi="仿宋" w:hint="eastAsia"/>
          <w:sz w:val="32"/>
          <w:szCs w:val="32"/>
        </w:rPr>
        <w:t>快速</w:t>
      </w:r>
      <w:r w:rsidRPr="00F03D81">
        <w:rPr>
          <w:rFonts w:ascii="仿宋" w:eastAsia="仿宋" w:hAnsi="仿宋" w:hint="eastAsia"/>
          <w:sz w:val="32"/>
          <w:szCs w:val="32"/>
        </w:rPr>
        <w:t>公共交通是区域</w:t>
      </w:r>
      <w:r w:rsidR="00635463" w:rsidRPr="00F03D81">
        <w:rPr>
          <w:rFonts w:ascii="仿宋" w:eastAsia="仿宋" w:hAnsi="仿宋" w:hint="eastAsia"/>
          <w:sz w:val="32"/>
          <w:szCs w:val="32"/>
        </w:rPr>
        <w:t>公共交通</w:t>
      </w:r>
      <w:r w:rsidRPr="00F03D81">
        <w:rPr>
          <w:rFonts w:ascii="仿宋" w:eastAsia="仿宋" w:hAnsi="仿宋" w:hint="eastAsia"/>
          <w:sz w:val="32"/>
          <w:szCs w:val="32"/>
        </w:rPr>
        <w:t>系统的骨干网络，以实现</w:t>
      </w:r>
      <w:r w:rsidR="00635463" w:rsidRPr="00F03D81">
        <w:rPr>
          <w:rFonts w:ascii="仿宋" w:eastAsia="仿宋" w:hAnsi="仿宋" w:hint="eastAsia"/>
          <w:sz w:val="32"/>
          <w:szCs w:val="32"/>
        </w:rPr>
        <w:t>区域</w:t>
      </w:r>
      <w:r w:rsidR="003E7E19" w:rsidRPr="00F03D81">
        <w:rPr>
          <w:rFonts w:ascii="仿宋" w:eastAsia="仿宋" w:hAnsi="仿宋" w:hint="eastAsia"/>
          <w:sz w:val="32"/>
          <w:szCs w:val="32"/>
        </w:rPr>
        <w:t>重要节点之间</w:t>
      </w:r>
      <w:r w:rsidR="00635463" w:rsidRPr="00F03D81">
        <w:rPr>
          <w:rFonts w:ascii="仿宋" w:eastAsia="仿宋" w:hAnsi="仿宋" w:hint="eastAsia"/>
          <w:sz w:val="32"/>
          <w:szCs w:val="32"/>
        </w:rPr>
        <w:t>公共交通</w:t>
      </w:r>
      <w:r w:rsidRPr="00F03D81">
        <w:rPr>
          <w:rFonts w:ascii="仿宋" w:eastAsia="仿宋" w:hAnsi="仿宋" w:hint="eastAsia"/>
          <w:sz w:val="32"/>
          <w:szCs w:val="32"/>
        </w:rPr>
        <w:t>“</w:t>
      </w:r>
      <w:r w:rsidR="003E7E19" w:rsidRPr="00F03D81">
        <w:rPr>
          <w:rFonts w:ascii="仿宋" w:eastAsia="仿宋" w:hAnsi="仿宋" w:hint="eastAsia"/>
          <w:sz w:val="32"/>
          <w:szCs w:val="32"/>
        </w:rPr>
        <w:t>出行</w:t>
      </w:r>
      <w:r w:rsidRPr="00F03D81">
        <w:rPr>
          <w:rFonts w:ascii="仿宋" w:eastAsia="仿宋" w:hAnsi="仿宋" w:hint="eastAsia"/>
          <w:sz w:val="32"/>
          <w:szCs w:val="32"/>
        </w:rPr>
        <w:t>提速”为核心目标，以市场化运作为主要方式，以</w:t>
      </w:r>
      <w:r w:rsidR="00B72022" w:rsidRPr="00F03D81">
        <w:rPr>
          <w:rFonts w:ascii="仿宋" w:eastAsia="仿宋" w:hAnsi="仿宋" w:hint="eastAsia"/>
          <w:sz w:val="32"/>
          <w:szCs w:val="32"/>
        </w:rPr>
        <w:t>“</w:t>
      </w:r>
      <w:r w:rsidRPr="00F03D81">
        <w:rPr>
          <w:rFonts w:ascii="仿宋" w:eastAsia="仿宋" w:hAnsi="仿宋" w:hint="eastAsia"/>
          <w:sz w:val="32"/>
          <w:szCs w:val="32"/>
        </w:rPr>
        <w:t>快速化、</w:t>
      </w:r>
      <w:r w:rsidR="003E7E19" w:rsidRPr="00F03D81">
        <w:rPr>
          <w:rFonts w:ascii="仿宋" w:eastAsia="仿宋" w:hAnsi="仿宋" w:hint="eastAsia"/>
          <w:sz w:val="32"/>
          <w:szCs w:val="32"/>
        </w:rPr>
        <w:t>高频次、</w:t>
      </w:r>
      <w:r w:rsidR="00B72022" w:rsidRPr="00F03D81">
        <w:rPr>
          <w:rFonts w:ascii="仿宋" w:eastAsia="仿宋" w:hAnsi="仿宋" w:hint="eastAsia"/>
          <w:sz w:val="32"/>
          <w:szCs w:val="32"/>
        </w:rPr>
        <w:t>点到点直达”</w:t>
      </w:r>
      <w:r w:rsidRPr="00F03D81">
        <w:rPr>
          <w:rFonts w:ascii="仿宋" w:eastAsia="仿宋" w:hAnsi="仿宋" w:hint="eastAsia"/>
          <w:sz w:val="32"/>
          <w:szCs w:val="32"/>
        </w:rPr>
        <w:t>为主要服务特征，有效串联汕头、潮州、揭阳三市中心城区和区域机场、高铁站、城际轨道交通站等重要</w:t>
      </w:r>
      <w:r w:rsidR="000C0325" w:rsidRPr="00F03D81">
        <w:rPr>
          <w:rFonts w:ascii="仿宋" w:eastAsia="仿宋" w:hAnsi="仿宋" w:hint="eastAsia"/>
          <w:sz w:val="32"/>
          <w:szCs w:val="32"/>
        </w:rPr>
        <w:t>节点</w:t>
      </w:r>
      <w:r w:rsidRPr="00F03D81">
        <w:rPr>
          <w:rFonts w:ascii="仿宋" w:eastAsia="仿宋" w:hAnsi="仿宋" w:hint="eastAsia"/>
          <w:sz w:val="32"/>
          <w:szCs w:val="32"/>
        </w:rPr>
        <w:t>。</w:t>
      </w:r>
    </w:p>
    <w:p w:rsidR="00730CBA" w:rsidRPr="00F03D81" w:rsidRDefault="00277EE7" w:rsidP="007A01EA">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（二）</w:t>
      </w:r>
      <w:r w:rsidR="00730CBA" w:rsidRPr="00F03D81">
        <w:rPr>
          <w:rFonts w:ascii="仿宋" w:eastAsia="仿宋" w:hAnsi="仿宋" w:hint="eastAsia"/>
          <w:b/>
          <w:sz w:val="32"/>
          <w:szCs w:val="32"/>
        </w:rPr>
        <w:t>服务模式</w:t>
      </w:r>
    </w:p>
    <w:p w:rsidR="00F16BBD" w:rsidRPr="00F03D81" w:rsidRDefault="007719AA" w:rsidP="007A01EA">
      <w:pPr>
        <w:spacing w:line="360" w:lineRule="auto"/>
        <w:ind w:firstLineChars="200" w:firstLine="640"/>
        <w:contextualSpacing/>
        <w:rPr>
          <w:rFonts w:ascii="仿宋" w:eastAsia="仿宋" w:hAnsi="仿宋"/>
          <w:sz w:val="32"/>
          <w:szCs w:val="32"/>
        </w:rPr>
      </w:pPr>
      <w:proofErr w:type="gramStart"/>
      <w:r w:rsidRPr="00F03D81">
        <w:rPr>
          <w:rFonts w:ascii="仿宋" w:eastAsia="仿宋" w:hAnsi="仿宋" w:hint="eastAsia"/>
          <w:sz w:val="32"/>
          <w:szCs w:val="32"/>
        </w:rPr>
        <w:t>汕潮揭地区</w:t>
      </w:r>
      <w:proofErr w:type="gramEnd"/>
      <w:r w:rsidRPr="00F03D81">
        <w:rPr>
          <w:rFonts w:ascii="仿宋" w:eastAsia="仿宋" w:hAnsi="仿宋" w:hint="eastAsia"/>
          <w:sz w:val="32"/>
          <w:szCs w:val="32"/>
        </w:rPr>
        <w:t>主要</w:t>
      </w:r>
      <w:r w:rsidR="001A2DC6" w:rsidRPr="00F03D81">
        <w:rPr>
          <w:rFonts w:ascii="仿宋" w:eastAsia="仿宋" w:hAnsi="仿宋" w:hint="eastAsia"/>
          <w:sz w:val="32"/>
          <w:szCs w:val="32"/>
        </w:rPr>
        <w:t>依托</w:t>
      </w:r>
      <w:r w:rsidR="003E7E19" w:rsidRPr="00F03D81">
        <w:rPr>
          <w:rFonts w:ascii="仿宋" w:eastAsia="仿宋" w:hAnsi="仿宋" w:hint="eastAsia"/>
          <w:sz w:val="32"/>
          <w:szCs w:val="32"/>
        </w:rPr>
        <w:t>城际轨道交通系统、</w:t>
      </w:r>
      <w:r w:rsidR="001A2DC6" w:rsidRPr="00F03D81">
        <w:rPr>
          <w:rFonts w:ascii="仿宋" w:eastAsia="仿宋" w:hAnsi="仿宋" w:hint="eastAsia"/>
          <w:sz w:val="32"/>
          <w:szCs w:val="32"/>
        </w:rPr>
        <w:t>区域高速公路</w:t>
      </w:r>
      <w:r w:rsidR="0053346D" w:rsidRPr="00F03D81">
        <w:rPr>
          <w:rFonts w:ascii="仿宋" w:eastAsia="仿宋" w:hAnsi="仿宋" w:hint="eastAsia"/>
          <w:sz w:val="32"/>
          <w:szCs w:val="32"/>
        </w:rPr>
        <w:t>网络</w:t>
      </w:r>
      <w:r w:rsidR="001A2DC6" w:rsidRPr="00F03D81">
        <w:rPr>
          <w:rFonts w:ascii="仿宋" w:eastAsia="仿宋" w:hAnsi="仿宋" w:hint="eastAsia"/>
          <w:sz w:val="32"/>
          <w:szCs w:val="32"/>
        </w:rPr>
        <w:t>、城市快速路构建区域快速公共交通网络</w:t>
      </w:r>
      <w:r w:rsidR="0053346D" w:rsidRPr="00F03D81">
        <w:rPr>
          <w:rFonts w:ascii="仿宋" w:eastAsia="仿宋" w:hAnsi="仿宋" w:hint="eastAsia"/>
          <w:sz w:val="32"/>
          <w:szCs w:val="32"/>
        </w:rPr>
        <w:t>。近期</w:t>
      </w:r>
      <w:r w:rsidRPr="00F03D81">
        <w:rPr>
          <w:rFonts w:ascii="仿宋" w:eastAsia="仿宋" w:hAnsi="仿宋" w:hint="eastAsia"/>
          <w:sz w:val="32"/>
          <w:szCs w:val="32"/>
        </w:rPr>
        <w:t>重点</w:t>
      </w:r>
      <w:r w:rsidR="003E7E19" w:rsidRPr="00F03D81">
        <w:rPr>
          <w:rFonts w:ascii="仿宋" w:eastAsia="仿宋" w:hAnsi="仿宋" w:hint="eastAsia"/>
          <w:sz w:val="32"/>
          <w:szCs w:val="32"/>
        </w:rPr>
        <w:t>依托区域高速公路</w:t>
      </w:r>
      <w:r w:rsidRPr="00F03D81">
        <w:rPr>
          <w:rFonts w:ascii="仿宋" w:eastAsia="仿宋" w:hAnsi="仿宋" w:hint="eastAsia"/>
          <w:sz w:val="32"/>
          <w:szCs w:val="32"/>
        </w:rPr>
        <w:t>网络</w:t>
      </w:r>
      <w:r w:rsidR="003E7E19" w:rsidRPr="00F03D81">
        <w:rPr>
          <w:rFonts w:ascii="仿宋" w:eastAsia="仿宋" w:hAnsi="仿宋" w:hint="eastAsia"/>
          <w:sz w:val="32"/>
          <w:szCs w:val="32"/>
        </w:rPr>
        <w:t>、城市快速路等基础设施开行的</w:t>
      </w:r>
      <w:r w:rsidRPr="00F03D81">
        <w:rPr>
          <w:rFonts w:ascii="仿宋" w:eastAsia="仿宋" w:hAnsi="仿宋" w:hint="eastAsia"/>
          <w:sz w:val="32"/>
          <w:szCs w:val="32"/>
        </w:rPr>
        <w:t>地面快速公共交通</w:t>
      </w:r>
      <w:r w:rsidR="00A81E68" w:rsidRPr="00F03D81">
        <w:rPr>
          <w:rFonts w:ascii="仿宋" w:eastAsia="仿宋" w:hAnsi="仿宋" w:hint="eastAsia"/>
          <w:sz w:val="32"/>
          <w:szCs w:val="32"/>
        </w:rPr>
        <w:t>网络</w:t>
      </w:r>
      <w:r w:rsidR="0076319A" w:rsidRPr="00F03D81">
        <w:rPr>
          <w:rFonts w:ascii="仿宋" w:eastAsia="仿宋" w:hAnsi="仿宋" w:hint="eastAsia"/>
          <w:sz w:val="32"/>
          <w:szCs w:val="32"/>
        </w:rPr>
        <w:t>（以下简称“区域快巴网络”）</w:t>
      </w:r>
      <w:r w:rsidR="003E7E19" w:rsidRPr="00F03D81">
        <w:rPr>
          <w:rFonts w:ascii="仿宋" w:eastAsia="仿宋" w:hAnsi="仿宋" w:hint="eastAsia"/>
          <w:sz w:val="32"/>
          <w:szCs w:val="32"/>
        </w:rPr>
        <w:t>为主要服务</w:t>
      </w:r>
      <w:r w:rsidRPr="00F03D81">
        <w:rPr>
          <w:rFonts w:ascii="仿宋" w:eastAsia="仿宋" w:hAnsi="仿宋" w:hint="eastAsia"/>
          <w:sz w:val="32"/>
          <w:szCs w:val="32"/>
        </w:rPr>
        <w:t>模式；</w:t>
      </w:r>
      <w:r w:rsidR="0053346D" w:rsidRPr="00F03D81">
        <w:rPr>
          <w:rFonts w:ascii="仿宋" w:eastAsia="仿宋" w:hAnsi="仿宋" w:hint="eastAsia"/>
          <w:sz w:val="32"/>
          <w:szCs w:val="32"/>
        </w:rPr>
        <w:t>远期</w:t>
      </w:r>
      <w:r w:rsidR="00A81E68" w:rsidRPr="00F03D81">
        <w:rPr>
          <w:rFonts w:ascii="仿宋" w:eastAsia="仿宋" w:hAnsi="仿宋" w:hint="eastAsia"/>
          <w:sz w:val="32"/>
          <w:szCs w:val="32"/>
        </w:rPr>
        <w:t>主要以区域城际轨道交通网络</w:t>
      </w:r>
      <w:r w:rsidR="003E7E19" w:rsidRPr="00F03D81">
        <w:rPr>
          <w:rFonts w:ascii="仿宋" w:eastAsia="仿宋" w:hAnsi="仿宋" w:hint="eastAsia"/>
          <w:sz w:val="32"/>
          <w:szCs w:val="32"/>
        </w:rPr>
        <w:t>和</w:t>
      </w:r>
      <w:r w:rsidR="0053346D" w:rsidRPr="00F03D81">
        <w:rPr>
          <w:rFonts w:ascii="仿宋" w:eastAsia="仿宋" w:hAnsi="仿宋" w:hint="eastAsia"/>
          <w:sz w:val="32"/>
          <w:szCs w:val="32"/>
        </w:rPr>
        <w:t>地面快速公共交通</w:t>
      </w:r>
      <w:r w:rsidR="00A81E68" w:rsidRPr="00F03D81">
        <w:rPr>
          <w:rFonts w:ascii="仿宋" w:eastAsia="仿宋" w:hAnsi="仿宋" w:hint="eastAsia"/>
          <w:sz w:val="32"/>
          <w:szCs w:val="32"/>
        </w:rPr>
        <w:t>网络</w:t>
      </w:r>
      <w:r w:rsidR="003E7E19" w:rsidRPr="00F03D81">
        <w:rPr>
          <w:rFonts w:ascii="仿宋" w:eastAsia="仿宋" w:hAnsi="仿宋" w:hint="eastAsia"/>
          <w:sz w:val="32"/>
          <w:szCs w:val="32"/>
        </w:rPr>
        <w:t>共同构成复合型城际快速</w:t>
      </w:r>
      <w:r w:rsidR="0053346D" w:rsidRPr="00F03D81">
        <w:rPr>
          <w:rFonts w:ascii="仿宋" w:eastAsia="仿宋" w:hAnsi="仿宋" w:hint="eastAsia"/>
          <w:sz w:val="32"/>
          <w:szCs w:val="32"/>
        </w:rPr>
        <w:t>公共交通</w:t>
      </w:r>
      <w:r w:rsidR="00EA6325" w:rsidRPr="00F03D81">
        <w:rPr>
          <w:rFonts w:ascii="仿宋" w:eastAsia="仿宋" w:hAnsi="仿宋" w:hint="eastAsia"/>
          <w:sz w:val="32"/>
          <w:szCs w:val="32"/>
        </w:rPr>
        <w:t>网络</w:t>
      </w:r>
      <w:r w:rsidR="003E7E19" w:rsidRPr="00F03D81">
        <w:rPr>
          <w:rFonts w:ascii="仿宋" w:eastAsia="仿宋" w:hAnsi="仿宋" w:hint="eastAsia"/>
          <w:sz w:val="32"/>
          <w:szCs w:val="32"/>
        </w:rPr>
        <w:t>为主要服务</w:t>
      </w:r>
      <w:r w:rsidR="0053346D" w:rsidRPr="00F03D81">
        <w:rPr>
          <w:rFonts w:ascii="仿宋" w:eastAsia="仿宋" w:hAnsi="仿宋" w:hint="eastAsia"/>
          <w:sz w:val="32"/>
          <w:szCs w:val="32"/>
        </w:rPr>
        <w:t>模式</w:t>
      </w:r>
      <w:r w:rsidR="003E7E19" w:rsidRPr="00F03D81">
        <w:rPr>
          <w:rFonts w:ascii="仿宋" w:eastAsia="仿宋" w:hAnsi="仿宋" w:hint="eastAsia"/>
          <w:sz w:val="32"/>
          <w:szCs w:val="32"/>
        </w:rPr>
        <w:t>。</w:t>
      </w:r>
    </w:p>
    <w:p w:rsidR="00730CBA" w:rsidRPr="00F03D81" w:rsidRDefault="00277EE7" w:rsidP="007A01EA">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（三）</w:t>
      </w:r>
      <w:r w:rsidR="000C0325" w:rsidRPr="00F03D81">
        <w:rPr>
          <w:rFonts w:ascii="仿宋" w:eastAsia="仿宋" w:hAnsi="仿宋" w:hint="eastAsia"/>
          <w:b/>
          <w:sz w:val="32"/>
          <w:szCs w:val="32"/>
        </w:rPr>
        <w:t>运行</w:t>
      </w:r>
      <w:r w:rsidR="00730CBA" w:rsidRPr="00F03D81">
        <w:rPr>
          <w:rFonts w:ascii="仿宋" w:eastAsia="仿宋" w:hAnsi="仿宋" w:hint="eastAsia"/>
          <w:b/>
          <w:sz w:val="32"/>
          <w:szCs w:val="32"/>
        </w:rPr>
        <w:t>特征</w:t>
      </w:r>
    </w:p>
    <w:p w:rsidR="007719AA" w:rsidRPr="00F03D81" w:rsidRDefault="0076319A" w:rsidP="007719AA">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区域快巴</w:t>
      </w:r>
      <w:r w:rsidR="00FE32C5" w:rsidRPr="00F03D81">
        <w:rPr>
          <w:rFonts w:ascii="仿宋" w:eastAsia="仿宋" w:hAnsi="仿宋" w:hint="eastAsia"/>
          <w:sz w:val="32"/>
          <w:szCs w:val="32"/>
        </w:rPr>
        <w:t>主要</w:t>
      </w:r>
      <w:r w:rsidR="000C0325" w:rsidRPr="00F03D81">
        <w:rPr>
          <w:rFonts w:ascii="仿宋" w:eastAsia="仿宋" w:hAnsi="仿宋" w:hint="eastAsia"/>
          <w:sz w:val="32"/>
          <w:szCs w:val="32"/>
        </w:rPr>
        <w:t>具有以下主要运行特征：</w:t>
      </w:r>
      <w:r w:rsidR="007719AA" w:rsidRPr="00F03D81">
        <w:rPr>
          <w:rFonts w:ascii="仿宋" w:eastAsia="仿宋" w:hAnsi="仿宋" w:hint="eastAsia"/>
          <w:sz w:val="32"/>
          <w:szCs w:val="32"/>
        </w:rPr>
        <w:t>线路两端以公路客运站或符合条件的公交枢纽站、首末站、商务站为依托，以点到点</w:t>
      </w:r>
      <w:r w:rsidR="00FE32C5" w:rsidRPr="00F03D81">
        <w:rPr>
          <w:rFonts w:ascii="仿宋" w:eastAsia="仿宋" w:hAnsi="仿宋" w:hint="eastAsia"/>
          <w:sz w:val="32"/>
          <w:szCs w:val="32"/>
        </w:rPr>
        <w:t>直达</w:t>
      </w:r>
      <w:r w:rsidR="007719AA" w:rsidRPr="00F03D81">
        <w:rPr>
          <w:rFonts w:ascii="仿宋" w:eastAsia="仿宋" w:hAnsi="仿宋" w:hint="eastAsia"/>
          <w:sz w:val="32"/>
          <w:szCs w:val="32"/>
        </w:rPr>
        <w:t>模式运行为主，</w:t>
      </w:r>
      <w:r w:rsidR="00FC0799" w:rsidRPr="00F03D81">
        <w:rPr>
          <w:rFonts w:ascii="仿宋" w:eastAsia="仿宋" w:hAnsi="仿宋" w:hint="eastAsia"/>
          <w:sz w:val="32"/>
          <w:szCs w:val="32"/>
        </w:rPr>
        <w:t>实行一人一座，</w:t>
      </w:r>
      <w:r w:rsidR="007719AA" w:rsidRPr="00F03D81">
        <w:rPr>
          <w:rFonts w:ascii="仿宋" w:eastAsia="仿宋" w:hAnsi="仿宋" w:hint="eastAsia"/>
          <w:sz w:val="32"/>
          <w:szCs w:val="32"/>
        </w:rPr>
        <w:t>经市级交通运输主管部门批准，起讫地城区范围内可适当设置少量的配客</w:t>
      </w:r>
      <w:r w:rsidR="007719AA" w:rsidRPr="00F03D81">
        <w:rPr>
          <w:rFonts w:ascii="仿宋" w:eastAsia="仿宋" w:hAnsi="仿宋" w:hint="eastAsia"/>
          <w:sz w:val="32"/>
          <w:szCs w:val="32"/>
        </w:rPr>
        <w:lastRenderedPageBreak/>
        <w:t>点。</w:t>
      </w:r>
      <w:r w:rsidR="00FE32C5" w:rsidRPr="00F03D81">
        <w:rPr>
          <w:rFonts w:ascii="仿宋" w:eastAsia="仿宋" w:hAnsi="仿宋" w:hint="eastAsia"/>
          <w:sz w:val="32"/>
          <w:szCs w:val="32"/>
        </w:rPr>
        <w:t>区域</w:t>
      </w:r>
      <w:r w:rsidRPr="00F03D81">
        <w:rPr>
          <w:rFonts w:ascii="仿宋" w:eastAsia="仿宋" w:hAnsi="仿宋" w:hint="eastAsia"/>
          <w:sz w:val="32"/>
          <w:szCs w:val="32"/>
        </w:rPr>
        <w:t>快</w:t>
      </w:r>
      <w:proofErr w:type="gramStart"/>
      <w:r w:rsidRPr="00F03D81">
        <w:rPr>
          <w:rFonts w:ascii="仿宋" w:eastAsia="仿宋" w:hAnsi="仿宋" w:hint="eastAsia"/>
          <w:sz w:val="32"/>
          <w:szCs w:val="32"/>
        </w:rPr>
        <w:t>巴</w:t>
      </w:r>
      <w:r w:rsidR="00FE32C5" w:rsidRPr="00F03D81">
        <w:rPr>
          <w:rFonts w:ascii="仿宋" w:eastAsia="仿宋" w:hAnsi="仿宋" w:hint="eastAsia"/>
          <w:sz w:val="32"/>
          <w:szCs w:val="32"/>
        </w:rPr>
        <w:t>网络</w:t>
      </w:r>
      <w:proofErr w:type="gramEnd"/>
      <w:r w:rsidR="007719AA" w:rsidRPr="00F03D81">
        <w:rPr>
          <w:rFonts w:ascii="仿宋" w:eastAsia="仿宋" w:hAnsi="仿宋" w:hint="eastAsia"/>
          <w:sz w:val="32"/>
          <w:szCs w:val="32"/>
        </w:rPr>
        <w:t>实行统一编码</w:t>
      </w:r>
      <w:r w:rsidR="00B717DF" w:rsidRPr="00F03D81">
        <w:rPr>
          <w:rFonts w:ascii="仿宋" w:eastAsia="仿宋" w:hAnsi="仿宋" w:hint="eastAsia"/>
          <w:sz w:val="32"/>
          <w:szCs w:val="32"/>
        </w:rPr>
        <w:t>和线路专营</w:t>
      </w:r>
      <w:r w:rsidR="007719AA" w:rsidRPr="00F03D81">
        <w:rPr>
          <w:rFonts w:ascii="仿宋" w:eastAsia="仿宋" w:hAnsi="仿宋" w:hint="eastAsia"/>
          <w:sz w:val="32"/>
          <w:szCs w:val="32"/>
        </w:rPr>
        <w:t>，经营主体在满足线路基本服务要求的前提下，可根据不同线路市场需求和实时客流变化，自主调配运力和班次，自主配置多元化的车型，简化车辆进站程序，鼓励推行上车购票、电子客票等售票方式。</w:t>
      </w:r>
    </w:p>
    <w:p w:rsidR="00730CBA" w:rsidRPr="00F03D81" w:rsidRDefault="00444466" w:rsidP="00C52D04">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二</w:t>
      </w:r>
      <w:r w:rsidR="00277EE7" w:rsidRPr="00F03D81">
        <w:rPr>
          <w:rFonts w:ascii="仿宋" w:eastAsia="仿宋" w:hAnsi="仿宋" w:hint="eastAsia"/>
          <w:b/>
          <w:sz w:val="32"/>
          <w:szCs w:val="32"/>
        </w:rPr>
        <w:t>、</w:t>
      </w:r>
      <w:r w:rsidR="00730CBA" w:rsidRPr="00F03D81">
        <w:rPr>
          <w:rFonts w:ascii="仿宋" w:eastAsia="仿宋" w:hAnsi="仿宋" w:hint="eastAsia"/>
          <w:b/>
          <w:sz w:val="32"/>
          <w:szCs w:val="32"/>
        </w:rPr>
        <w:t>合理布局区域快速公共交通服务网络</w:t>
      </w:r>
    </w:p>
    <w:p w:rsidR="00580765" w:rsidRPr="00F03D81" w:rsidRDefault="000C0325" w:rsidP="00580765">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重点</w:t>
      </w:r>
      <w:r w:rsidR="00A81E68" w:rsidRPr="00F03D81">
        <w:rPr>
          <w:rFonts w:ascii="仿宋" w:eastAsia="仿宋" w:hAnsi="仿宋" w:hint="eastAsia"/>
          <w:sz w:val="32"/>
          <w:szCs w:val="32"/>
        </w:rPr>
        <w:t>构建区域城市中心城区间以及中心城区连通区域主要客运枢纽的快速连接线，</w:t>
      </w:r>
      <w:r w:rsidRPr="00F03D81">
        <w:rPr>
          <w:rFonts w:ascii="仿宋" w:eastAsia="仿宋" w:hAnsi="仿宋" w:hint="eastAsia"/>
          <w:sz w:val="32"/>
          <w:szCs w:val="32"/>
        </w:rPr>
        <w:t>打通区域</w:t>
      </w:r>
      <w:r w:rsidR="00580765" w:rsidRPr="00F03D81">
        <w:rPr>
          <w:rFonts w:ascii="仿宋" w:eastAsia="仿宋" w:hAnsi="仿宋" w:hint="eastAsia"/>
          <w:sz w:val="32"/>
          <w:szCs w:val="32"/>
        </w:rPr>
        <w:t>主要</w:t>
      </w:r>
      <w:r w:rsidRPr="00F03D81">
        <w:rPr>
          <w:rFonts w:ascii="仿宋" w:eastAsia="仿宋" w:hAnsi="仿宋" w:hint="eastAsia"/>
          <w:sz w:val="32"/>
          <w:szCs w:val="32"/>
        </w:rPr>
        <w:t>客运枢纽之间的直达摆渡线，打造区域主要产业园区通达三市中心城区和区域综合客运枢纽的经济发展线，打造区域主要旅游景区连通三市中心城区和区域综合客运枢纽的优质生活线，</w:t>
      </w:r>
      <w:r w:rsidR="001D1423" w:rsidRPr="00F03D81">
        <w:rPr>
          <w:rFonts w:ascii="仿宋" w:eastAsia="仿宋" w:hAnsi="仿宋" w:hint="eastAsia"/>
          <w:sz w:val="32"/>
          <w:szCs w:val="32"/>
        </w:rPr>
        <w:t>依托区域公共交通枢纽</w:t>
      </w:r>
      <w:r w:rsidR="00580765" w:rsidRPr="00F03D81">
        <w:rPr>
          <w:rFonts w:ascii="仿宋" w:eastAsia="仿宋" w:hAnsi="仿宋" w:hint="eastAsia"/>
          <w:sz w:val="32"/>
          <w:szCs w:val="32"/>
        </w:rPr>
        <w:t>、道路客运站、公交枢纽站</w:t>
      </w:r>
      <w:r w:rsidR="001D1423" w:rsidRPr="00F03D81">
        <w:rPr>
          <w:rFonts w:ascii="仿宋" w:eastAsia="仿宋" w:hAnsi="仿宋" w:hint="eastAsia"/>
          <w:sz w:val="32"/>
          <w:szCs w:val="32"/>
        </w:rPr>
        <w:t>等</w:t>
      </w:r>
      <w:r w:rsidR="00580765" w:rsidRPr="00F03D81">
        <w:rPr>
          <w:rFonts w:ascii="仿宋" w:eastAsia="仿宋" w:hAnsi="仿宋" w:hint="eastAsia"/>
          <w:sz w:val="32"/>
          <w:szCs w:val="32"/>
        </w:rPr>
        <w:t>场站</w:t>
      </w:r>
      <w:r w:rsidR="001D1423" w:rsidRPr="00F03D81">
        <w:rPr>
          <w:rFonts w:ascii="仿宋" w:eastAsia="仿宋" w:hAnsi="仿宋" w:hint="eastAsia"/>
          <w:sz w:val="32"/>
          <w:szCs w:val="32"/>
        </w:rPr>
        <w:t>设施，</w:t>
      </w:r>
      <w:r w:rsidR="001C31FB" w:rsidRPr="00F03D81">
        <w:rPr>
          <w:rFonts w:ascii="仿宋" w:eastAsia="仿宋" w:hAnsi="仿宋" w:hint="eastAsia"/>
          <w:sz w:val="32"/>
          <w:szCs w:val="32"/>
        </w:rPr>
        <w:t>打造“四网融合”的区域快</w:t>
      </w:r>
      <w:proofErr w:type="gramStart"/>
      <w:r w:rsidR="001C31FB" w:rsidRPr="00F03D81">
        <w:rPr>
          <w:rFonts w:ascii="仿宋" w:eastAsia="仿宋" w:hAnsi="仿宋" w:hint="eastAsia"/>
          <w:sz w:val="32"/>
          <w:szCs w:val="32"/>
        </w:rPr>
        <w:t>巴网络</w:t>
      </w:r>
      <w:proofErr w:type="gramEnd"/>
      <w:r w:rsidR="001C31FB" w:rsidRPr="00F03D81">
        <w:rPr>
          <w:rFonts w:ascii="仿宋" w:eastAsia="仿宋" w:hAnsi="仿宋" w:hint="eastAsia"/>
          <w:sz w:val="32"/>
          <w:szCs w:val="32"/>
        </w:rPr>
        <w:t>体系。</w:t>
      </w:r>
      <w:r w:rsidR="00580765" w:rsidRPr="00F03D81">
        <w:rPr>
          <w:rFonts w:ascii="仿宋" w:eastAsia="仿宋" w:hAnsi="仿宋" w:hint="eastAsia"/>
          <w:sz w:val="32"/>
          <w:szCs w:val="32"/>
        </w:rPr>
        <w:t xml:space="preserve">   </w:t>
      </w:r>
    </w:p>
    <w:p w:rsidR="00580765" w:rsidRPr="00F03D81" w:rsidRDefault="001D1423" w:rsidP="00580765">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到2020年，</w:t>
      </w:r>
      <w:proofErr w:type="gramStart"/>
      <w:r w:rsidR="00580765" w:rsidRPr="00F03D81">
        <w:rPr>
          <w:rFonts w:ascii="仿宋" w:eastAsia="仿宋" w:hAnsi="仿宋" w:hint="eastAsia"/>
          <w:sz w:val="32"/>
          <w:szCs w:val="32"/>
        </w:rPr>
        <w:t>汕潮揭地区</w:t>
      </w:r>
      <w:proofErr w:type="gramEnd"/>
      <w:r w:rsidR="00580765" w:rsidRPr="00F03D81">
        <w:rPr>
          <w:rFonts w:ascii="仿宋" w:eastAsia="仿宋" w:hAnsi="仿宋" w:hint="eastAsia"/>
          <w:sz w:val="32"/>
          <w:szCs w:val="32"/>
        </w:rPr>
        <w:t>共规划开行</w:t>
      </w:r>
      <w:r w:rsidR="00580765" w:rsidRPr="00F03D81">
        <w:rPr>
          <w:rFonts w:ascii="仿宋" w:eastAsia="仿宋" w:hAnsi="仿宋"/>
          <w:sz w:val="32"/>
          <w:szCs w:val="32"/>
        </w:rPr>
        <w:t>14</w:t>
      </w:r>
      <w:r w:rsidR="00580765" w:rsidRPr="00F03D81">
        <w:rPr>
          <w:rFonts w:ascii="仿宋" w:eastAsia="仿宋" w:hAnsi="仿宋" w:hint="eastAsia"/>
          <w:sz w:val="32"/>
          <w:szCs w:val="32"/>
        </w:rPr>
        <w:t>条</w:t>
      </w:r>
      <w:r w:rsidR="0076319A" w:rsidRPr="00F03D81">
        <w:rPr>
          <w:rFonts w:ascii="仿宋" w:eastAsia="仿宋" w:hAnsi="仿宋" w:hint="eastAsia"/>
          <w:sz w:val="32"/>
          <w:szCs w:val="32"/>
        </w:rPr>
        <w:t>区域快巴线路</w:t>
      </w:r>
      <w:r w:rsidR="00580765" w:rsidRPr="00F03D81">
        <w:rPr>
          <w:rFonts w:ascii="仿宋" w:eastAsia="仿宋" w:hAnsi="仿宋" w:hint="eastAsia"/>
          <w:sz w:val="32"/>
          <w:szCs w:val="32"/>
        </w:rPr>
        <w:t>，其中新增线路</w:t>
      </w:r>
      <w:r w:rsidR="00580765" w:rsidRPr="00F03D81">
        <w:rPr>
          <w:rFonts w:ascii="仿宋" w:eastAsia="仿宋" w:hAnsi="仿宋"/>
          <w:sz w:val="32"/>
          <w:szCs w:val="32"/>
        </w:rPr>
        <w:t>1</w:t>
      </w:r>
      <w:r w:rsidR="00580765" w:rsidRPr="00F03D81">
        <w:rPr>
          <w:rFonts w:ascii="仿宋" w:eastAsia="仿宋" w:hAnsi="仿宋" w:hint="eastAsia"/>
          <w:sz w:val="32"/>
          <w:szCs w:val="32"/>
        </w:rPr>
        <w:t>条，既有线路改造</w:t>
      </w:r>
      <w:r w:rsidR="00580765" w:rsidRPr="00F03D81">
        <w:rPr>
          <w:rFonts w:ascii="仿宋" w:eastAsia="仿宋" w:hAnsi="仿宋"/>
          <w:sz w:val="32"/>
          <w:szCs w:val="32"/>
        </w:rPr>
        <w:t>13</w:t>
      </w:r>
      <w:r w:rsidR="00580765" w:rsidRPr="00F03D81">
        <w:rPr>
          <w:rFonts w:ascii="仿宋" w:eastAsia="仿宋" w:hAnsi="仿宋" w:hint="eastAsia"/>
          <w:sz w:val="32"/>
          <w:szCs w:val="32"/>
        </w:rPr>
        <w:t>条；</w:t>
      </w:r>
      <w:r w:rsidR="0076319A" w:rsidRPr="00F03D81">
        <w:rPr>
          <w:rFonts w:ascii="仿宋" w:eastAsia="仿宋" w:hAnsi="仿宋" w:hint="eastAsia"/>
          <w:sz w:val="32"/>
          <w:szCs w:val="32"/>
        </w:rPr>
        <w:t>区域快</w:t>
      </w:r>
      <w:proofErr w:type="gramStart"/>
      <w:r w:rsidR="0076319A" w:rsidRPr="00F03D81">
        <w:rPr>
          <w:rFonts w:ascii="仿宋" w:eastAsia="仿宋" w:hAnsi="仿宋" w:hint="eastAsia"/>
          <w:sz w:val="32"/>
          <w:szCs w:val="32"/>
        </w:rPr>
        <w:t>巴</w:t>
      </w:r>
      <w:r w:rsidR="00EA6325" w:rsidRPr="00F03D81">
        <w:rPr>
          <w:rFonts w:ascii="仿宋" w:eastAsia="仿宋" w:hAnsi="仿宋" w:hint="eastAsia"/>
          <w:sz w:val="32"/>
          <w:szCs w:val="32"/>
        </w:rPr>
        <w:t>网络</w:t>
      </w:r>
      <w:proofErr w:type="gramEnd"/>
      <w:r w:rsidR="00580765" w:rsidRPr="00F03D81">
        <w:rPr>
          <w:rFonts w:ascii="仿宋" w:eastAsia="仿宋" w:hAnsi="仿宋" w:hint="eastAsia"/>
          <w:sz w:val="32"/>
          <w:szCs w:val="32"/>
        </w:rPr>
        <w:t>运力规模达</w:t>
      </w:r>
      <w:r w:rsidR="00580765" w:rsidRPr="00F03D81">
        <w:rPr>
          <w:rFonts w:ascii="仿宋" w:eastAsia="仿宋" w:hAnsi="仿宋"/>
          <w:sz w:val="32"/>
          <w:szCs w:val="32"/>
        </w:rPr>
        <w:t>141</w:t>
      </w:r>
      <w:r w:rsidR="00580765" w:rsidRPr="00F03D81">
        <w:rPr>
          <w:rFonts w:ascii="仿宋" w:eastAsia="仿宋" w:hAnsi="仿宋" w:hint="eastAsia"/>
          <w:sz w:val="32"/>
          <w:szCs w:val="32"/>
        </w:rPr>
        <w:t>辆，其中新增运力</w:t>
      </w:r>
      <w:r w:rsidR="00580765" w:rsidRPr="00F03D81">
        <w:rPr>
          <w:rFonts w:ascii="仿宋" w:eastAsia="仿宋" w:hAnsi="仿宋"/>
          <w:sz w:val="32"/>
          <w:szCs w:val="32"/>
        </w:rPr>
        <w:t>6</w:t>
      </w:r>
      <w:r w:rsidR="00580765" w:rsidRPr="00F03D81">
        <w:rPr>
          <w:rFonts w:ascii="仿宋" w:eastAsia="仿宋" w:hAnsi="仿宋" w:hint="eastAsia"/>
          <w:sz w:val="32"/>
          <w:szCs w:val="32"/>
        </w:rPr>
        <w:t>辆，现有运力调整</w:t>
      </w:r>
      <w:r w:rsidR="00580765" w:rsidRPr="00F03D81">
        <w:rPr>
          <w:rFonts w:ascii="仿宋" w:eastAsia="仿宋" w:hAnsi="仿宋"/>
          <w:sz w:val="32"/>
          <w:szCs w:val="32"/>
        </w:rPr>
        <w:t>135</w:t>
      </w:r>
      <w:r w:rsidR="00580765" w:rsidRPr="00F03D81">
        <w:rPr>
          <w:rFonts w:ascii="仿宋" w:eastAsia="仿宋" w:hAnsi="仿宋" w:hint="eastAsia"/>
          <w:sz w:val="32"/>
          <w:szCs w:val="32"/>
        </w:rPr>
        <w:t>辆，</w:t>
      </w:r>
      <w:r w:rsidR="0076319A" w:rsidRPr="00F03D81">
        <w:rPr>
          <w:rFonts w:ascii="仿宋" w:eastAsia="仿宋" w:hAnsi="仿宋" w:hint="eastAsia"/>
          <w:sz w:val="32"/>
          <w:szCs w:val="32"/>
        </w:rPr>
        <w:t>区域快</w:t>
      </w:r>
      <w:proofErr w:type="gramStart"/>
      <w:r w:rsidR="0076319A" w:rsidRPr="00F03D81">
        <w:rPr>
          <w:rFonts w:ascii="仿宋" w:eastAsia="仿宋" w:hAnsi="仿宋" w:hint="eastAsia"/>
          <w:sz w:val="32"/>
          <w:szCs w:val="32"/>
        </w:rPr>
        <w:t>巴</w:t>
      </w:r>
      <w:r w:rsidR="00580765" w:rsidRPr="00F03D81">
        <w:rPr>
          <w:rFonts w:ascii="仿宋" w:eastAsia="仿宋" w:hAnsi="仿宋" w:hint="eastAsia"/>
          <w:sz w:val="32"/>
          <w:szCs w:val="32"/>
        </w:rPr>
        <w:t>网络覆盖汕潮</w:t>
      </w:r>
      <w:proofErr w:type="gramEnd"/>
      <w:r w:rsidR="00580765" w:rsidRPr="00F03D81">
        <w:rPr>
          <w:rFonts w:ascii="仿宋" w:eastAsia="仿宋" w:hAnsi="仿宋" w:hint="eastAsia"/>
          <w:sz w:val="32"/>
          <w:szCs w:val="32"/>
        </w:rPr>
        <w:t>揭全域主要</w:t>
      </w:r>
      <w:r w:rsidR="00EA6325" w:rsidRPr="00F03D81">
        <w:rPr>
          <w:rFonts w:ascii="仿宋" w:eastAsia="仿宋" w:hAnsi="仿宋" w:hint="eastAsia"/>
          <w:sz w:val="32"/>
          <w:szCs w:val="32"/>
        </w:rPr>
        <w:t>节点</w:t>
      </w:r>
      <w:r w:rsidR="00580765" w:rsidRPr="00F03D81">
        <w:rPr>
          <w:rFonts w:ascii="仿宋" w:eastAsia="仿宋" w:hAnsi="仿宋" w:hint="eastAsia"/>
          <w:sz w:val="32"/>
          <w:szCs w:val="32"/>
        </w:rPr>
        <w:t>。</w:t>
      </w:r>
      <w:r w:rsidR="00580765" w:rsidRPr="008902B9">
        <w:rPr>
          <w:rFonts w:ascii="仿宋" w:eastAsia="仿宋" w:hAnsi="仿宋" w:hint="eastAsia"/>
          <w:sz w:val="32"/>
          <w:szCs w:val="32"/>
        </w:rPr>
        <w:t>（</w:t>
      </w:r>
      <w:proofErr w:type="gramStart"/>
      <w:r w:rsidR="00580765" w:rsidRPr="008902B9">
        <w:rPr>
          <w:rFonts w:ascii="仿宋" w:eastAsia="仿宋" w:hAnsi="仿宋" w:hint="eastAsia"/>
          <w:sz w:val="32"/>
          <w:szCs w:val="32"/>
        </w:rPr>
        <w:t>汕潮揭</w:t>
      </w:r>
      <w:r w:rsidR="0076319A" w:rsidRPr="008902B9">
        <w:rPr>
          <w:rFonts w:ascii="仿宋" w:eastAsia="仿宋" w:hAnsi="仿宋" w:hint="eastAsia"/>
          <w:sz w:val="32"/>
          <w:szCs w:val="32"/>
        </w:rPr>
        <w:t>区域快</w:t>
      </w:r>
      <w:proofErr w:type="gramEnd"/>
      <w:r w:rsidR="0076319A" w:rsidRPr="008902B9">
        <w:rPr>
          <w:rFonts w:ascii="仿宋" w:eastAsia="仿宋" w:hAnsi="仿宋" w:hint="eastAsia"/>
          <w:sz w:val="32"/>
          <w:szCs w:val="32"/>
        </w:rPr>
        <w:t>巴</w:t>
      </w:r>
      <w:r w:rsidR="00580765" w:rsidRPr="008902B9">
        <w:rPr>
          <w:rFonts w:ascii="仿宋" w:eastAsia="仿宋" w:hAnsi="仿宋" w:hint="eastAsia"/>
          <w:sz w:val="32"/>
          <w:szCs w:val="32"/>
        </w:rPr>
        <w:t>网络</w:t>
      </w:r>
      <w:r w:rsidR="00EA6325" w:rsidRPr="008902B9">
        <w:rPr>
          <w:rFonts w:ascii="仿宋" w:eastAsia="仿宋" w:hAnsi="仿宋" w:hint="eastAsia"/>
          <w:sz w:val="32"/>
          <w:szCs w:val="32"/>
        </w:rPr>
        <w:t>规划</w:t>
      </w:r>
      <w:r w:rsidR="00580765" w:rsidRPr="008902B9">
        <w:rPr>
          <w:rFonts w:ascii="仿宋" w:eastAsia="仿宋" w:hAnsi="仿宋" w:hint="eastAsia"/>
          <w:sz w:val="32"/>
          <w:szCs w:val="32"/>
        </w:rPr>
        <w:t>方案见附件</w:t>
      </w:r>
      <w:r w:rsidR="008902B9" w:rsidRPr="008902B9">
        <w:rPr>
          <w:rFonts w:ascii="仿宋" w:eastAsia="仿宋" w:hAnsi="仿宋"/>
          <w:sz w:val="32"/>
          <w:szCs w:val="32"/>
        </w:rPr>
        <w:t>2</w:t>
      </w:r>
      <w:r w:rsidR="00580765" w:rsidRPr="008902B9">
        <w:rPr>
          <w:rFonts w:ascii="仿宋" w:eastAsia="仿宋" w:hAnsi="仿宋" w:hint="eastAsia"/>
          <w:sz w:val="32"/>
          <w:szCs w:val="32"/>
        </w:rPr>
        <w:t>）</w:t>
      </w:r>
    </w:p>
    <w:p w:rsidR="00730CBA" w:rsidRPr="00F03D81" w:rsidRDefault="00444466" w:rsidP="00F33BA9">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三</w:t>
      </w:r>
      <w:r w:rsidR="00277EE7" w:rsidRPr="00F03D81">
        <w:rPr>
          <w:rFonts w:ascii="仿宋" w:eastAsia="仿宋" w:hAnsi="仿宋" w:hint="eastAsia"/>
          <w:b/>
          <w:sz w:val="32"/>
          <w:szCs w:val="32"/>
        </w:rPr>
        <w:t>、</w:t>
      </w:r>
      <w:r w:rsidR="002323B1" w:rsidRPr="00F03D81">
        <w:rPr>
          <w:rFonts w:ascii="仿宋" w:eastAsia="仿宋" w:hAnsi="仿宋" w:hint="eastAsia"/>
          <w:b/>
          <w:sz w:val="32"/>
          <w:szCs w:val="32"/>
        </w:rPr>
        <w:t>统筹</w:t>
      </w:r>
      <w:r w:rsidR="00730CBA" w:rsidRPr="00F03D81">
        <w:rPr>
          <w:rFonts w:ascii="仿宋" w:eastAsia="仿宋" w:hAnsi="仿宋" w:hint="eastAsia"/>
          <w:b/>
          <w:sz w:val="32"/>
          <w:szCs w:val="32"/>
        </w:rPr>
        <w:t>推进区域</w:t>
      </w:r>
      <w:r w:rsidR="0012230D" w:rsidRPr="00F03D81">
        <w:rPr>
          <w:rFonts w:ascii="仿宋" w:eastAsia="仿宋" w:hAnsi="仿宋" w:hint="eastAsia"/>
          <w:b/>
          <w:sz w:val="32"/>
          <w:szCs w:val="32"/>
        </w:rPr>
        <w:t>快速公共交通</w:t>
      </w:r>
      <w:r w:rsidR="00730CBA" w:rsidRPr="00F03D81">
        <w:rPr>
          <w:rFonts w:ascii="仿宋" w:eastAsia="仿宋" w:hAnsi="仿宋" w:hint="eastAsia"/>
          <w:b/>
          <w:sz w:val="32"/>
          <w:szCs w:val="32"/>
        </w:rPr>
        <w:t>网络建设</w:t>
      </w:r>
    </w:p>
    <w:p w:rsidR="00A36DC1" w:rsidRPr="00F03D81" w:rsidRDefault="00277EE7" w:rsidP="00F16E02">
      <w:pPr>
        <w:pStyle w:val="af6"/>
        <w:ind w:firstLineChars="200" w:firstLine="643"/>
        <w:rPr>
          <w:rFonts w:ascii="仿宋" w:eastAsia="仿宋" w:hAnsi="仿宋"/>
          <w:b/>
          <w:sz w:val="32"/>
          <w:szCs w:val="32"/>
        </w:rPr>
      </w:pPr>
      <w:r w:rsidRPr="00F03D81">
        <w:rPr>
          <w:rFonts w:ascii="仿宋" w:eastAsia="仿宋" w:hAnsi="仿宋" w:hint="eastAsia"/>
          <w:b/>
          <w:sz w:val="32"/>
          <w:szCs w:val="32"/>
        </w:rPr>
        <w:t>（一）</w:t>
      </w:r>
      <w:r w:rsidR="00F16E02" w:rsidRPr="00F03D81">
        <w:rPr>
          <w:rFonts w:ascii="仿宋" w:eastAsia="仿宋" w:hAnsi="仿宋" w:hint="eastAsia"/>
          <w:b/>
          <w:sz w:val="32"/>
          <w:szCs w:val="32"/>
        </w:rPr>
        <w:t>建立区域</w:t>
      </w:r>
      <w:r w:rsidR="0012230D" w:rsidRPr="00F03D81">
        <w:rPr>
          <w:rFonts w:ascii="仿宋" w:eastAsia="仿宋" w:hAnsi="仿宋" w:hint="eastAsia"/>
          <w:b/>
          <w:sz w:val="32"/>
          <w:szCs w:val="32"/>
        </w:rPr>
        <w:t>快</w:t>
      </w:r>
      <w:proofErr w:type="gramStart"/>
      <w:r w:rsidR="0012230D" w:rsidRPr="00F03D81">
        <w:rPr>
          <w:rFonts w:ascii="仿宋" w:eastAsia="仿宋" w:hAnsi="仿宋" w:hint="eastAsia"/>
          <w:b/>
          <w:sz w:val="32"/>
          <w:szCs w:val="32"/>
        </w:rPr>
        <w:t>巴</w:t>
      </w:r>
      <w:r w:rsidR="00F16E02" w:rsidRPr="00F03D81">
        <w:rPr>
          <w:rFonts w:ascii="仿宋" w:eastAsia="仿宋" w:hAnsi="仿宋" w:hint="eastAsia"/>
          <w:b/>
          <w:sz w:val="32"/>
          <w:szCs w:val="32"/>
        </w:rPr>
        <w:t>联合</w:t>
      </w:r>
      <w:proofErr w:type="gramEnd"/>
      <w:r w:rsidR="00F16E02" w:rsidRPr="00F03D81">
        <w:rPr>
          <w:rFonts w:ascii="仿宋" w:eastAsia="仿宋" w:hAnsi="仿宋" w:hint="eastAsia"/>
          <w:b/>
          <w:sz w:val="32"/>
          <w:szCs w:val="32"/>
        </w:rPr>
        <w:t>审批机制</w:t>
      </w:r>
    </w:p>
    <w:p w:rsidR="00CF381A" w:rsidRPr="00F03D81" w:rsidRDefault="00F16E02" w:rsidP="00CF381A">
      <w:pPr>
        <w:pStyle w:val="af6"/>
        <w:ind w:firstLineChars="200" w:firstLine="640"/>
        <w:rPr>
          <w:rFonts w:ascii="仿宋" w:eastAsia="仿宋" w:hAnsi="仿宋" w:cstheme="minorBidi"/>
          <w:kern w:val="2"/>
          <w:sz w:val="32"/>
          <w:szCs w:val="32"/>
        </w:rPr>
      </w:pPr>
      <w:r w:rsidRPr="00F03D81">
        <w:rPr>
          <w:rFonts w:ascii="仿宋" w:eastAsia="仿宋" w:hAnsi="仿宋" w:hint="eastAsia"/>
          <w:sz w:val="32"/>
          <w:szCs w:val="32"/>
        </w:rPr>
        <w:t>跨市运营的</w:t>
      </w:r>
      <w:r w:rsidR="0076319A" w:rsidRPr="00F03D81">
        <w:rPr>
          <w:rFonts w:ascii="仿宋" w:eastAsia="仿宋" w:hAnsi="仿宋" w:hint="eastAsia"/>
          <w:sz w:val="32"/>
          <w:szCs w:val="32"/>
        </w:rPr>
        <w:t>区域快巴</w:t>
      </w:r>
      <w:r w:rsidRPr="00F03D81">
        <w:rPr>
          <w:rFonts w:ascii="仿宋" w:eastAsia="仿宋" w:hAnsi="仿宋" w:hint="eastAsia"/>
          <w:sz w:val="32"/>
          <w:szCs w:val="32"/>
        </w:rPr>
        <w:t>线路</w:t>
      </w:r>
      <w:r w:rsidR="004400FA" w:rsidRPr="00F03D81">
        <w:rPr>
          <w:rFonts w:ascii="仿宋" w:eastAsia="仿宋" w:hAnsi="仿宋" w:hint="eastAsia"/>
          <w:sz w:val="32"/>
          <w:szCs w:val="32"/>
        </w:rPr>
        <w:t>发展</w:t>
      </w:r>
      <w:r w:rsidRPr="00F03D81">
        <w:rPr>
          <w:rFonts w:ascii="仿宋" w:eastAsia="仿宋" w:hAnsi="仿宋" w:cstheme="minorBidi" w:hint="eastAsia"/>
          <w:kern w:val="2"/>
          <w:sz w:val="32"/>
          <w:szCs w:val="32"/>
        </w:rPr>
        <w:t>由起讫地市级交通运输主管部门实行联合审批，并报</w:t>
      </w:r>
      <w:proofErr w:type="gramStart"/>
      <w:r w:rsidRPr="00F03D81">
        <w:rPr>
          <w:rFonts w:ascii="仿宋" w:eastAsia="仿宋" w:hAnsi="仿宋" w:cstheme="minorBidi" w:hint="eastAsia"/>
          <w:kern w:val="2"/>
          <w:sz w:val="32"/>
          <w:szCs w:val="32"/>
        </w:rPr>
        <w:t>省级交通</w:t>
      </w:r>
      <w:proofErr w:type="gramEnd"/>
      <w:r w:rsidRPr="00F03D81">
        <w:rPr>
          <w:rFonts w:ascii="仿宋" w:eastAsia="仿宋" w:hAnsi="仿宋" w:cstheme="minorBidi" w:hint="eastAsia"/>
          <w:kern w:val="2"/>
          <w:sz w:val="32"/>
          <w:szCs w:val="32"/>
        </w:rPr>
        <w:t>运输主管部门备案。</w:t>
      </w:r>
      <w:r w:rsidRPr="00F03D81">
        <w:rPr>
          <w:rFonts w:ascii="仿宋" w:eastAsia="仿宋" w:hAnsi="仿宋" w:cstheme="minorBidi" w:hint="eastAsia"/>
          <w:kern w:val="2"/>
          <w:sz w:val="32"/>
          <w:szCs w:val="32"/>
        </w:rPr>
        <w:lastRenderedPageBreak/>
        <w:t>区域公共交通管理部门按照本规划确定的</w:t>
      </w:r>
      <w:r w:rsidR="0076319A" w:rsidRPr="00F03D81">
        <w:rPr>
          <w:rFonts w:ascii="仿宋" w:eastAsia="仿宋" w:hAnsi="仿宋" w:cstheme="minorBidi" w:hint="eastAsia"/>
          <w:kern w:val="2"/>
          <w:sz w:val="32"/>
          <w:szCs w:val="32"/>
        </w:rPr>
        <w:t>区域快巴</w:t>
      </w:r>
      <w:r w:rsidRPr="00F03D81">
        <w:rPr>
          <w:rFonts w:ascii="仿宋" w:eastAsia="仿宋" w:hAnsi="仿宋" w:cstheme="minorBidi" w:hint="eastAsia"/>
          <w:kern w:val="2"/>
          <w:sz w:val="32"/>
          <w:szCs w:val="32"/>
        </w:rPr>
        <w:t>网络</w:t>
      </w:r>
      <w:r w:rsidR="00EA6325" w:rsidRPr="00F03D81">
        <w:rPr>
          <w:rFonts w:ascii="仿宋" w:eastAsia="仿宋" w:hAnsi="仿宋" w:cstheme="minorBidi" w:hint="eastAsia"/>
          <w:kern w:val="2"/>
          <w:sz w:val="32"/>
          <w:szCs w:val="32"/>
        </w:rPr>
        <w:t>规划</w:t>
      </w:r>
      <w:r w:rsidRPr="00F03D81">
        <w:rPr>
          <w:rFonts w:ascii="仿宋" w:eastAsia="仿宋" w:hAnsi="仿宋" w:cstheme="minorBidi" w:hint="eastAsia"/>
          <w:kern w:val="2"/>
          <w:sz w:val="32"/>
          <w:szCs w:val="32"/>
        </w:rPr>
        <w:t>方案，在广泛征求社会意见和可行性评估的基础上，制订</w:t>
      </w:r>
      <w:r w:rsidR="0076319A" w:rsidRPr="00F03D81">
        <w:rPr>
          <w:rFonts w:ascii="仿宋" w:eastAsia="仿宋" w:hAnsi="仿宋" w:cstheme="minorBidi" w:hint="eastAsia"/>
          <w:kern w:val="2"/>
          <w:sz w:val="32"/>
          <w:szCs w:val="32"/>
        </w:rPr>
        <w:t>区域快巴</w:t>
      </w:r>
      <w:r w:rsidRPr="00F03D81">
        <w:rPr>
          <w:rFonts w:ascii="仿宋" w:eastAsia="仿宋" w:hAnsi="仿宋" w:cstheme="minorBidi" w:hint="eastAsia"/>
          <w:kern w:val="2"/>
          <w:sz w:val="32"/>
          <w:szCs w:val="32"/>
        </w:rPr>
        <w:t>发展计划。</w:t>
      </w:r>
      <w:r w:rsidR="00CF381A" w:rsidRPr="00F03D81">
        <w:rPr>
          <w:rFonts w:ascii="仿宋" w:eastAsia="仿宋" w:hAnsi="仿宋" w:cstheme="minorBidi" w:hint="eastAsia"/>
          <w:kern w:val="2"/>
          <w:sz w:val="32"/>
          <w:szCs w:val="32"/>
        </w:rPr>
        <w:t>区域道路客运企业根据</w:t>
      </w:r>
      <w:r w:rsidR="0076319A" w:rsidRPr="00F03D81">
        <w:rPr>
          <w:rFonts w:ascii="仿宋" w:eastAsia="仿宋" w:hAnsi="仿宋" w:cstheme="minorBidi" w:hint="eastAsia"/>
          <w:kern w:val="2"/>
          <w:sz w:val="32"/>
          <w:szCs w:val="32"/>
        </w:rPr>
        <w:t>区域快巴</w:t>
      </w:r>
      <w:r w:rsidR="00CF381A" w:rsidRPr="00F03D81">
        <w:rPr>
          <w:rFonts w:ascii="仿宋" w:eastAsia="仿宋" w:hAnsi="仿宋" w:cstheme="minorBidi" w:hint="eastAsia"/>
          <w:kern w:val="2"/>
          <w:sz w:val="32"/>
          <w:szCs w:val="32"/>
        </w:rPr>
        <w:t>发展计划，提出自有线路改造计划经起讫地市级交通运输主管部门协调同意后联合审批。企业按照区域快</w:t>
      </w:r>
      <w:r w:rsidR="0076319A" w:rsidRPr="00F03D81">
        <w:rPr>
          <w:rFonts w:ascii="仿宋" w:eastAsia="仿宋" w:hAnsi="仿宋" w:cstheme="minorBidi" w:hint="eastAsia"/>
          <w:kern w:val="2"/>
          <w:sz w:val="32"/>
          <w:szCs w:val="32"/>
        </w:rPr>
        <w:t>巴的服务模式</w:t>
      </w:r>
      <w:r w:rsidR="00CF381A" w:rsidRPr="00F03D81">
        <w:rPr>
          <w:rFonts w:ascii="仿宋" w:eastAsia="仿宋" w:hAnsi="仿宋" w:cstheme="minorBidi" w:hint="eastAsia"/>
          <w:kern w:val="2"/>
          <w:sz w:val="32"/>
          <w:szCs w:val="32"/>
        </w:rPr>
        <w:t>和标准进行改造，经起讫地市级交通运输主管部门联合验收合格后即可投入运行。</w:t>
      </w:r>
    </w:p>
    <w:p w:rsidR="00A36DC1" w:rsidRPr="00F03D81" w:rsidRDefault="00277EE7" w:rsidP="00A36DC1">
      <w:pPr>
        <w:pStyle w:val="af6"/>
        <w:ind w:firstLineChars="200" w:firstLine="643"/>
        <w:rPr>
          <w:rFonts w:ascii="仿宋" w:eastAsia="仿宋" w:hAnsi="仿宋" w:cstheme="minorBidi"/>
          <w:b/>
          <w:kern w:val="2"/>
          <w:sz w:val="32"/>
          <w:szCs w:val="32"/>
        </w:rPr>
      </w:pPr>
      <w:r w:rsidRPr="00F03D81">
        <w:rPr>
          <w:rFonts w:ascii="仿宋" w:eastAsia="仿宋" w:hAnsi="仿宋" w:cstheme="minorBidi" w:hint="eastAsia"/>
          <w:b/>
          <w:kern w:val="2"/>
          <w:sz w:val="32"/>
          <w:szCs w:val="32"/>
        </w:rPr>
        <w:t>（二）</w:t>
      </w:r>
      <w:r w:rsidR="00EC20F9" w:rsidRPr="00F03D81">
        <w:rPr>
          <w:rFonts w:ascii="仿宋" w:eastAsia="仿宋" w:hAnsi="仿宋" w:cstheme="minorBidi" w:hint="eastAsia"/>
          <w:b/>
          <w:kern w:val="2"/>
          <w:sz w:val="32"/>
          <w:szCs w:val="32"/>
        </w:rPr>
        <w:t>科学整合区域道路客运市场资源</w:t>
      </w:r>
    </w:p>
    <w:p w:rsidR="00CF381A" w:rsidRPr="00F03D81" w:rsidRDefault="00444466" w:rsidP="00444466">
      <w:pPr>
        <w:pStyle w:val="af6"/>
        <w:ind w:firstLineChars="150" w:firstLine="480"/>
        <w:rPr>
          <w:rFonts w:ascii="仿宋" w:eastAsia="仿宋" w:hAnsi="仿宋" w:cstheme="minorBidi"/>
          <w:kern w:val="2"/>
          <w:sz w:val="32"/>
          <w:szCs w:val="32"/>
        </w:rPr>
      </w:pPr>
      <w:r w:rsidRPr="00F03D81">
        <w:rPr>
          <w:rFonts w:ascii="仿宋" w:eastAsia="仿宋" w:hAnsi="仿宋" w:cstheme="minorBidi" w:hint="eastAsia"/>
          <w:kern w:val="2"/>
          <w:sz w:val="32"/>
          <w:szCs w:val="32"/>
        </w:rPr>
        <w:t>1</w:t>
      </w:r>
      <w:r w:rsidR="00277EE7" w:rsidRPr="00F03D81">
        <w:rPr>
          <w:rFonts w:ascii="仿宋" w:eastAsia="仿宋" w:hAnsi="仿宋" w:cstheme="minorBidi" w:hint="eastAsia"/>
          <w:kern w:val="2"/>
          <w:sz w:val="32"/>
          <w:szCs w:val="32"/>
        </w:rPr>
        <w:t>、</w:t>
      </w:r>
      <w:r w:rsidRPr="00F03D81">
        <w:rPr>
          <w:rFonts w:ascii="仿宋" w:eastAsia="仿宋" w:hAnsi="仿宋" w:cstheme="minorBidi" w:hint="eastAsia"/>
          <w:kern w:val="2"/>
          <w:sz w:val="32"/>
          <w:szCs w:val="32"/>
        </w:rPr>
        <w:t>既有线路改造。</w:t>
      </w:r>
      <w:r w:rsidR="0076319A" w:rsidRPr="00F03D81">
        <w:rPr>
          <w:rFonts w:ascii="仿宋" w:eastAsia="仿宋" w:hAnsi="仿宋" w:cstheme="minorBidi" w:hint="eastAsia"/>
          <w:kern w:val="2"/>
          <w:sz w:val="32"/>
          <w:szCs w:val="32"/>
        </w:rPr>
        <w:t>区域快</w:t>
      </w:r>
      <w:proofErr w:type="gramStart"/>
      <w:r w:rsidR="0076319A" w:rsidRPr="00F03D81">
        <w:rPr>
          <w:rFonts w:ascii="仿宋" w:eastAsia="仿宋" w:hAnsi="仿宋" w:cstheme="minorBidi" w:hint="eastAsia"/>
          <w:kern w:val="2"/>
          <w:sz w:val="32"/>
          <w:szCs w:val="32"/>
        </w:rPr>
        <w:t>巴</w:t>
      </w:r>
      <w:r w:rsidR="004F13A6" w:rsidRPr="00F03D81">
        <w:rPr>
          <w:rFonts w:ascii="仿宋" w:eastAsia="仿宋" w:hAnsi="仿宋" w:cstheme="minorBidi" w:hint="eastAsia"/>
          <w:kern w:val="2"/>
          <w:sz w:val="32"/>
          <w:szCs w:val="32"/>
        </w:rPr>
        <w:t>网络</w:t>
      </w:r>
      <w:proofErr w:type="gramEnd"/>
      <w:r w:rsidR="004F13A6" w:rsidRPr="00F03D81">
        <w:rPr>
          <w:rFonts w:ascii="仿宋" w:eastAsia="仿宋" w:hAnsi="仿宋" w:cstheme="minorBidi" w:hint="eastAsia"/>
          <w:kern w:val="2"/>
          <w:sz w:val="32"/>
          <w:szCs w:val="32"/>
        </w:rPr>
        <w:t>优先通过区域现有市际直达客运班线、普通客运班线和区域范围</w:t>
      </w:r>
      <w:proofErr w:type="gramStart"/>
      <w:r w:rsidR="004F13A6" w:rsidRPr="00F03D81">
        <w:rPr>
          <w:rFonts w:ascii="仿宋" w:eastAsia="仿宋" w:hAnsi="仿宋" w:cstheme="minorBidi" w:hint="eastAsia"/>
          <w:kern w:val="2"/>
          <w:sz w:val="32"/>
          <w:szCs w:val="32"/>
        </w:rPr>
        <w:t>内机</w:t>
      </w:r>
      <w:proofErr w:type="gramEnd"/>
      <w:r w:rsidR="004F13A6" w:rsidRPr="00F03D81">
        <w:rPr>
          <w:rFonts w:ascii="仿宋" w:eastAsia="仿宋" w:hAnsi="仿宋" w:cstheme="minorBidi" w:hint="eastAsia"/>
          <w:kern w:val="2"/>
          <w:sz w:val="32"/>
          <w:szCs w:val="32"/>
        </w:rPr>
        <w:t>场客运专线、高铁客运专线、旅游专线等改造</w:t>
      </w:r>
      <w:r w:rsidR="00F16E02" w:rsidRPr="00F03D81">
        <w:rPr>
          <w:rFonts w:ascii="仿宋" w:eastAsia="仿宋" w:hAnsi="仿宋" w:cstheme="minorBidi" w:hint="eastAsia"/>
          <w:kern w:val="2"/>
          <w:sz w:val="32"/>
          <w:szCs w:val="32"/>
        </w:rPr>
        <w:t>开行</w:t>
      </w:r>
      <w:r w:rsidR="009C42F7" w:rsidRPr="00F03D81">
        <w:rPr>
          <w:rFonts w:ascii="仿宋" w:eastAsia="仿宋" w:hAnsi="仿宋" w:cstheme="minorBidi" w:hint="eastAsia"/>
          <w:kern w:val="2"/>
          <w:sz w:val="32"/>
          <w:szCs w:val="32"/>
        </w:rPr>
        <w:t>，线路原有</w:t>
      </w:r>
      <w:r w:rsidR="004400FA" w:rsidRPr="00F03D81">
        <w:rPr>
          <w:rFonts w:ascii="仿宋" w:eastAsia="仿宋" w:hAnsi="仿宋" w:cstheme="minorBidi" w:hint="eastAsia"/>
          <w:kern w:val="2"/>
          <w:sz w:val="32"/>
          <w:szCs w:val="32"/>
        </w:rPr>
        <w:t>道路客运班车优先调整为</w:t>
      </w:r>
      <w:r w:rsidR="0076319A" w:rsidRPr="00F03D81">
        <w:rPr>
          <w:rFonts w:ascii="仿宋" w:eastAsia="仿宋" w:hAnsi="仿宋" w:cstheme="minorBidi" w:hint="eastAsia"/>
          <w:kern w:val="2"/>
          <w:sz w:val="32"/>
          <w:szCs w:val="32"/>
        </w:rPr>
        <w:t>区域快巴</w:t>
      </w:r>
      <w:r w:rsidR="004400FA" w:rsidRPr="00F03D81">
        <w:rPr>
          <w:rFonts w:ascii="仿宋" w:eastAsia="仿宋" w:hAnsi="仿宋" w:cstheme="minorBidi" w:hint="eastAsia"/>
          <w:kern w:val="2"/>
          <w:sz w:val="32"/>
          <w:szCs w:val="32"/>
        </w:rPr>
        <w:t>车辆</w:t>
      </w:r>
      <w:r w:rsidR="00CF381A" w:rsidRPr="00F03D81">
        <w:rPr>
          <w:rFonts w:ascii="仿宋" w:eastAsia="仿宋" w:hAnsi="仿宋" w:cstheme="minorBidi" w:hint="eastAsia"/>
          <w:kern w:val="2"/>
          <w:sz w:val="32"/>
          <w:szCs w:val="32"/>
        </w:rPr>
        <w:t>，现有线路实施改造除消化原有线路运力仍需新增运力的，企业可优先调整其他线路饱和运力或报许可机构批准新增运力；现有线路运力改造后运力过剩的，优先调整至企业经营的其他线路或申请变更为包车客运。</w:t>
      </w:r>
    </w:p>
    <w:p w:rsidR="0012230D" w:rsidRPr="00F03D81" w:rsidRDefault="00444466" w:rsidP="0012230D">
      <w:pPr>
        <w:pStyle w:val="af6"/>
        <w:ind w:firstLineChars="200" w:firstLine="640"/>
        <w:rPr>
          <w:rFonts w:ascii="仿宋" w:eastAsia="仿宋" w:hAnsi="仿宋" w:cstheme="minorBidi"/>
          <w:kern w:val="2"/>
          <w:sz w:val="32"/>
          <w:szCs w:val="32"/>
        </w:rPr>
      </w:pPr>
      <w:r w:rsidRPr="00F03D81">
        <w:rPr>
          <w:rFonts w:ascii="仿宋" w:eastAsia="仿宋" w:hAnsi="仿宋" w:cstheme="minorBidi" w:hint="eastAsia"/>
          <w:kern w:val="2"/>
          <w:sz w:val="32"/>
          <w:szCs w:val="32"/>
        </w:rPr>
        <w:t>2</w:t>
      </w:r>
      <w:r w:rsidR="00277EE7" w:rsidRPr="00F03D81">
        <w:rPr>
          <w:rFonts w:ascii="仿宋" w:eastAsia="仿宋" w:hAnsi="仿宋" w:cstheme="minorBidi" w:hint="eastAsia"/>
          <w:kern w:val="2"/>
          <w:sz w:val="32"/>
          <w:szCs w:val="32"/>
        </w:rPr>
        <w:t>、</w:t>
      </w:r>
      <w:r w:rsidR="00BB558E" w:rsidRPr="00F03D81">
        <w:rPr>
          <w:rFonts w:ascii="仿宋" w:eastAsia="仿宋" w:hAnsi="仿宋" w:cstheme="minorBidi" w:hint="eastAsia"/>
          <w:kern w:val="2"/>
          <w:sz w:val="32"/>
          <w:szCs w:val="32"/>
        </w:rPr>
        <w:t>新增</w:t>
      </w:r>
      <w:r w:rsidRPr="00F03D81">
        <w:rPr>
          <w:rFonts w:ascii="仿宋" w:eastAsia="仿宋" w:hAnsi="仿宋" w:cstheme="minorBidi" w:hint="eastAsia"/>
          <w:kern w:val="2"/>
          <w:sz w:val="32"/>
          <w:szCs w:val="32"/>
        </w:rPr>
        <w:t>线路</w:t>
      </w:r>
      <w:r w:rsidR="00BB558E" w:rsidRPr="00F03D81">
        <w:rPr>
          <w:rFonts w:ascii="仿宋" w:eastAsia="仿宋" w:hAnsi="仿宋" w:cstheme="minorBidi" w:hint="eastAsia"/>
          <w:kern w:val="2"/>
          <w:sz w:val="32"/>
          <w:szCs w:val="32"/>
        </w:rPr>
        <w:t>发展</w:t>
      </w:r>
      <w:r w:rsidRPr="00F03D81">
        <w:rPr>
          <w:rFonts w:ascii="仿宋" w:eastAsia="仿宋" w:hAnsi="仿宋" w:cstheme="minorBidi" w:hint="eastAsia"/>
          <w:kern w:val="2"/>
          <w:sz w:val="32"/>
          <w:szCs w:val="32"/>
        </w:rPr>
        <w:t>。</w:t>
      </w:r>
      <w:r w:rsidR="00CF381A" w:rsidRPr="00F03D81">
        <w:rPr>
          <w:rFonts w:ascii="仿宋" w:eastAsia="仿宋" w:hAnsi="仿宋" w:cstheme="minorBidi" w:hint="eastAsia"/>
          <w:kern w:val="2"/>
          <w:sz w:val="32"/>
          <w:szCs w:val="32"/>
        </w:rPr>
        <w:t>通过现有线路改造仍需新增线路的，由线路起讫地市级交通运输主管部门联合采取服务质量招投标的方式确定经营主体。</w:t>
      </w:r>
      <w:r w:rsidR="001E1DA2" w:rsidRPr="00F03D81">
        <w:rPr>
          <w:rFonts w:ascii="仿宋" w:eastAsia="仿宋" w:hAnsi="仿宋" w:cstheme="minorBidi" w:hint="eastAsia"/>
          <w:kern w:val="2"/>
          <w:sz w:val="32"/>
          <w:szCs w:val="32"/>
        </w:rPr>
        <w:t>同一线路申请者超过三个或通过既有线路改造仍需新增线路的，由线路起讫地市级交通运输主管部门联合采取服务质量招投标的方式确定经营主体。同一线路申请者不足三个的，优先许可给既有线路与新发展线</w:t>
      </w:r>
      <w:r w:rsidR="001E1DA2" w:rsidRPr="00F03D81">
        <w:rPr>
          <w:rFonts w:ascii="仿宋" w:eastAsia="仿宋" w:hAnsi="仿宋" w:cstheme="minorBidi" w:hint="eastAsia"/>
          <w:kern w:val="2"/>
          <w:sz w:val="32"/>
          <w:szCs w:val="32"/>
        </w:rPr>
        <w:lastRenderedPageBreak/>
        <w:t>路里程重合度高的申请者，其次为实行多个经营主体捆绑经营的申请者；再次为前三年度企业服务质量信誉考核综合平均得分高的申请者。</w:t>
      </w:r>
    </w:p>
    <w:p w:rsidR="00277EE7" w:rsidRPr="00F03D81" w:rsidRDefault="00277EE7" w:rsidP="0012230D">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（三）</w:t>
      </w:r>
      <w:r w:rsidR="0012230D" w:rsidRPr="00F03D81">
        <w:rPr>
          <w:rFonts w:ascii="仿宋" w:eastAsia="仿宋" w:hAnsi="仿宋" w:hint="eastAsia"/>
          <w:b/>
          <w:sz w:val="32"/>
          <w:szCs w:val="32"/>
        </w:rPr>
        <w:t>协调推进区域</w:t>
      </w:r>
      <w:r w:rsidRPr="00F03D81">
        <w:rPr>
          <w:rFonts w:ascii="仿宋" w:eastAsia="仿宋" w:hAnsi="仿宋" w:hint="eastAsia"/>
          <w:b/>
          <w:sz w:val="32"/>
          <w:szCs w:val="32"/>
        </w:rPr>
        <w:t>城际轨道交通规划建设</w:t>
      </w:r>
    </w:p>
    <w:p w:rsidR="0012230D" w:rsidRPr="00F03D81" w:rsidRDefault="0012230D" w:rsidP="0012230D">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建立以城市人民政府主要领导牵头的</w:t>
      </w:r>
      <w:proofErr w:type="gramStart"/>
      <w:r w:rsidRPr="00F03D81">
        <w:rPr>
          <w:rFonts w:ascii="仿宋" w:eastAsia="仿宋" w:hAnsi="仿宋" w:hint="eastAsia"/>
          <w:sz w:val="32"/>
          <w:szCs w:val="32"/>
        </w:rPr>
        <w:t>汕潮揭区域</w:t>
      </w:r>
      <w:proofErr w:type="gramEnd"/>
      <w:r w:rsidRPr="00F03D81">
        <w:rPr>
          <w:rFonts w:ascii="仿宋" w:eastAsia="仿宋" w:hAnsi="仿宋" w:hint="eastAsia"/>
          <w:sz w:val="32"/>
          <w:szCs w:val="32"/>
        </w:rPr>
        <w:t>城际轨道交通建设工作小组，将区域城际轨道交通规划作为</w:t>
      </w:r>
      <w:proofErr w:type="gramStart"/>
      <w:r w:rsidRPr="00F03D81">
        <w:rPr>
          <w:rFonts w:ascii="仿宋" w:eastAsia="仿宋" w:hAnsi="仿宋" w:hint="eastAsia"/>
          <w:sz w:val="32"/>
          <w:szCs w:val="32"/>
        </w:rPr>
        <w:t>汕潮</w:t>
      </w:r>
      <w:proofErr w:type="gramEnd"/>
      <w:r w:rsidRPr="00F03D81">
        <w:rPr>
          <w:rFonts w:ascii="仿宋" w:eastAsia="仿宋" w:hAnsi="仿宋" w:hint="eastAsia"/>
          <w:sz w:val="32"/>
          <w:szCs w:val="32"/>
        </w:rPr>
        <w:t>揭同城化发展的重点项目，协调省发展改革部门，推进《</w:t>
      </w:r>
      <w:r w:rsidR="00B16806">
        <w:rPr>
          <w:rFonts w:ascii="仿宋" w:eastAsia="仿宋" w:hAnsi="仿宋" w:hint="eastAsia"/>
          <w:sz w:val="32"/>
          <w:szCs w:val="32"/>
        </w:rPr>
        <w:t>海峡西岸城市群粤东城际轨道交通规划</w:t>
      </w:r>
      <w:r w:rsidRPr="00F03D81">
        <w:rPr>
          <w:rFonts w:ascii="仿宋" w:eastAsia="仿宋" w:hAnsi="仿宋" w:hint="eastAsia"/>
          <w:sz w:val="32"/>
          <w:szCs w:val="32"/>
        </w:rPr>
        <w:t>》审批。城市人民政府应当按照批准的规划方案，主动做好与规划线路相关的通道、土地等资源的保护工作和城际轨道交通网络建设资金筹措工作，提前规划或预留与城际轨道交通网络衔接的客运通道和网络，并纳入到各级政府的相关规划中。鼓励项目沿线城市和社会投资者参与区域城际轨道交通建设。</w:t>
      </w:r>
    </w:p>
    <w:p w:rsidR="00D027C0" w:rsidRPr="00F03D81" w:rsidRDefault="00D027C0" w:rsidP="003E4F7E">
      <w:pPr>
        <w:pStyle w:val="2"/>
        <w:spacing w:beforeLines="50" w:before="120" w:afterLines="50" w:after="120" w:line="360" w:lineRule="auto"/>
        <w:jc w:val="center"/>
        <w:rPr>
          <w:rFonts w:ascii="仿宋" w:eastAsia="仿宋" w:hAnsi="仿宋" w:cstheme="majorBidi"/>
          <w:color w:val="000000" w:themeColor="text1"/>
        </w:rPr>
      </w:pPr>
      <w:bookmarkStart w:id="29" w:name="_Toc467766772"/>
      <w:r w:rsidRPr="00F03D81">
        <w:rPr>
          <w:rFonts w:ascii="仿宋" w:eastAsia="仿宋" w:hAnsi="仿宋" w:cstheme="majorBidi" w:hint="eastAsia"/>
          <w:color w:val="000000" w:themeColor="text1"/>
        </w:rPr>
        <w:t>第二节 构建便捷顺畅的中速公共交通网络</w:t>
      </w:r>
      <w:bookmarkEnd w:id="29"/>
    </w:p>
    <w:p w:rsidR="001E1DA2" w:rsidRPr="00F03D81" w:rsidRDefault="0076319A" w:rsidP="00F33BA9">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277EE7" w:rsidRPr="00F03D81">
        <w:rPr>
          <w:rFonts w:ascii="仿宋" w:eastAsia="仿宋" w:hAnsi="仿宋" w:hint="eastAsia"/>
          <w:b/>
          <w:color w:val="000000" w:themeColor="text1"/>
          <w:sz w:val="32"/>
          <w:szCs w:val="32"/>
        </w:rPr>
        <w:t>、</w:t>
      </w:r>
      <w:r w:rsidR="001E1DA2" w:rsidRPr="00F03D81">
        <w:rPr>
          <w:rFonts w:ascii="仿宋" w:eastAsia="仿宋" w:hAnsi="仿宋" w:hint="eastAsia"/>
          <w:b/>
          <w:color w:val="000000" w:themeColor="text1"/>
          <w:sz w:val="32"/>
          <w:szCs w:val="32"/>
        </w:rPr>
        <w:t>明确区域中速公共交通定位和特征</w:t>
      </w:r>
    </w:p>
    <w:p w:rsidR="001E1DA2" w:rsidRPr="00F03D81" w:rsidRDefault="00277EE7" w:rsidP="001E1DA2">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1E1DA2" w:rsidRPr="00F03D81">
        <w:rPr>
          <w:rFonts w:ascii="仿宋" w:eastAsia="仿宋" w:hAnsi="仿宋" w:hint="eastAsia"/>
          <w:b/>
          <w:color w:val="000000" w:themeColor="text1"/>
          <w:sz w:val="32"/>
          <w:szCs w:val="32"/>
        </w:rPr>
        <w:t>发展定位</w:t>
      </w:r>
    </w:p>
    <w:p w:rsidR="00DD7C04" w:rsidRPr="00F03D81" w:rsidRDefault="001E1DA2" w:rsidP="00DD7C04">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w:t>
      </w:r>
      <w:r w:rsidR="0086788D" w:rsidRPr="00F03D81">
        <w:rPr>
          <w:rFonts w:ascii="仿宋" w:eastAsia="仿宋" w:hAnsi="仿宋" w:hint="eastAsia"/>
          <w:sz w:val="32"/>
          <w:szCs w:val="32"/>
        </w:rPr>
        <w:t>中速</w:t>
      </w:r>
      <w:r w:rsidRPr="00F03D81">
        <w:rPr>
          <w:rFonts w:ascii="仿宋" w:eastAsia="仿宋" w:hAnsi="仿宋" w:hint="eastAsia"/>
          <w:sz w:val="32"/>
          <w:szCs w:val="32"/>
        </w:rPr>
        <w:t>公共交通网络是区域公共交通系统的骨干网络，</w:t>
      </w:r>
      <w:r w:rsidR="00DD7C04" w:rsidRPr="00F03D81">
        <w:rPr>
          <w:rFonts w:ascii="仿宋" w:eastAsia="仿宋" w:hAnsi="仿宋" w:hint="eastAsia"/>
          <w:sz w:val="32"/>
          <w:szCs w:val="32"/>
        </w:rPr>
        <w:t>以吸引社会公众私</w:t>
      </w:r>
      <w:r w:rsidR="0076319A" w:rsidRPr="00F03D81">
        <w:rPr>
          <w:rFonts w:ascii="仿宋" w:eastAsia="仿宋" w:hAnsi="仿宋" w:hint="eastAsia"/>
          <w:sz w:val="32"/>
          <w:szCs w:val="32"/>
        </w:rPr>
        <w:t>人机动化</w:t>
      </w:r>
      <w:r w:rsidR="00DD7C04" w:rsidRPr="00F03D81">
        <w:rPr>
          <w:rFonts w:ascii="仿宋" w:eastAsia="仿宋" w:hAnsi="仿宋" w:hint="eastAsia"/>
          <w:sz w:val="32"/>
          <w:szCs w:val="32"/>
        </w:rPr>
        <w:t>出行转移为主要目标，以市场化运作为主、财政适度补贴的准公益</w:t>
      </w:r>
      <w:r w:rsidR="0076319A" w:rsidRPr="00F03D81">
        <w:rPr>
          <w:rFonts w:ascii="仿宋" w:eastAsia="仿宋" w:hAnsi="仿宋" w:hint="eastAsia"/>
          <w:sz w:val="32"/>
          <w:szCs w:val="32"/>
        </w:rPr>
        <w:t>化</w:t>
      </w:r>
      <w:r w:rsidR="00DD7C04" w:rsidRPr="00F03D81">
        <w:rPr>
          <w:rFonts w:ascii="仿宋" w:eastAsia="仿宋" w:hAnsi="仿宋" w:hint="eastAsia"/>
          <w:sz w:val="32"/>
          <w:szCs w:val="32"/>
        </w:rPr>
        <w:t>为主要</w:t>
      </w:r>
      <w:r w:rsidR="00C373E6" w:rsidRPr="00F03D81">
        <w:rPr>
          <w:rFonts w:ascii="仿宋" w:eastAsia="仿宋" w:hAnsi="仿宋" w:hint="eastAsia"/>
          <w:sz w:val="32"/>
          <w:szCs w:val="32"/>
        </w:rPr>
        <w:t>发展</w:t>
      </w:r>
      <w:r w:rsidR="00DD7C04" w:rsidRPr="00F03D81">
        <w:rPr>
          <w:rFonts w:ascii="仿宋" w:eastAsia="仿宋" w:hAnsi="仿宋" w:hint="eastAsia"/>
          <w:sz w:val="32"/>
          <w:szCs w:val="32"/>
        </w:rPr>
        <w:t>方式，以运输速度较快、停靠站点较多、灵活性更强</w:t>
      </w:r>
      <w:r w:rsidR="00B717DF" w:rsidRPr="00F03D81">
        <w:rPr>
          <w:rFonts w:ascii="仿宋" w:eastAsia="仿宋" w:hAnsi="仿宋" w:hint="eastAsia"/>
          <w:sz w:val="32"/>
          <w:szCs w:val="32"/>
        </w:rPr>
        <w:t>、票价</w:t>
      </w:r>
      <w:proofErr w:type="gramStart"/>
      <w:r w:rsidR="00B717DF" w:rsidRPr="00F03D81">
        <w:rPr>
          <w:rFonts w:ascii="仿宋" w:eastAsia="仿宋" w:hAnsi="仿宋" w:hint="eastAsia"/>
          <w:sz w:val="32"/>
          <w:szCs w:val="32"/>
        </w:rPr>
        <w:t>较道路</w:t>
      </w:r>
      <w:proofErr w:type="gramEnd"/>
      <w:r w:rsidR="00B717DF" w:rsidRPr="00F03D81">
        <w:rPr>
          <w:rFonts w:ascii="仿宋" w:eastAsia="仿宋" w:hAnsi="仿宋" w:hint="eastAsia"/>
          <w:sz w:val="32"/>
          <w:szCs w:val="32"/>
        </w:rPr>
        <w:t>客运适度优惠</w:t>
      </w:r>
      <w:r w:rsidR="00DD7C04" w:rsidRPr="00F03D81">
        <w:rPr>
          <w:rFonts w:ascii="仿宋" w:eastAsia="仿宋" w:hAnsi="仿宋" w:hint="eastAsia"/>
          <w:sz w:val="32"/>
          <w:szCs w:val="32"/>
        </w:rPr>
        <w:t>为主要服务特征，广泛覆盖和连通区域中心城市、次中心城市和主要人口集散点。</w:t>
      </w:r>
    </w:p>
    <w:p w:rsidR="00DD7C04" w:rsidRPr="00F03D81" w:rsidRDefault="00277EE7" w:rsidP="00DD7C04">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lastRenderedPageBreak/>
        <w:t>（二）</w:t>
      </w:r>
      <w:r w:rsidR="00DD7C04" w:rsidRPr="00F03D81">
        <w:rPr>
          <w:rFonts w:ascii="仿宋" w:eastAsia="仿宋" w:hAnsi="仿宋" w:hint="eastAsia"/>
          <w:b/>
          <w:sz w:val="32"/>
          <w:szCs w:val="32"/>
        </w:rPr>
        <w:t>服务模式</w:t>
      </w:r>
    </w:p>
    <w:p w:rsidR="00C373E6" w:rsidRPr="00F03D81" w:rsidRDefault="00C373E6" w:rsidP="00C373E6">
      <w:pPr>
        <w:spacing w:line="360" w:lineRule="auto"/>
        <w:ind w:firstLineChars="200" w:firstLine="640"/>
        <w:contextualSpacing/>
        <w:rPr>
          <w:rFonts w:ascii="仿宋" w:eastAsia="仿宋" w:hAnsi="仿宋"/>
          <w:sz w:val="32"/>
          <w:szCs w:val="32"/>
        </w:rPr>
      </w:pPr>
      <w:proofErr w:type="gramStart"/>
      <w:r w:rsidRPr="00F03D81">
        <w:rPr>
          <w:rFonts w:ascii="仿宋" w:eastAsia="仿宋" w:hAnsi="仿宋" w:hint="eastAsia"/>
          <w:sz w:val="32"/>
          <w:szCs w:val="32"/>
        </w:rPr>
        <w:t>汕潮揭地区</w:t>
      </w:r>
      <w:proofErr w:type="gramEnd"/>
      <w:r w:rsidRPr="00F03D81">
        <w:rPr>
          <w:rFonts w:ascii="仿宋" w:eastAsia="仿宋" w:hAnsi="仿宋" w:hint="eastAsia"/>
          <w:sz w:val="32"/>
          <w:szCs w:val="32"/>
        </w:rPr>
        <w:t>主要依托区域国道、省道、城市主干道、快速公共交通系统、城市轨道交通系统构建区域中速公共交通网络。近期重点依托国道、省道、城市主干道等开行的</w:t>
      </w:r>
      <w:r w:rsidR="00B717DF" w:rsidRPr="00F03D81">
        <w:rPr>
          <w:rFonts w:ascii="仿宋" w:eastAsia="仿宋" w:hAnsi="仿宋" w:hint="eastAsia"/>
          <w:sz w:val="32"/>
          <w:szCs w:val="32"/>
        </w:rPr>
        <w:t>地面</w:t>
      </w:r>
      <w:r w:rsidRPr="00F03D81">
        <w:rPr>
          <w:rFonts w:ascii="仿宋" w:eastAsia="仿宋" w:hAnsi="仿宋" w:hint="eastAsia"/>
          <w:sz w:val="32"/>
          <w:szCs w:val="32"/>
        </w:rPr>
        <w:t>中速公共交通网络</w:t>
      </w:r>
      <w:r w:rsidR="0076319A" w:rsidRPr="00F03D81">
        <w:rPr>
          <w:rFonts w:ascii="仿宋" w:eastAsia="仿宋" w:hAnsi="仿宋" w:hint="eastAsia"/>
          <w:sz w:val="32"/>
          <w:szCs w:val="32"/>
        </w:rPr>
        <w:t>（以下简称“区域城巴网络”）</w:t>
      </w:r>
      <w:r w:rsidRPr="00F03D81">
        <w:rPr>
          <w:rFonts w:ascii="仿宋" w:eastAsia="仿宋" w:hAnsi="仿宋" w:hint="eastAsia"/>
          <w:sz w:val="32"/>
          <w:szCs w:val="32"/>
        </w:rPr>
        <w:t>为主要服务模式；远期以</w:t>
      </w:r>
      <w:r w:rsidR="0076319A" w:rsidRPr="00F03D81">
        <w:rPr>
          <w:rFonts w:ascii="仿宋" w:eastAsia="仿宋" w:hAnsi="仿宋" w:hint="eastAsia"/>
          <w:sz w:val="32"/>
          <w:szCs w:val="32"/>
        </w:rPr>
        <w:t>区域BRT系统、</w:t>
      </w:r>
      <w:r w:rsidR="002857CA">
        <w:rPr>
          <w:rFonts w:ascii="仿宋" w:eastAsia="仿宋" w:hAnsi="仿宋" w:hint="eastAsia"/>
          <w:sz w:val="32"/>
          <w:szCs w:val="32"/>
        </w:rPr>
        <w:t>城市轨道交通</w:t>
      </w:r>
      <w:r w:rsidR="0076319A" w:rsidRPr="00F03D81">
        <w:rPr>
          <w:rFonts w:ascii="仿宋" w:eastAsia="仿宋" w:hAnsi="仿宋" w:hint="eastAsia"/>
          <w:sz w:val="32"/>
          <w:szCs w:val="32"/>
        </w:rPr>
        <w:t>系统和区域城</w:t>
      </w:r>
      <w:proofErr w:type="gramStart"/>
      <w:r w:rsidR="0076319A" w:rsidRPr="00F03D81">
        <w:rPr>
          <w:rFonts w:ascii="仿宋" w:eastAsia="仿宋" w:hAnsi="仿宋" w:hint="eastAsia"/>
          <w:sz w:val="32"/>
          <w:szCs w:val="32"/>
        </w:rPr>
        <w:t>巴系统</w:t>
      </w:r>
      <w:proofErr w:type="gramEnd"/>
      <w:r w:rsidR="00B717DF" w:rsidRPr="00F03D81">
        <w:rPr>
          <w:rFonts w:ascii="仿宋" w:eastAsia="仿宋" w:hAnsi="仿宋" w:hint="eastAsia"/>
          <w:sz w:val="32"/>
          <w:szCs w:val="32"/>
        </w:rPr>
        <w:t>共同构成</w:t>
      </w:r>
      <w:r w:rsidR="0076319A" w:rsidRPr="00F03D81">
        <w:rPr>
          <w:rFonts w:ascii="仿宋" w:eastAsia="仿宋" w:hAnsi="仿宋" w:hint="eastAsia"/>
          <w:sz w:val="32"/>
          <w:szCs w:val="32"/>
        </w:rPr>
        <w:t>的</w:t>
      </w:r>
      <w:r w:rsidR="00B717DF" w:rsidRPr="00F03D81">
        <w:rPr>
          <w:rFonts w:ascii="仿宋" w:eastAsia="仿宋" w:hAnsi="仿宋" w:hint="eastAsia"/>
          <w:sz w:val="32"/>
          <w:szCs w:val="32"/>
        </w:rPr>
        <w:t>多层次区域中速公共交通</w:t>
      </w:r>
      <w:r w:rsidR="0076319A" w:rsidRPr="00F03D81">
        <w:rPr>
          <w:rFonts w:ascii="仿宋" w:eastAsia="仿宋" w:hAnsi="仿宋" w:hint="eastAsia"/>
          <w:sz w:val="32"/>
          <w:szCs w:val="32"/>
        </w:rPr>
        <w:t>网络</w:t>
      </w:r>
      <w:r w:rsidR="00B717DF" w:rsidRPr="00F03D81">
        <w:rPr>
          <w:rFonts w:ascii="仿宋" w:eastAsia="仿宋" w:hAnsi="仿宋" w:hint="eastAsia"/>
          <w:sz w:val="32"/>
          <w:szCs w:val="32"/>
        </w:rPr>
        <w:t>为主要服务模式。</w:t>
      </w:r>
    </w:p>
    <w:p w:rsidR="001E1DA2" w:rsidRPr="00F03D81" w:rsidRDefault="00277EE7" w:rsidP="001E1DA2">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（三）</w:t>
      </w:r>
      <w:r w:rsidR="001E1DA2" w:rsidRPr="00F03D81">
        <w:rPr>
          <w:rFonts w:ascii="仿宋" w:eastAsia="仿宋" w:hAnsi="仿宋" w:hint="eastAsia"/>
          <w:b/>
          <w:sz w:val="32"/>
          <w:szCs w:val="32"/>
        </w:rPr>
        <w:t>运行特征</w:t>
      </w:r>
    </w:p>
    <w:p w:rsidR="00DD7C04" w:rsidRPr="00F03D81" w:rsidRDefault="001E1DA2" w:rsidP="00DD7C04">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w:t>
      </w:r>
      <w:r w:rsidR="00FA27F9" w:rsidRPr="00F03D81">
        <w:rPr>
          <w:rFonts w:ascii="仿宋" w:eastAsia="仿宋" w:hAnsi="仿宋" w:hint="eastAsia"/>
          <w:sz w:val="32"/>
          <w:szCs w:val="32"/>
        </w:rPr>
        <w:t>城</w:t>
      </w:r>
      <w:proofErr w:type="gramStart"/>
      <w:r w:rsidR="00FA27F9" w:rsidRPr="00F03D81">
        <w:rPr>
          <w:rFonts w:ascii="仿宋" w:eastAsia="仿宋" w:hAnsi="仿宋" w:hint="eastAsia"/>
          <w:sz w:val="32"/>
          <w:szCs w:val="32"/>
        </w:rPr>
        <w:t>巴</w:t>
      </w:r>
      <w:r w:rsidRPr="00F03D81">
        <w:rPr>
          <w:rFonts w:ascii="仿宋" w:eastAsia="仿宋" w:hAnsi="仿宋" w:hint="eastAsia"/>
          <w:sz w:val="32"/>
          <w:szCs w:val="32"/>
        </w:rPr>
        <w:t>网络</w:t>
      </w:r>
      <w:proofErr w:type="gramEnd"/>
      <w:r w:rsidRPr="00F03D81">
        <w:rPr>
          <w:rFonts w:ascii="仿宋" w:eastAsia="仿宋" w:hAnsi="仿宋" w:hint="eastAsia"/>
          <w:sz w:val="32"/>
          <w:szCs w:val="32"/>
        </w:rPr>
        <w:t>具有以下主要运行特征：</w:t>
      </w:r>
      <w:r w:rsidR="00DD7C04" w:rsidRPr="00F03D81">
        <w:rPr>
          <w:rFonts w:ascii="仿宋" w:eastAsia="仿宋" w:hAnsi="仿宋" w:hint="eastAsia"/>
          <w:sz w:val="32"/>
          <w:szCs w:val="32"/>
        </w:rPr>
        <w:t>线路两端以公路客运站或符合条件的公交枢纽站、首末站、商务站为依托，途经道路主要依托区域国道、省道、城市主干道</w:t>
      </w:r>
      <w:r w:rsidR="00B717DF" w:rsidRPr="00F03D81">
        <w:rPr>
          <w:rFonts w:ascii="仿宋" w:eastAsia="仿宋" w:hAnsi="仿宋" w:hint="eastAsia"/>
          <w:sz w:val="32"/>
          <w:szCs w:val="32"/>
        </w:rPr>
        <w:t>、</w:t>
      </w:r>
      <w:r w:rsidR="00FA27F9" w:rsidRPr="00F03D81">
        <w:rPr>
          <w:rFonts w:ascii="仿宋" w:eastAsia="仿宋" w:hAnsi="仿宋" w:hint="eastAsia"/>
          <w:sz w:val="32"/>
          <w:szCs w:val="32"/>
        </w:rPr>
        <w:t>BRT</w:t>
      </w:r>
      <w:r w:rsidR="00B717DF" w:rsidRPr="00F03D81">
        <w:rPr>
          <w:rFonts w:ascii="仿宋" w:eastAsia="仿宋" w:hAnsi="仿宋" w:hint="eastAsia"/>
          <w:sz w:val="32"/>
          <w:szCs w:val="32"/>
        </w:rPr>
        <w:t>系统</w:t>
      </w:r>
      <w:r w:rsidR="00DD7C04" w:rsidRPr="00F03D81">
        <w:rPr>
          <w:rFonts w:ascii="仿宋" w:eastAsia="仿宋" w:hAnsi="仿宋" w:hint="eastAsia"/>
          <w:sz w:val="32"/>
          <w:szCs w:val="32"/>
        </w:rPr>
        <w:t>等设施，沿途设置多个停靠站点，提供比普通公路客运班线站点更多、灵活性更强、</w:t>
      </w:r>
      <w:r w:rsidR="00B717DF" w:rsidRPr="00F03D81">
        <w:rPr>
          <w:rFonts w:ascii="仿宋" w:eastAsia="仿宋" w:hAnsi="仿宋" w:hint="eastAsia"/>
          <w:sz w:val="32"/>
          <w:szCs w:val="32"/>
        </w:rPr>
        <w:t>票价适度优惠、比常规</w:t>
      </w:r>
      <w:r w:rsidR="00DD7C04" w:rsidRPr="00F03D81">
        <w:rPr>
          <w:rFonts w:ascii="仿宋" w:eastAsia="仿宋" w:hAnsi="仿宋" w:hint="eastAsia"/>
          <w:sz w:val="32"/>
          <w:szCs w:val="32"/>
        </w:rPr>
        <w:t>公交速度更快的公共</w:t>
      </w:r>
      <w:r w:rsidR="00B717DF" w:rsidRPr="00F03D81">
        <w:rPr>
          <w:rFonts w:ascii="仿宋" w:eastAsia="仿宋" w:hAnsi="仿宋" w:hint="eastAsia"/>
          <w:sz w:val="32"/>
          <w:szCs w:val="32"/>
        </w:rPr>
        <w:t>交通</w:t>
      </w:r>
      <w:r w:rsidR="00DD7C04" w:rsidRPr="00F03D81">
        <w:rPr>
          <w:rFonts w:ascii="仿宋" w:eastAsia="仿宋" w:hAnsi="仿宋" w:hint="eastAsia"/>
          <w:sz w:val="32"/>
          <w:szCs w:val="32"/>
        </w:rPr>
        <w:t>方式。</w:t>
      </w:r>
      <w:r w:rsidR="00B717DF" w:rsidRPr="00F03D81">
        <w:rPr>
          <w:rFonts w:ascii="仿宋" w:eastAsia="仿宋" w:hAnsi="仿宋" w:hint="eastAsia"/>
          <w:sz w:val="32"/>
          <w:szCs w:val="32"/>
        </w:rPr>
        <w:t>区域</w:t>
      </w:r>
      <w:r w:rsidR="00FA27F9" w:rsidRPr="00F03D81">
        <w:rPr>
          <w:rFonts w:ascii="仿宋" w:eastAsia="仿宋" w:hAnsi="仿宋" w:hint="eastAsia"/>
          <w:sz w:val="32"/>
          <w:szCs w:val="32"/>
        </w:rPr>
        <w:t>城巴</w:t>
      </w:r>
      <w:r w:rsidR="00B717DF" w:rsidRPr="00F03D81">
        <w:rPr>
          <w:rFonts w:ascii="仿宋" w:eastAsia="仿宋" w:hAnsi="仿宋" w:hint="eastAsia"/>
          <w:sz w:val="32"/>
          <w:szCs w:val="32"/>
        </w:rPr>
        <w:t>线路实行统一编码和线路专营</w:t>
      </w:r>
      <w:r w:rsidR="00DD7C04" w:rsidRPr="00F03D81">
        <w:rPr>
          <w:rFonts w:ascii="仿宋" w:eastAsia="仿宋" w:hAnsi="仿宋" w:hint="eastAsia"/>
          <w:sz w:val="32"/>
          <w:szCs w:val="32"/>
        </w:rPr>
        <w:t>，经营主体在满足线路基本服务要求的前提下，可根据不同线路市场需求和实时客流变化，自主调配运力和班次，自主配置多元化的车型，简化车辆进站程序，鼓励推行上车购票、电子客票等售票方式。</w:t>
      </w:r>
    </w:p>
    <w:p w:rsidR="00CF5AFB" w:rsidRPr="00F03D81" w:rsidRDefault="00FA27F9" w:rsidP="00F33BA9">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277EE7" w:rsidRPr="00F03D81">
        <w:rPr>
          <w:rFonts w:ascii="仿宋" w:eastAsia="仿宋" w:hAnsi="仿宋" w:hint="eastAsia"/>
          <w:b/>
          <w:color w:val="000000" w:themeColor="text1"/>
          <w:sz w:val="32"/>
          <w:szCs w:val="32"/>
        </w:rPr>
        <w:t>、</w:t>
      </w:r>
      <w:r w:rsidR="00CF5AFB" w:rsidRPr="00F03D81">
        <w:rPr>
          <w:rFonts w:ascii="仿宋" w:eastAsia="仿宋" w:hAnsi="仿宋" w:hint="eastAsia"/>
          <w:b/>
          <w:color w:val="000000" w:themeColor="text1"/>
          <w:sz w:val="32"/>
          <w:szCs w:val="32"/>
        </w:rPr>
        <w:t>合理布局区域</w:t>
      </w:r>
      <w:r w:rsidRPr="00F03D81">
        <w:rPr>
          <w:rFonts w:ascii="仿宋" w:eastAsia="仿宋" w:hAnsi="仿宋" w:hint="eastAsia"/>
          <w:b/>
          <w:color w:val="000000" w:themeColor="text1"/>
          <w:sz w:val="32"/>
          <w:szCs w:val="32"/>
        </w:rPr>
        <w:t>中速公共交通</w:t>
      </w:r>
      <w:r w:rsidR="00CF5AFB" w:rsidRPr="00F03D81">
        <w:rPr>
          <w:rFonts w:ascii="仿宋" w:eastAsia="仿宋" w:hAnsi="仿宋" w:hint="eastAsia"/>
          <w:b/>
          <w:color w:val="000000" w:themeColor="text1"/>
          <w:sz w:val="32"/>
          <w:szCs w:val="32"/>
        </w:rPr>
        <w:t>服务网络</w:t>
      </w:r>
    </w:p>
    <w:p w:rsidR="00CF5AFB" w:rsidRPr="00F03D81" w:rsidRDefault="00CF5AFB" w:rsidP="00CF5AFB">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重点</w:t>
      </w:r>
      <w:r w:rsidR="00FB0BE0" w:rsidRPr="00F03D81">
        <w:rPr>
          <w:rFonts w:ascii="仿宋" w:eastAsia="仿宋" w:hAnsi="仿宋" w:hint="eastAsia"/>
          <w:sz w:val="32"/>
          <w:szCs w:val="32"/>
        </w:rPr>
        <w:t>推进</w:t>
      </w:r>
      <w:proofErr w:type="gramStart"/>
      <w:r w:rsidR="00FB0BE0" w:rsidRPr="00F03D81">
        <w:rPr>
          <w:rFonts w:ascii="仿宋" w:eastAsia="仿宋" w:hAnsi="仿宋" w:hint="eastAsia"/>
          <w:sz w:val="32"/>
          <w:szCs w:val="32"/>
        </w:rPr>
        <w:t>汕</w:t>
      </w:r>
      <w:r w:rsidR="00E472B4">
        <w:rPr>
          <w:rFonts w:ascii="仿宋" w:eastAsia="仿宋" w:hAnsi="仿宋" w:hint="eastAsia"/>
          <w:sz w:val="32"/>
          <w:szCs w:val="32"/>
        </w:rPr>
        <w:t>潮</w:t>
      </w:r>
      <w:r w:rsidR="00D53991">
        <w:rPr>
          <w:rFonts w:ascii="仿宋" w:eastAsia="仿宋" w:hAnsi="仿宋" w:hint="eastAsia"/>
          <w:sz w:val="32"/>
          <w:szCs w:val="32"/>
        </w:rPr>
        <w:t>城市</w:t>
      </w:r>
      <w:proofErr w:type="gramEnd"/>
      <w:r w:rsidR="00D53991">
        <w:rPr>
          <w:rFonts w:ascii="仿宋" w:eastAsia="仿宋" w:hAnsi="仿宋" w:hint="eastAsia"/>
          <w:sz w:val="32"/>
          <w:szCs w:val="32"/>
        </w:rPr>
        <w:t>轨道交通</w:t>
      </w:r>
      <w:r w:rsidR="00FB0BE0" w:rsidRPr="00F03D81">
        <w:rPr>
          <w:rFonts w:ascii="仿宋" w:eastAsia="仿宋" w:hAnsi="仿宋" w:hint="eastAsia"/>
          <w:sz w:val="32"/>
          <w:szCs w:val="32"/>
        </w:rPr>
        <w:t>试验线</w:t>
      </w:r>
      <w:r w:rsidR="0092546C" w:rsidRPr="00F03D81">
        <w:rPr>
          <w:rFonts w:ascii="仿宋" w:eastAsia="仿宋" w:hAnsi="仿宋" w:hint="eastAsia"/>
          <w:sz w:val="32"/>
          <w:szCs w:val="32"/>
        </w:rPr>
        <w:t>（汕头段）</w:t>
      </w:r>
      <w:r w:rsidR="00FB0BE0" w:rsidRPr="00F03D81">
        <w:rPr>
          <w:rFonts w:ascii="仿宋" w:eastAsia="仿宋" w:hAnsi="仿宋" w:hint="eastAsia"/>
          <w:sz w:val="32"/>
          <w:szCs w:val="32"/>
        </w:rPr>
        <w:t>、汕</w:t>
      </w:r>
      <w:r w:rsidR="00E472B4">
        <w:rPr>
          <w:rFonts w:ascii="仿宋" w:eastAsia="仿宋" w:hAnsi="仿宋" w:hint="eastAsia"/>
          <w:sz w:val="32"/>
          <w:szCs w:val="32"/>
        </w:rPr>
        <w:t>揭</w:t>
      </w:r>
      <w:r w:rsidR="00FB0BE0" w:rsidRPr="00F03D81">
        <w:rPr>
          <w:rFonts w:ascii="仿宋" w:eastAsia="仿宋" w:hAnsi="仿宋" w:hint="eastAsia"/>
          <w:sz w:val="32"/>
          <w:szCs w:val="32"/>
        </w:rPr>
        <w:t>快速公共交通系统（BRT）试验线建设，</w:t>
      </w:r>
      <w:r w:rsidR="0092546C" w:rsidRPr="00F03D81">
        <w:rPr>
          <w:rFonts w:ascii="仿宋" w:eastAsia="仿宋" w:hAnsi="仿宋" w:hint="eastAsia"/>
          <w:sz w:val="32"/>
          <w:szCs w:val="32"/>
        </w:rPr>
        <w:t>重点构建区域中心</w:t>
      </w:r>
      <w:r w:rsidR="00FA27F9" w:rsidRPr="00F03D81">
        <w:rPr>
          <w:rFonts w:ascii="仿宋" w:eastAsia="仿宋" w:hAnsi="仿宋" w:hint="eastAsia"/>
          <w:sz w:val="32"/>
          <w:szCs w:val="32"/>
        </w:rPr>
        <w:t>城区高</w:t>
      </w:r>
      <w:r w:rsidR="00FA27F9" w:rsidRPr="00F03D81">
        <w:rPr>
          <w:rFonts w:ascii="仿宋" w:eastAsia="仿宋" w:hAnsi="仿宋" w:hint="eastAsia"/>
          <w:sz w:val="32"/>
          <w:szCs w:val="32"/>
        </w:rPr>
        <w:lastRenderedPageBreak/>
        <w:t>效通达区域</w:t>
      </w:r>
      <w:r w:rsidR="0092546C" w:rsidRPr="00F03D81">
        <w:rPr>
          <w:rFonts w:ascii="仿宋" w:eastAsia="仿宋" w:hAnsi="仿宋" w:hint="eastAsia"/>
          <w:sz w:val="32"/>
          <w:szCs w:val="32"/>
        </w:rPr>
        <w:t>次中心城市和主要人口集散点的</w:t>
      </w:r>
      <w:r w:rsidR="00FA27F9" w:rsidRPr="00F03D81">
        <w:rPr>
          <w:rFonts w:ascii="仿宋" w:eastAsia="仿宋" w:hAnsi="仿宋" w:hint="eastAsia"/>
          <w:sz w:val="32"/>
          <w:szCs w:val="32"/>
        </w:rPr>
        <w:t>区域城巴</w:t>
      </w:r>
      <w:r w:rsidR="0092546C" w:rsidRPr="00F03D81">
        <w:rPr>
          <w:rFonts w:ascii="仿宋" w:eastAsia="仿宋" w:hAnsi="仿宋" w:hint="eastAsia"/>
          <w:sz w:val="32"/>
          <w:szCs w:val="32"/>
        </w:rPr>
        <w:t>网络，</w:t>
      </w:r>
      <w:r w:rsidR="00FA27F9" w:rsidRPr="00F03D81">
        <w:rPr>
          <w:rFonts w:ascii="仿宋" w:eastAsia="仿宋" w:hAnsi="仿宋" w:hint="eastAsia"/>
          <w:sz w:val="32"/>
          <w:szCs w:val="32"/>
        </w:rPr>
        <w:t>基本建成</w:t>
      </w:r>
      <w:r w:rsidR="0092546C" w:rsidRPr="00F03D81">
        <w:rPr>
          <w:rFonts w:ascii="仿宋" w:eastAsia="仿宋" w:hAnsi="仿宋" w:hint="eastAsia"/>
          <w:sz w:val="32"/>
          <w:szCs w:val="32"/>
        </w:rPr>
        <w:t>“1+1+</w:t>
      </w:r>
      <w:r w:rsidR="00A85709">
        <w:rPr>
          <w:rFonts w:ascii="仿宋" w:eastAsia="仿宋" w:hAnsi="仿宋"/>
          <w:sz w:val="32"/>
          <w:szCs w:val="32"/>
        </w:rPr>
        <w:t>18</w:t>
      </w:r>
      <w:r w:rsidR="0092546C" w:rsidRPr="00F03D81">
        <w:rPr>
          <w:rFonts w:ascii="仿宋" w:eastAsia="仿宋" w:hAnsi="仿宋" w:hint="eastAsia"/>
          <w:sz w:val="32"/>
          <w:szCs w:val="32"/>
        </w:rPr>
        <w:t>”</w:t>
      </w:r>
      <w:r w:rsidR="00011BBC" w:rsidRPr="00F03D81">
        <w:rPr>
          <w:rFonts w:ascii="仿宋" w:eastAsia="仿宋" w:hAnsi="仿宋" w:hint="eastAsia"/>
          <w:sz w:val="32"/>
          <w:szCs w:val="32"/>
        </w:rPr>
        <w:t>（即1条</w:t>
      </w:r>
      <w:r w:rsidR="00DE27CB">
        <w:rPr>
          <w:rFonts w:ascii="仿宋" w:eastAsia="仿宋" w:hAnsi="仿宋" w:hint="eastAsia"/>
          <w:sz w:val="32"/>
          <w:szCs w:val="32"/>
        </w:rPr>
        <w:t>城市轨道交通</w:t>
      </w:r>
      <w:r w:rsidR="00011BBC" w:rsidRPr="00F03D81">
        <w:rPr>
          <w:rFonts w:ascii="仿宋" w:eastAsia="仿宋" w:hAnsi="仿宋" w:hint="eastAsia"/>
          <w:sz w:val="32"/>
          <w:szCs w:val="32"/>
        </w:rPr>
        <w:t>试验线、1条BRT试验线、</w:t>
      </w:r>
      <w:r w:rsidR="00C55F14">
        <w:rPr>
          <w:rFonts w:ascii="仿宋" w:eastAsia="仿宋" w:hAnsi="仿宋"/>
          <w:sz w:val="32"/>
          <w:szCs w:val="32"/>
        </w:rPr>
        <w:t>18</w:t>
      </w:r>
      <w:r w:rsidR="00011BBC" w:rsidRPr="00F03D81">
        <w:rPr>
          <w:rFonts w:ascii="仿宋" w:eastAsia="仿宋" w:hAnsi="仿宋" w:hint="eastAsia"/>
          <w:sz w:val="32"/>
          <w:szCs w:val="32"/>
        </w:rPr>
        <w:t>条中速公共交通线路）的多层次中速公共交通网络。</w:t>
      </w:r>
    </w:p>
    <w:p w:rsidR="00CF5AFB" w:rsidRPr="00F03D81" w:rsidRDefault="00011BBC" w:rsidP="00CF5AFB">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到2020年，</w:t>
      </w:r>
      <w:proofErr w:type="gramStart"/>
      <w:r w:rsidRPr="00F03D81">
        <w:rPr>
          <w:rFonts w:ascii="仿宋" w:eastAsia="仿宋" w:hAnsi="仿宋" w:hint="eastAsia"/>
          <w:sz w:val="32"/>
          <w:szCs w:val="32"/>
        </w:rPr>
        <w:t>汕潮揭地区</w:t>
      </w:r>
      <w:proofErr w:type="gramEnd"/>
      <w:r w:rsidRPr="00F03D81">
        <w:rPr>
          <w:rFonts w:ascii="仿宋" w:eastAsia="仿宋" w:hAnsi="仿宋" w:hint="eastAsia"/>
          <w:sz w:val="32"/>
          <w:szCs w:val="32"/>
        </w:rPr>
        <w:t>共规划开行</w:t>
      </w:r>
      <w:r w:rsidRPr="00F03D81">
        <w:rPr>
          <w:rFonts w:ascii="仿宋" w:eastAsia="仿宋" w:hAnsi="仿宋"/>
          <w:sz w:val="32"/>
          <w:szCs w:val="32"/>
        </w:rPr>
        <w:t>20</w:t>
      </w:r>
      <w:r w:rsidRPr="00F03D81">
        <w:rPr>
          <w:rFonts w:ascii="仿宋" w:eastAsia="仿宋" w:hAnsi="仿宋" w:hint="eastAsia"/>
          <w:sz w:val="32"/>
          <w:szCs w:val="32"/>
        </w:rPr>
        <w:t>条区域</w:t>
      </w:r>
      <w:r w:rsidR="00FA27F9" w:rsidRPr="00F03D81">
        <w:rPr>
          <w:rFonts w:ascii="仿宋" w:eastAsia="仿宋" w:hAnsi="仿宋" w:hint="eastAsia"/>
          <w:sz w:val="32"/>
          <w:szCs w:val="32"/>
        </w:rPr>
        <w:t>城巴</w:t>
      </w:r>
      <w:r w:rsidRPr="00F03D81">
        <w:rPr>
          <w:rFonts w:ascii="仿宋" w:eastAsia="仿宋" w:hAnsi="仿宋" w:hint="eastAsia"/>
          <w:sz w:val="32"/>
          <w:szCs w:val="32"/>
        </w:rPr>
        <w:t>线路，其中新增线路</w:t>
      </w:r>
      <w:r w:rsidRPr="00F03D81">
        <w:rPr>
          <w:rFonts w:ascii="仿宋" w:eastAsia="仿宋" w:hAnsi="仿宋"/>
          <w:sz w:val="32"/>
          <w:szCs w:val="32"/>
        </w:rPr>
        <w:t>5</w:t>
      </w:r>
      <w:r w:rsidRPr="00F03D81">
        <w:rPr>
          <w:rFonts w:ascii="仿宋" w:eastAsia="仿宋" w:hAnsi="仿宋" w:hint="eastAsia"/>
          <w:sz w:val="32"/>
          <w:szCs w:val="32"/>
        </w:rPr>
        <w:t>条，既有线路改造</w:t>
      </w:r>
      <w:r w:rsidRPr="00F03D81">
        <w:rPr>
          <w:rFonts w:ascii="仿宋" w:eastAsia="仿宋" w:hAnsi="仿宋"/>
          <w:sz w:val="32"/>
          <w:szCs w:val="32"/>
        </w:rPr>
        <w:t>15</w:t>
      </w:r>
      <w:r w:rsidRPr="00F03D81">
        <w:rPr>
          <w:rFonts w:ascii="仿宋" w:eastAsia="仿宋" w:hAnsi="仿宋" w:hint="eastAsia"/>
          <w:sz w:val="32"/>
          <w:szCs w:val="32"/>
        </w:rPr>
        <w:t>条，</w:t>
      </w:r>
      <w:r w:rsidR="00FA27F9" w:rsidRPr="00F03D81">
        <w:rPr>
          <w:rFonts w:ascii="仿宋" w:eastAsia="仿宋" w:hAnsi="仿宋" w:hint="eastAsia"/>
          <w:sz w:val="32"/>
          <w:szCs w:val="32"/>
        </w:rPr>
        <w:t>区域城</w:t>
      </w:r>
      <w:proofErr w:type="gramStart"/>
      <w:r w:rsidR="00FA27F9" w:rsidRPr="00F03D81">
        <w:rPr>
          <w:rFonts w:ascii="仿宋" w:eastAsia="仿宋" w:hAnsi="仿宋" w:hint="eastAsia"/>
          <w:sz w:val="32"/>
          <w:szCs w:val="32"/>
        </w:rPr>
        <w:t>巴</w:t>
      </w:r>
      <w:r w:rsidRPr="00F03D81">
        <w:rPr>
          <w:rFonts w:ascii="仿宋" w:eastAsia="仿宋" w:hAnsi="仿宋" w:hint="eastAsia"/>
          <w:sz w:val="32"/>
          <w:szCs w:val="32"/>
        </w:rPr>
        <w:t>网</w:t>
      </w:r>
      <w:proofErr w:type="gramEnd"/>
      <w:r w:rsidRPr="00F03D81">
        <w:rPr>
          <w:rFonts w:ascii="仿宋" w:eastAsia="仿宋" w:hAnsi="仿宋" w:hint="eastAsia"/>
          <w:sz w:val="32"/>
          <w:szCs w:val="32"/>
        </w:rPr>
        <w:t>络运力规模达</w:t>
      </w:r>
      <w:r w:rsidRPr="00F03D81">
        <w:rPr>
          <w:rFonts w:ascii="仿宋" w:eastAsia="仿宋" w:hAnsi="仿宋"/>
          <w:sz w:val="32"/>
          <w:szCs w:val="32"/>
        </w:rPr>
        <w:t>281</w:t>
      </w:r>
      <w:r w:rsidRPr="00F03D81">
        <w:rPr>
          <w:rFonts w:ascii="仿宋" w:eastAsia="仿宋" w:hAnsi="仿宋" w:hint="eastAsia"/>
          <w:sz w:val="32"/>
          <w:szCs w:val="32"/>
        </w:rPr>
        <w:t>辆，其中新增运力</w:t>
      </w:r>
      <w:r w:rsidRPr="00F03D81">
        <w:rPr>
          <w:rFonts w:ascii="仿宋" w:eastAsia="仿宋" w:hAnsi="仿宋"/>
          <w:sz w:val="32"/>
          <w:szCs w:val="32"/>
        </w:rPr>
        <w:t>38</w:t>
      </w:r>
      <w:r w:rsidRPr="00F03D81">
        <w:rPr>
          <w:rFonts w:ascii="仿宋" w:eastAsia="仿宋" w:hAnsi="仿宋" w:hint="eastAsia"/>
          <w:sz w:val="32"/>
          <w:szCs w:val="32"/>
        </w:rPr>
        <w:t>辆，现有运力消化转移</w:t>
      </w:r>
      <w:r w:rsidRPr="00F03D81">
        <w:rPr>
          <w:rFonts w:ascii="仿宋" w:eastAsia="仿宋" w:hAnsi="仿宋"/>
          <w:sz w:val="32"/>
          <w:szCs w:val="32"/>
        </w:rPr>
        <w:t>243</w:t>
      </w:r>
      <w:r w:rsidRPr="00F03D81">
        <w:rPr>
          <w:rFonts w:ascii="仿宋" w:eastAsia="仿宋" w:hAnsi="仿宋" w:hint="eastAsia"/>
          <w:sz w:val="32"/>
          <w:szCs w:val="32"/>
        </w:rPr>
        <w:t>辆。</w:t>
      </w:r>
      <w:r w:rsidR="00CF5AFB" w:rsidRPr="008902B9">
        <w:rPr>
          <w:rFonts w:ascii="仿宋" w:eastAsia="仿宋" w:hAnsi="仿宋" w:hint="eastAsia"/>
          <w:sz w:val="32"/>
          <w:szCs w:val="32"/>
        </w:rPr>
        <w:t>（</w:t>
      </w:r>
      <w:proofErr w:type="gramStart"/>
      <w:r w:rsidR="00CF5AFB" w:rsidRPr="008902B9">
        <w:rPr>
          <w:rFonts w:ascii="仿宋" w:eastAsia="仿宋" w:hAnsi="仿宋" w:hint="eastAsia"/>
          <w:sz w:val="32"/>
          <w:szCs w:val="32"/>
        </w:rPr>
        <w:t>汕潮揭地区</w:t>
      </w:r>
      <w:proofErr w:type="gramEnd"/>
      <w:r w:rsidR="009C72F8" w:rsidRPr="008902B9">
        <w:rPr>
          <w:rFonts w:ascii="仿宋" w:eastAsia="仿宋" w:hAnsi="仿宋" w:hint="eastAsia"/>
          <w:sz w:val="32"/>
          <w:szCs w:val="32"/>
        </w:rPr>
        <w:t>中</w:t>
      </w:r>
      <w:r w:rsidR="00CF5AFB" w:rsidRPr="008902B9">
        <w:rPr>
          <w:rFonts w:ascii="仿宋" w:eastAsia="仿宋" w:hAnsi="仿宋" w:hint="eastAsia"/>
          <w:sz w:val="32"/>
          <w:szCs w:val="32"/>
        </w:rPr>
        <w:t>速公共交通网络建设方案见附件</w:t>
      </w:r>
      <w:r w:rsidR="008902B9" w:rsidRPr="008902B9">
        <w:rPr>
          <w:rFonts w:ascii="仿宋" w:eastAsia="仿宋" w:hAnsi="仿宋"/>
          <w:sz w:val="32"/>
          <w:szCs w:val="32"/>
        </w:rPr>
        <w:t>3</w:t>
      </w:r>
      <w:r w:rsidR="00CF5AFB" w:rsidRPr="008902B9">
        <w:rPr>
          <w:rFonts w:ascii="仿宋" w:eastAsia="仿宋" w:hAnsi="仿宋" w:hint="eastAsia"/>
          <w:sz w:val="32"/>
          <w:szCs w:val="32"/>
        </w:rPr>
        <w:t>）</w:t>
      </w:r>
    </w:p>
    <w:p w:rsidR="009C72F8" w:rsidRPr="00AB1943" w:rsidRDefault="009C72F8" w:rsidP="00F03D81">
      <w:pPr>
        <w:spacing w:line="360" w:lineRule="auto"/>
        <w:jc w:val="center"/>
        <w:rPr>
          <w:rFonts w:ascii="仿宋" w:eastAsia="仿宋" w:hAnsi="仿宋" w:cs="仿宋_GB2312"/>
          <w:sz w:val="28"/>
          <w:szCs w:val="28"/>
        </w:rPr>
      </w:pPr>
      <w:r w:rsidRPr="00AB1943">
        <w:rPr>
          <w:rFonts w:ascii="仿宋" w:eastAsia="仿宋" w:hAnsi="仿宋" w:cs="仿宋_GB2312" w:hint="eastAsia"/>
          <w:sz w:val="28"/>
          <w:szCs w:val="28"/>
        </w:rPr>
        <w:t>表3-</w:t>
      </w:r>
      <w:r w:rsidR="00760E1D">
        <w:rPr>
          <w:rFonts w:ascii="仿宋" w:eastAsia="仿宋" w:hAnsi="仿宋" w:cs="仿宋_GB2312"/>
          <w:sz w:val="28"/>
          <w:szCs w:val="28"/>
        </w:rPr>
        <w:t>1</w:t>
      </w:r>
      <w:r w:rsidRPr="00AB1943">
        <w:rPr>
          <w:rFonts w:ascii="仿宋" w:eastAsia="仿宋" w:hAnsi="仿宋" w:cs="仿宋_GB2312"/>
          <w:sz w:val="28"/>
          <w:szCs w:val="28"/>
        </w:rPr>
        <w:t xml:space="preserve"> </w:t>
      </w:r>
      <w:r w:rsidRPr="00AB1943">
        <w:rPr>
          <w:rFonts w:ascii="仿宋" w:eastAsia="仿宋" w:hAnsi="仿宋" w:cs="仿宋_GB2312" w:hint="eastAsia"/>
          <w:sz w:val="28"/>
          <w:szCs w:val="28"/>
        </w:rPr>
        <w:t>城际</w:t>
      </w:r>
      <w:r w:rsidR="001D031C" w:rsidRPr="00AB1943">
        <w:rPr>
          <w:rFonts w:ascii="仿宋" w:eastAsia="仿宋" w:hAnsi="仿宋" w:cs="仿宋_GB2312" w:hint="eastAsia"/>
          <w:sz w:val="28"/>
          <w:szCs w:val="28"/>
        </w:rPr>
        <w:t>“两纵一横”</w:t>
      </w:r>
      <w:r w:rsidRPr="00AB1943">
        <w:rPr>
          <w:rFonts w:ascii="仿宋" w:eastAsia="仿宋" w:hAnsi="仿宋" w:cs="仿宋_GB2312" w:hint="eastAsia"/>
          <w:sz w:val="28"/>
          <w:szCs w:val="28"/>
        </w:rPr>
        <w:t>中速公共交通系统规划方案</w:t>
      </w:r>
    </w:p>
    <w:tbl>
      <w:tblPr>
        <w:tblStyle w:val="ad"/>
        <w:tblW w:w="5000" w:type="pct"/>
        <w:jc w:val="center"/>
        <w:tblLook w:val="04A0" w:firstRow="1" w:lastRow="0" w:firstColumn="1" w:lastColumn="0" w:noHBand="0" w:noVBand="1"/>
      </w:tblPr>
      <w:tblGrid>
        <w:gridCol w:w="645"/>
        <w:gridCol w:w="1343"/>
        <w:gridCol w:w="1146"/>
        <w:gridCol w:w="3076"/>
        <w:gridCol w:w="2072"/>
      </w:tblGrid>
      <w:tr w:rsidR="009C72F8" w:rsidRPr="00F03D81" w:rsidTr="00F03D81">
        <w:trPr>
          <w:trHeight w:val="884"/>
          <w:jc w:val="center"/>
        </w:trPr>
        <w:tc>
          <w:tcPr>
            <w:tcW w:w="389" w:type="pct"/>
            <w:tcBorders>
              <w:top w:val="double" w:sz="4" w:space="0" w:color="auto"/>
              <w:left w:val="double" w:sz="4" w:space="0" w:color="auto"/>
            </w:tcBorders>
            <w:vAlign w:val="center"/>
          </w:tcPr>
          <w:p w:rsidR="009C72F8" w:rsidRPr="00AB1943" w:rsidRDefault="009C72F8" w:rsidP="00065533">
            <w:pPr>
              <w:snapToGrid w:val="0"/>
              <w:jc w:val="center"/>
              <w:rPr>
                <w:rFonts w:ascii="仿宋" w:eastAsia="仿宋" w:hAnsi="仿宋"/>
                <w:b/>
                <w:color w:val="000000" w:themeColor="text1"/>
                <w:sz w:val="28"/>
                <w:szCs w:val="28"/>
              </w:rPr>
            </w:pPr>
            <w:r w:rsidRPr="00AB1943">
              <w:rPr>
                <w:rFonts w:ascii="仿宋" w:eastAsia="仿宋" w:hAnsi="仿宋" w:hint="eastAsia"/>
                <w:b/>
                <w:color w:val="000000" w:themeColor="text1"/>
                <w:sz w:val="28"/>
                <w:szCs w:val="28"/>
              </w:rPr>
              <w:t>走向</w:t>
            </w:r>
          </w:p>
        </w:tc>
        <w:tc>
          <w:tcPr>
            <w:tcW w:w="811" w:type="pct"/>
            <w:tcBorders>
              <w:top w:val="double" w:sz="4" w:space="0" w:color="auto"/>
            </w:tcBorders>
            <w:vAlign w:val="center"/>
          </w:tcPr>
          <w:p w:rsidR="009C72F8" w:rsidRPr="00AB1943" w:rsidRDefault="009C72F8" w:rsidP="00065533">
            <w:pPr>
              <w:snapToGrid w:val="0"/>
              <w:jc w:val="center"/>
              <w:rPr>
                <w:rFonts w:ascii="仿宋" w:eastAsia="仿宋" w:hAnsi="仿宋"/>
                <w:b/>
                <w:color w:val="000000" w:themeColor="text1"/>
                <w:sz w:val="28"/>
                <w:szCs w:val="28"/>
              </w:rPr>
            </w:pPr>
            <w:r w:rsidRPr="00AB1943">
              <w:rPr>
                <w:rFonts w:ascii="仿宋" w:eastAsia="仿宋" w:hAnsi="仿宋" w:hint="eastAsia"/>
                <w:b/>
                <w:color w:val="000000" w:themeColor="text1"/>
                <w:sz w:val="28"/>
                <w:szCs w:val="28"/>
              </w:rPr>
              <w:t>通道</w:t>
            </w:r>
          </w:p>
          <w:p w:rsidR="009C72F8" w:rsidRPr="00AB1943" w:rsidRDefault="009C72F8" w:rsidP="00065533">
            <w:pPr>
              <w:snapToGrid w:val="0"/>
              <w:jc w:val="center"/>
              <w:rPr>
                <w:rFonts w:ascii="仿宋" w:eastAsia="仿宋" w:hAnsi="仿宋"/>
                <w:b/>
                <w:color w:val="000000" w:themeColor="text1"/>
                <w:sz w:val="28"/>
                <w:szCs w:val="28"/>
              </w:rPr>
            </w:pPr>
            <w:r w:rsidRPr="00AB1943">
              <w:rPr>
                <w:rFonts w:ascii="仿宋" w:eastAsia="仿宋" w:hAnsi="仿宋" w:hint="eastAsia"/>
                <w:b/>
                <w:color w:val="000000" w:themeColor="text1"/>
                <w:sz w:val="28"/>
                <w:szCs w:val="28"/>
              </w:rPr>
              <w:t>名称</w:t>
            </w:r>
          </w:p>
        </w:tc>
        <w:tc>
          <w:tcPr>
            <w:tcW w:w="692" w:type="pct"/>
            <w:tcBorders>
              <w:top w:val="double" w:sz="4" w:space="0" w:color="auto"/>
            </w:tcBorders>
            <w:vAlign w:val="center"/>
          </w:tcPr>
          <w:p w:rsidR="009C72F8" w:rsidRPr="00AB1943" w:rsidRDefault="009C72F8" w:rsidP="00065533">
            <w:pPr>
              <w:snapToGrid w:val="0"/>
              <w:jc w:val="center"/>
              <w:rPr>
                <w:rFonts w:ascii="仿宋" w:eastAsia="仿宋" w:hAnsi="仿宋"/>
                <w:b/>
                <w:color w:val="000000" w:themeColor="text1"/>
                <w:sz w:val="28"/>
                <w:szCs w:val="28"/>
              </w:rPr>
            </w:pPr>
            <w:r w:rsidRPr="00AB1943">
              <w:rPr>
                <w:rFonts w:ascii="仿宋" w:eastAsia="仿宋" w:hAnsi="仿宋" w:hint="eastAsia"/>
                <w:b/>
                <w:color w:val="000000" w:themeColor="text1"/>
                <w:sz w:val="28"/>
                <w:szCs w:val="28"/>
              </w:rPr>
              <w:t>通道长度</w:t>
            </w:r>
          </w:p>
        </w:tc>
        <w:tc>
          <w:tcPr>
            <w:tcW w:w="1857" w:type="pct"/>
            <w:tcBorders>
              <w:top w:val="double" w:sz="4" w:space="0" w:color="auto"/>
            </w:tcBorders>
            <w:vAlign w:val="center"/>
          </w:tcPr>
          <w:p w:rsidR="009C72F8" w:rsidRPr="00AB1943" w:rsidRDefault="009C72F8" w:rsidP="00065533">
            <w:pPr>
              <w:snapToGrid w:val="0"/>
              <w:jc w:val="center"/>
              <w:rPr>
                <w:rFonts w:ascii="仿宋" w:eastAsia="仿宋" w:hAnsi="仿宋"/>
                <w:b/>
                <w:color w:val="000000" w:themeColor="text1"/>
                <w:sz w:val="28"/>
                <w:szCs w:val="28"/>
              </w:rPr>
            </w:pPr>
            <w:r w:rsidRPr="00AB1943">
              <w:rPr>
                <w:rFonts w:ascii="仿宋" w:eastAsia="仿宋" w:hAnsi="仿宋" w:hint="eastAsia"/>
                <w:b/>
                <w:color w:val="000000" w:themeColor="text1"/>
                <w:sz w:val="28"/>
                <w:szCs w:val="28"/>
              </w:rPr>
              <w:t>功能定位</w:t>
            </w:r>
          </w:p>
        </w:tc>
        <w:tc>
          <w:tcPr>
            <w:tcW w:w="1251" w:type="pct"/>
            <w:tcBorders>
              <w:top w:val="double" w:sz="4" w:space="0" w:color="auto"/>
              <w:right w:val="double" w:sz="4" w:space="0" w:color="auto"/>
            </w:tcBorders>
            <w:vAlign w:val="center"/>
          </w:tcPr>
          <w:p w:rsidR="009C72F8" w:rsidRPr="00AB1943" w:rsidRDefault="009C72F8" w:rsidP="00065533">
            <w:pPr>
              <w:snapToGrid w:val="0"/>
              <w:jc w:val="center"/>
              <w:rPr>
                <w:rFonts w:ascii="仿宋" w:eastAsia="仿宋" w:hAnsi="仿宋"/>
                <w:b/>
                <w:color w:val="000000" w:themeColor="text1"/>
                <w:sz w:val="28"/>
                <w:szCs w:val="28"/>
              </w:rPr>
            </w:pPr>
            <w:r w:rsidRPr="00AB1943">
              <w:rPr>
                <w:rFonts w:ascii="仿宋" w:eastAsia="仿宋" w:hAnsi="仿宋" w:hint="eastAsia"/>
                <w:b/>
                <w:color w:val="000000" w:themeColor="text1"/>
                <w:sz w:val="28"/>
                <w:szCs w:val="28"/>
              </w:rPr>
              <w:t>设置方式</w:t>
            </w:r>
          </w:p>
        </w:tc>
      </w:tr>
      <w:tr w:rsidR="00430C20" w:rsidRPr="00F03D81" w:rsidTr="00F03D81">
        <w:trPr>
          <w:trHeight w:val="1417"/>
          <w:jc w:val="center"/>
        </w:trPr>
        <w:tc>
          <w:tcPr>
            <w:tcW w:w="389" w:type="pct"/>
            <w:tcBorders>
              <w:left w:val="double" w:sz="4" w:space="0" w:color="auto"/>
            </w:tcBorders>
            <w:vAlign w:val="center"/>
          </w:tcPr>
          <w:p w:rsidR="00430C20" w:rsidRPr="00F03D81" w:rsidRDefault="00430C20" w:rsidP="00430C20">
            <w:pPr>
              <w:snapToGrid w:val="0"/>
              <w:jc w:val="center"/>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一纵</w:t>
            </w:r>
          </w:p>
        </w:tc>
        <w:tc>
          <w:tcPr>
            <w:tcW w:w="811" w:type="pct"/>
            <w:vAlign w:val="center"/>
          </w:tcPr>
          <w:p w:rsidR="00430C20" w:rsidRPr="00F03D81" w:rsidRDefault="00430C20" w:rsidP="00430C20">
            <w:pPr>
              <w:snapToGrid w:val="0"/>
              <w:jc w:val="left"/>
              <w:rPr>
                <w:rFonts w:ascii="仿宋" w:eastAsia="仿宋" w:hAnsi="仿宋"/>
                <w:color w:val="000000" w:themeColor="text1"/>
                <w:sz w:val="28"/>
                <w:szCs w:val="28"/>
              </w:rPr>
            </w:pPr>
            <w:proofErr w:type="gramStart"/>
            <w:r w:rsidRPr="00F03D81">
              <w:rPr>
                <w:rFonts w:ascii="仿宋" w:eastAsia="仿宋" w:hAnsi="仿宋" w:hint="eastAsia"/>
                <w:color w:val="000000" w:themeColor="text1"/>
                <w:sz w:val="28"/>
                <w:szCs w:val="28"/>
              </w:rPr>
              <w:t>汕</w:t>
            </w:r>
            <w:proofErr w:type="gramEnd"/>
            <w:r w:rsidRPr="00F03D81">
              <w:rPr>
                <w:rFonts w:ascii="仿宋" w:eastAsia="仿宋" w:hAnsi="仿宋" w:hint="eastAsia"/>
                <w:color w:val="000000" w:themeColor="text1"/>
                <w:sz w:val="28"/>
                <w:szCs w:val="28"/>
              </w:rPr>
              <w:t>揭中速公交1线</w:t>
            </w:r>
          </w:p>
        </w:tc>
        <w:tc>
          <w:tcPr>
            <w:tcW w:w="692" w:type="pct"/>
            <w:vAlign w:val="center"/>
          </w:tcPr>
          <w:p w:rsidR="00430C20" w:rsidRPr="00F03D81" w:rsidRDefault="00430C20" w:rsidP="00430C20">
            <w:pPr>
              <w:snapToGrid w:val="0"/>
              <w:jc w:val="left"/>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50公里（首期19.1公里）</w:t>
            </w:r>
          </w:p>
        </w:tc>
        <w:tc>
          <w:tcPr>
            <w:tcW w:w="1857" w:type="pct"/>
            <w:vAlign w:val="center"/>
          </w:tcPr>
          <w:p w:rsidR="00430C20" w:rsidRPr="00F03D81" w:rsidRDefault="00430C20" w:rsidP="00430C20">
            <w:pPr>
              <w:snapToGrid w:val="0"/>
              <w:jc w:val="left"/>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连通区域汕头、揭阳和潮汕机场三大组团的走廊</w:t>
            </w:r>
          </w:p>
        </w:tc>
        <w:tc>
          <w:tcPr>
            <w:tcW w:w="1251" w:type="pct"/>
            <w:tcBorders>
              <w:right w:val="double" w:sz="4" w:space="0" w:color="auto"/>
            </w:tcBorders>
            <w:vAlign w:val="center"/>
          </w:tcPr>
          <w:p w:rsidR="00430C20" w:rsidRPr="00F03D81" w:rsidRDefault="008421C9" w:rsidP="00430C20">
            <w:pPr>
              <w:snapToGrid w:val="0"/>
              <w:jc w:val="left"/>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路侧式、分时段路权专用通道（BRT试验线）</w:t>
            </w:r>
          </w:p>
        </w:tc>
      </w:tr>
      <w:tr w:rsidR="00430C20" w:rsidRPr="00F03D81" w:rsidTr="00F03D81">
        <w:trPr>
          <w:trHeight w:val="1417"/>
          <w:jc w:val="center"/>
        </w:trPr>
        <w:tc>
          <w:tcPr>
            <w:tcW w:w="389" w:type="pct"/>
            <w:tcBorders>
              <w:left w:val="double" w:sz="4" w:space="0" w:color="auto"/>
            </w:tcBorders>
            <w:vAlign w:val="center"/>
          </w:tcPr>
          <w:p w:rsidR="00430C20" w:rsidRPr="00F03D81" w:rsidRDefault="00430C20" w:rsidP="00430C20">
            <w:pPr>
              <w:snapToGrid w:val="0"/>
              <w:jc w:val="center"/>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二纵</w:t>
            </w:r>
          </w:p>
        </w:tc>
        <w:tc>
          <w:tcPr>
            <w:tcW w:w="811" w:type="pct"/>
            <w:vAlign w:val="center"/>
          </w:tcPr>
          <w:p w:rsidR="00430C20" w:rsidRPr="00F03D81" w:rsidRDefault="00430C20" w:rsidP="00430C20">
            <w:pPr>
              <w:snapToGrid w:val="0"/>
              <w:jc w:val="left"/>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潮汕中速公交1线</w:t>
            </w:r>
          </w:p>
        </w:tc>
        <w:tc>
          <w:tcPr>
            <w:tcW w:w="692" w:type="pct"/>
            <w:vAlign w:val="center"/>
          </w:tcPr>
          <w:p w:rsidR="00430C20" w:rsidRPr="00F03D81" w:rsidRDefault="00430C20" w:rsidP="00430C20">
            <w:pPr>
              <w:snapToGrid w:val="0"/>
              <w:jc w:val="left"/>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3</w:t>
            </w:r>
            <w:r w:rsidRPr="00F03D81">
              <w:rPr>
                <w:rFonts w:ascii="仿宋" w:eastAsia="仿宋" w:hAnsi="仿宋"/>
                <w:color w:val="000000" w:themeColor="text1"/>
                <w:sz w:val="28"/>
                <w:szCs w:val="28"/>
              </w:rPr>
              <w:t>3</w:t>
            </w:r>
            <w:r w:rsidRPr="00F03D81">
              <w:rPr>
                <w:rFonts w:ascii="仿宋" w:eastAsia="仿宋" w:hAnsi="仿宋" w:hint="eastAsia"/>
                <w:color w:val="000000" w:themeColor="text1"/>
                <w:sz w:val="28"/>
                <w:szCs w:val="28"/>
              </w:rPr>
              <w:t>公里</w:t>
            </w:r>
          </w:p>
        </w:tc>
        <w:tc>
          <w:tcPr>
            <w:tcW w:w="1857" w:type="pct"/>
            <w:vAlign w:val="center"/>
          </w:tcPr>
          <w:p w:rsidR="00430C20" w:rsidRPr="00F03D81" w:rsidRDefault="00DE27CB" w:rsidP="00430C20">
            <w:pPr>
              <w:snapToGrid w:val="0"/>
              <w:jc w:val="left"/>
              <w:rPr>
                <w:rFonts w:ascii="仿宋" w:eastAsia="仿宋" w:hAnsi="仿宋"/>
                <w:color w:val="000000" w:themeColor="text1"/>
                <w:sz w:val="28"/>
                <w:szCs w:val="28"/>
              </w:rPr>
            </w:pPr>
            <w:r>
              <w:rPr>
                <w:rFonts w:ascii="仿宋" w:eastAsia="仿宋" w:hAnsi="仿宋" w:hint="eastAsia"/>
                <w:color w:val="000000" w:themeColor="text1"/>
                <w:sz w:val="28"/>
                <w:szCs w:val="28"/>
              </w:rPr>
              <w:t>连通汕头</w:t>
            </w:r>
            <w:r w:rsidRPr="00F03D81">
              <w:rPr>
                <w:rFonts w:ascii="仿宋" w:eastAsia="仿宋" w:hAnsi="仿宋" w:hint="eastAsia"/>
                <w:color w:val="000000" w:themeColor="text1"/>
                <w:sz w:val="28"/>
                <w:szCs w:val="28"/>
              </w:rPr>
              <w:t>和</w:t>
            </w:r>
            <w:r w:rsidR="00430C20" w:rsidRPr="00F03D81">
              <w:rPr>
                <w:rFonts w:ascii="仿宋" w:eastAsia="仿宋" w:hAnsi="仿宋" w:hint="eastAsia"/>
                <w:color w:val="000000" w:themeColor="text1"/>
                <w:sz w:val="28"/>
                <w:szCs w:val="28"/>
              </w:rPr>
              <w:t>潮州</w:t>
            </w:r>
            <w:r>
              <w:rPr>
                <w:rFonts w:ascii="仿宋" w:eastAsia="仿宋" w:hAnsi="仿宋" w:hint="eastAsia"/>
                <w:color w:val="000000" w:themeColor="text1"/>
                <w:sz w:val="28"/>
                <w:szCs w:val="28"/>
              </w:rPr>
              <w:t>两市主城区</w:t>
            </w:r>
            <w:r w:rsidR="00430C20" w:rsidRPr="00F03D81">
              <w:rPr>
                <w:rFonts w:ascii="仿宋" w:eastAsia="仿宋" w:hAnsi="仿宋" w:hint="eastAsia"/>
                <w:color w:val="000000" w:themeColor="text1"/>
                <w:sz w:val="28"/>
                <w:szCs w:val="28"/>
              </w:rPr>
              <w:t>的走廊</w:t>
            </w:r>
          </w:p>
        </w:tc>
        <w:tc>
          <w:tcPr>
            <w:tcW w:w="1251" w:type="pct"/>
            <w:tcBorders>
              <w:right w:val="double" w:sz="4" w:space="0" w:color="auto"/>
            </w:tcBorders>
            <w:vAlign w:val="center"/>
          </w:tcPr>
          <w:p w:rsidR="00430C20" w:rsidRPr="00F03D81" w:rsidRDefault="008421C9" w:rsidP="00430C20">
            <w:pPr>
              <w:snapToGrid w:val="0"/>
              <w:jc w:val="left"/>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轨道交通（</w:t>
            </w:r>
            <w:r>
              <w:rPr>
                <w:rFonts w:ascii="仿宋" w:eastAsia="仿宋" w:hAnsi="仿宋" w:hint="eastAsia"/>
                <w:color w:val="000000" w:themeColor="text1"/>
                <w:sz w:val="28"/>
                <w:szCs w:val="28"/>
              </w:rPr>
              <w:t>城市轨道交通</w:t>
            </w:r>
            <w:r w:rsidRPr="00F03D81">
              <w:rPr>
                <w:rFonts w:ascii="仿宋" w:eastAsia="仿宋" w:hAnsi="仿宋" w:hint="eastAsia"/>
                <w:color w:val="000000" w:themeColor="text1"/>
                <w:sz w:val="28"/>
                <w:szCs w:val="28"/>
              </w:rPr>
              <w:t>试验线）</w:t>
            </w:r>
          </w:p>
        </w:tc>
      </w:tr>
      <w:tr w:rsidR="00430C20" w:rsidRPr="00F03D81" w:rsidTr="00F03D81">
        <w:trPr>
          <w:trHeight w:val="1417"/>
          <w:jc w:val="center"/>
        </w:trPr>
        <w:tc>
          <w:tcPr>
            <w:tcW w:w="389" w:type="pct"/>
            <w:tcBorders>
              <w:left w:val="double" w:sz="4" w:space="0" w:color="auto"/>
              <w:bottom w:val="double" w:sz="4" w:space="0" w:color="auto"/>
            </w:tcBorders>
            <w:vAlign w:val="center"/>
          </w:tcPr>
          <w:p w:rsidR="00430C20" w:rsidRPr="00F03D81" w:rsidRDefault="00430C20" w:rsidP="00430C20">
            <w:pPr>
              <w:snapToGrid w:val="0"/>
              <w:jc w:val="center"/>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一横</w:t>
            </w:r>
          </w:p>
        </w:tc>
        <w:tc>
          <w:tcPr>
            <w:tcW w:w="811" w:type="pct"/>
            <w:tcBorders>
              <w:bottom w:val="double" w:sz="4" w:space="0" w:color="auto"/>
            </w:tcBorders>
            <w:vAlign w:val="center"/>
          </w:tcPr>
          <w:p w:rsidR="00430C20" w:rsidRPr="00F03D81" w:rsidRDefault="00430C20" w:rsidP="00430C20">
            <w:pPr>
              <w:snapToGrid w:val="0"/>
              <w:jc w:val="left"/>
              <w:rPr>
                <w:rFonts w:ascii="仿宋" w:eastAsia="仿宋" w:hAnsi="仿宋"/>
                <w:color w:val="000000" w:themeColor="text1"/>
                <w:sz w:val="28"/>
                <w:szCs w:val="28"/>
              </w:rPr>
            </w:pPr>
            <w:proofErr w:type="gramStart"/>
            <w:r w:rsidRPr="00F03D81">
              <w:rPr>
                <w:rFonts w:ascii="仿宋" w:eastAsia="仿宋" w:hAnsi="仿宋" w:hint="eastAsia"/>
                <w:color w:val="000000" w:themeColor="text1"/>
                <w:sz w:val="28"/>
                <w:szCs w:val="28"/>
              </w:rPr>
              <w:t>潮揭中速</w:t>
            </w:r>
            <w:proofErr w:type="gramEnd"/>
            <w:r w:rsidRPr="00F03D81">
              <w:rPr>
                <w:rFonts w:ascii="仿宋" w:eastAsia="仿宋" w:hAnsi="仿宋" w:hint="eastAsia"/>
                <w:color w:val="000000" w:themeColor="text1"/>
                <w:sz w:val="28"/>
                <w:szCs w:val="28"/>
              </w:rPr>
              <w:t>公交1线</w:t>
            </w:r>
          </w:p>
        </w:tc>
        <w:tc>
          <w:tcPr>
            <w:tcW w:w="692" w:type="pct"/>
            <w:tcBorders>
              <w:bottom w:val="double" w:sz="4" w:space="0" w:color="auto"/>
            </w:tcBorders>
            <w:vAlign w:val="center"/>
          </w:tcPr>
          <w:p w:rsidR="00430C20" w:rsidRPr="00F03D81" w:rsidRDefault="00430C20" w:rsidP="00430C20">
            <w:pPr>
              <w:snapToGrid w:val="0"/>
              <w:jc w:val="left"/>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35公里</w:t>
            </w:r>
          </w:p>
        </w:tc>
        <w:tc>
          <w:tcPr>
            <w:tcW w:w="1857" w:type="pct"/>
            <w:tcBorders>
              <w:bottom w:val="double" w:sz="4" w:space="0" w:color="auto"/>
            </w:tcBorders>
            <w:vAlign w:val="center"/>
          </w:tcPr>
          <w:p w:rsidR="00430C20" w:rsidRPr="00F03D81" w:rsidRDefault="00430C20" w:rsidP="00430C20">
            <w:pPr>
              <w:snapToGrid w:val="0"/>
              <w:jc w:val="left"/>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连通区域潮州、揭阳两市主城区的走廊</w:t>
            </w:r>
          </w:p>
        </w:tc>
        <w:tc>
          <w:tcPr>
            <w:tcW w:w="1251" w:type="pct"/>
            <w:tcBorders>
              <w:bottom w:val="double" w:sz="4" w:space="0" w:color="auto"/>
              <w:right w:val="double" w:sz="4" w:space="0" w:color="auto"/>
            </w:tcBorders>
            <w:vAlign w:val="center"/>
          </w:tcPr>
          <w:p w:rsidR="00430C20" w:rsidRPr="00F03D81" w:rsidRDefault="00430C20" w:rsidP="00430C20">
            <w:pPr>
              <w:snapToGrid w:val="0"/>
              <w:jc w:val="left"/>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路侧式、分时段路权专用通道（BRT规划线）</w:t>
            </w:r>
          </w:p>
        </w:tc>
      </w:tr>
    </w:tbl>
    <w:p w:rsidR="00CF5AFB" w:rsidRPr="00F03D81" w:rsidRDefault="00FA27F9" w:rsidP="00F33BA9">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277EE7" w:rsidRPr="00F03D81">
        <w:rPr>
          <w:rFonts w:ascii="仿宋" w:eastAsia="仿宋" w:hAnsi="仿宋" w:hint="eastAsia"/>
          <w:b/>
          <w:color w:val="000000" w:themeColor="text1"/>
          <w:sz w:val="32"/>
          <w:szCs w:val="32"/>
        </w:rPr>
        <w:t>、</w:t>
      </w:r>
      <w:r w:rsidR="00CF5AFB" w:rsidRPr="00F03D81">
        <w:rPr>
          <w:rFonts w:ascii="仿宋" w:eastAsia="仿宋" w:hAnsi="仿宋" w:hint="eastAsia"/>
          <w:b/>
          <w:color w:val="000000" w:themeColor="text1"/>
          <w:sz w:val="32"/>
          <w:szCs w:val="32"/>
        </w:rPr>
        <w:t>统筹推进区域</w:t>
      </w:r>
      <w:r w:rsidR="00E90E52" w:rsidRPr="00F03D81">
        <w:rPr>
          <w:rFonts w:ascii="仿宋" w:eastAsia="仿宋" w:hAnsi="仿宋" w:hint="eastAsia"/>
          <w:b/>
          <w:color w:val="000000" w:themeColor="text1"/>
          <w:sz w:val="32"/>
          <w:szCs w:val="32"/>
        </w:rPr>
        <w:t>中</w:t>
      </w:r>
      <w:r w:rsidR="00CF5AFB" w:rsidRPr="00F03D81">
        <w:rPr>
          <w:rFonts w:ascii="仿宋" w:eastAsia="仿宋" w:hAnsi="仿宋" w:hint="eastAsia"/>
          <w:b/>
          <w:color w:val="000000" w:themeColor="text1"/>
          <w:sz w:val="32"/>
          <w:szCs w:val="32"/>
        </w:rPr>
        <w:t>速公共交通网络建设</w:t>
      </w:r>
    </w:p>
    <w:p w:rsidR="00277EE7" w:rsidRPr="00F03D81" w:rsidRDefault="00277EE7" w:rsidP="0012230D">
      <w:pPr>
        <w:pStyle w:val="af6"/>
        <w:ind w:firstLineChars="200" w:firstLine="643"/>
        <w:rPr>
          <w:rFonts w:ascii="仿宋" w:eastAsia="仿宋" w:hAnsi="仿宋" w:cstheme="minorBidi"/>
          <w:b/>
          <w:kern w:val="2"/>
          <w:sz w:val="32"/>
          <w:szCs w:val="32"/>
        </w:rPr>
      </w:pPr>
      <w:r w:rsidRPr="00F03D81">
        <w:rPr>
          <w:rFonts w:ascii="仿宋" w:eastAsia="仿宋" w:hAnsi="仿宋" w:cstheme="minorBidi" w:hint="eastAsia"/>
          <w:b/>
          <w:kern w:val="2"/>
          <w:sz w:val="32"/>
          <w:szCs w:val="32"/>
        </w:rPr>
        <w:t>（一）</w:t>
      </w:r>
      <w:r w:rsidR="0012230D" w:rsidRPr="00F03D81">
        <w:rPr>
          <w:rFonts w:ascii="仿宋" w:eastAsia="仿宋" w:hAnsi="仿宋" w:cstheme="minorBidi" w:hint="eastAsia"/>
          <w:b/>
          <w:kern w:val="2"/>
          <w:sz w:val="32"/>
          <w:szCs w:val="32"/>
        </w:rPr>
        <w:t>有序推动区域城</w:t>
      </w:r>
      <w:proofErr w:type="gramStart"/>
      <w:r w:rsidR="0012230D" w:rsidRPr="00F03D81">
        <w:rPr>
          <w:rFonts w:ascii="仿宋" w:eastAsia="仿宋" w:hAnsi="仿宋" w:cstheme="minorBidi" w:hint="eastAsia"/>
          <w:b/>
          <w:kern w:val="2"/>
          <w:sz w:val="32"/>
          <w:szCs w:val="32"/>
        </w:rPr>
        <w:t>巴网络</w:t>
      </w:r>
      <w:proofErr w:type="gramEnd"/>
      <w:r w:rsidR="0012230D" w:rsidRPr="00F03D81">
        <w:rPr>
          <w:rFonts w:ascii="仿宋" w:eastAsia="仿宋" w:hAnsi="仿宋" w:cstheme="minorBidi" w:hint="eastAsia"/>
          <w:b/>
          <w:kern w:val="2"/>
          <w:sz w:val="32"/>
          <w:szCs w:val="32"/>
        </w:rPr>
        <w:t>建设</w:t>
      </w:r>
    </w:p>
    <w:p w:rsidR="0012230D" w:rsidRPr="00F03D81" w:rsidRDefault="00CF5AFB" w:rsidP="0012230D">
      <w:pPr>
        <w:pStyle w:val="af6"/>
        <w:ind w:firstLineChars="200" w:firstLine="640"/>
        <w:rPr>
          <w:rFonts w:ascii="仿宋" w:eastAsia="仿宋" w:hAnsi="仿宋" w:cstheme="minorBidi"/>
          <w:kern w:val="2"/>
          <w:sz w:val="32"/>
          <w:szCs w:val="32"/>
        </w:rPr>
      </w:pPr>
      <w:r w:rsidRPr="00F03D81">
        <w:rPr>
          <w:rFonts w:ascii="仿宋" w:eastAsia="仿宋" w:hAnsi="仿宋" w:cstheme="minorBidi" w:hint="eastAsia"/>
          <w:kern w:val="2"/>
          <w:sz w:val="32"/>
          <w:szCs w:val="32"/>
        </w:rPr>
        <w:t>区域</w:t>
      </w:r>
      <w:r w:rsidR="0012230D" w:rsidRPr="00F03D81">
        <w:rPr>
          <w:rFonts w:ascii="仿宋" w:eastAsia="仿宋" w:hAnsi="仿宋" w:cstheme="minorBidi" w:hint="eastAsia"/>
          <w:kern w:val="2"/>
          <w:sz w:val="32"/>
          <w:szCs w:val="32"/>
        </w:rPr>
        <w:t>城巴</w:t>
      </w:r>
      <w:r w:rsidR="00CD02A4" w:rsidRPr="00F03D81">
        <w:rPr>
          <w:rFonts w:ascii="仿宋" w:eastAsia="仿宋" w:hAnsi="仿宋" w:cstheme="minorBidi" w:hint="eastAsia"/>
          <w:kern w:val="2"/>
          <w:sz w:val="32"/>
          <w:szCs w:val="32"/>
        </w:rPr>
        <w:t>线路</w:t>
      </w:r>
      <w:r w:rsidR="00FC0799" w:rsidRPr="00F03D81">
        <w:rPr>
          <w:rFonts w:ascii="仿宋" w:eastAsia="仿宋" w:hAnsi="仿宋" w:cstheme="minorBidi" w:hint="eastAsia"/>
          <w:kern w:val="2"/>
          <w:sz w:val="32"/>
          <w:szCs w:val="32"/>
        </w:rPr>
        <w:t>以</w:t>
      </w:r>
      <w:r w:rsidR="0012230D" w:rsidRPr="00F03D81">
        <w:rPr>
          <w:rFonts w:ascii="仿宋" w:eastAsia="仿宋" w:hAnsi="仿宋" w:cstheme="minorBidi" w:hint="eastAsia"/>
          <w:kern w:val="2"/>
          <w:sz w:val="32"/>
          <w:szCs w:val="32"/>
        </w:rPr>
        <w:t>区域</w:t>
      </w:r>
      <w:r w:rsidRPr="00F03D81">
        <w:rPr>
          <w:rFonts w:ascii="仿宋" w:eastAsia="仿宋" w:hAnsi="仿宋" w:cstheme="minorBidi" w:hint="eastAsia"/>
          <w:kern w:val="2"/>
          <w:sz w:val="32"/>
          <w:szCs w:val="32"/>
        </w:rPr>
        <w:t>现有市际直达客运班线、普通客运班线等改造开行</w:t>
      </w:r>
      <w:r w:rsidR="00FC0799" w:rsidRPr="00F03D81">
        <w:rPr>
          <w:rFonts w:ascii="仿宋" w:eastAsia="仿宋" w:hAnsi="仿宋" w:cstheme="minorBidi" w:hint="eastAsia"/>
          <w:kern w:val="2"/>
          <w:sz w:val="32"/>
          <w:szCs w:val="32"/>
        </w:rPr>
        <w:t>为主，以现有</w:t>
      </w:r>
      <w:r w:rsidR="0012230D" w:rsidRPr="00F03D81">
        <w:rPr>
          <w:rFonts w:ascii="仿宋" w:eastAsia="仿宋" w:hAnsi="仿宋" w:cstheme="minorBidi" w:hint="eastAsia"/>
          <w:kern w:val="2"/>
          <w:sz w:val="32"/>
          <w:szCs w:val="32"/>
        </w:rPr>
        <w:t>跨市</w:t>
      </w:r>
      <w:r w:rsidR="00FC0799" w:rsidRPr="00F03D81">
        <w:rPr>
          <w:rFonts w:ascii="仿宋" w:eastAsia="仿宋" w:hAnsi="仿宋" w:cstheme="minorBidi" w:hint="eastAsia"/>
          <w:kern w:val="2"/>
          <w:sz w:val="32"/>
          <w:szCs w:val="32"/>
        </w:rPr>
        <w:t>公交线路改造为辅</w:t>
      </w:r>
      <w:r w:rsidR="0012230D" w:rsidRPr="00F03D81">
        <w:rPr>
          <w:rFonts w:ascii="仿宋" w:eastAsia="仿宋" w:hAnsi="仿宋" w:cstheme="minorBidi" w:hint="eastAsia"/>
          <w:kern w:val="2"/>
          <w:sz w:val="32"/>
          <w:szCs w:val="32"/>
        </w:rPr>
        <w:t>。确需新增的跨市运营的城巴线路，由线路起讫地市级交通运输主</w:t>
      </w:r>
      <w:r w:rsidR="0012230D" w:rsidRPr="00F03D81">
        <w:rPr>
          <w:rFonts w:ascii="仿宋" w:eastAsia="仿宋" w:hAnsi="仿宋" w:cstheme="minorBidi" w:hint="eastAsia"/>
          <w:kern w:val="2"/>
          <w:sz w:val="32"/>
          <w:szCs w:val="32"/>
        </w:rPr>
        <w:lastRenderedPageBreak/>
        <w:t>管部门联合采取服务质量招投标的方式发展，具体程序按照区域快巴线路招投标方式执行。现有线路实施线路改造后运力过剩或不足的，按照区域快巴运力调整方式执行。跨市公交线路改造为区域城巴的，原有公交车辆应当满足线路安全运营需要，严格按照机动车行驶证核定人数载客运行，途经高速公路的，不得设立站席。</w:t>
      </w:r>
    </w:p>
    <w:p w:rsidR="00277EE7" w:rsidRPr="00F03D81" w:rsidRDefault="00277EE7" w:rsidP="00CF5AFB">
      <w:pPr>
        <w:pStyle w:val="af6"/>
        <w:ind w:firstLineChars="200" w:firstLine="643"/>
        <w:rPr>
          <w:rFonts w:ascii="仿宋" w:eastAsia="仿宋" w:hAnsi="仿宋" w:cstheme="minorBidi"/>
          <w:b/>
          <w:kern w:val="2"/>
          <w:sz w:val="32"/>
          <w:szCs w:val="32"/>
        </w:rPr>
      </w:pPr>
      <w:r w:rsidRPr="00F03D81">
        <w:rPr>
          <w:rFonts w:ascii="仿宋" w:eastAsia="仿宋" w:hAnsi="仿宋" w:cstheme="minorBidi" w:hint="eastAsia"/>
          <w:b/>
          <w:kern w:val="2"/>
          <w:sz w:val="32"/>
          <w:szCs w:val="32"/>
        </w:rPr>
        <w:t>（二）</w:t>
      </w:r>
      <w:r w:rsidR="0012230D" w:rsidRPr="00F03D81">
        <w:rPr>
          <w:rFonts w:ascii="仿宋" w:eastAsia="仿宋" w:hAnsi="仿宋" w:cstheme="minorBidi" w:hint="eastAsia"/>
          <w:b/>
          <w:kern w:val="2"/>
          <w:sz w:val="32"/>
          <w:szCs w:val="32"/>
        </w:rPr>
        <w:t>联合推动区域</w:t>
      </w:r>
      <w:r w:rsidR="00DE27CB">
        <w:rPr>
          <w:rFonts w:ascii="仿宋" w:eastAsia="仿宋" w:hAnsi="仿宋" w:cstheme="minorBidi" w:hint="eastAsia"/>
          <w:b/>
          <w:kern w:val="2"/>
          <w:sz w:val="32"/>
          <w:szCs w:val="32"/>
        </w:rPr>
        <w:t>城市轨道交通</w:t>
      </w:r>
      <w:r w:rsidR="0012230D" w:rsidRPr="00F03D81">
        <w:rPr>
          <w:rFonts w:ascii="仿宋" w:eastAsia="仿宋" w:hAnsi="仿宋" w:cstheme="minorBidi" w:hint="eastAsia"/>
          <w:b/>
          <w:kern w:val="2"/>
          <w:sz w:val="32"/>
          <w:szCs w:val="32"/>
        </w:rPr>
        <w:t>和BRT系统建设</w:t>
      </w:r>
    </w:p>
    <w:p w:rsidR="0012230D" w:rsidRPr="00F03D81" w:rsidRDefault="00C6789C" w:rsidP="00CF5AFB">
      <w:pPr>
        <w:pStyle w:val="af6"/>
        <w:ind w:firstLineChars="200" w:firstLine="640"/>
        <w:rPr>
          <w:rFonts w:ascii="仿宋" w:eastAsia="仿宋" w:hAnsi="仿宋" w:cstheme="minorBidi"/>
          <w:kern w:val="2"/>
          <w:sz w:val="32"/>
          <w:szCs w:val="32"/>
        </w:rPr>
      </w:pPr>
      <w:proofErr w:type="gramStart"/>
      <w:r w:rsidRPr="00F03D81">
        <w:rPr>
          <w:rFonts w:ascii="仿宋" w:eastAsia="仿宋" w:hAnsi="仿宋" w:cstheme="minorBidi" w:hint="eastAsia"/>
          <w:kern w:val="2"/>
          <w:sz w:val="32"/>
          <w:szCs w:val="32"/>
        </w:rPr>
        <w:t>汕潮揭三</w:t>
      </w:r>
      <w:proofErr w:type="gramEnd"/>
      <w:r w:rsidRPr="00F03D81">
        <w:rPr>
          <w:rFonts w:ascii="仿宋" w:eastAsia="仿宋" w:hAnsi="仿宋" w:cstheme="minorBidi" w:hint="eastAsia"/>
          <w:kern w:val="2"/>
          <w:sz w:val="32"/>
          <w:szCs w:val="32"/>
        </w:rPr>
        <w:t>市城市人民政府建立由分管副市长牵头，涵盖规划、交通、建设、国土、公安、环保等职能部门的区域</w:t>
      </w:r>
      <w:r w:rsidR="00DE27CB">
        <w:rPr>
          <w:rFonts w:ascii="仿宋" w:eastAsia="仿宋" w:hAnsi="仿宋" w:cstheme="minorBidi" w:hint="eastAsia"/>
          <w:kern w:val="2"/>
          <w:sz w:val="32"/>
          <w:szCs w:val="32"/>
        </w:rPr>
        <w:t>城市轨道交通</w:t>
      </w:r>
      <w:r w:rsidRPr="00F03D81">
        <w:rPr>
          <w:rFonts w:ascii="仿宋" w:eastAsia="仿宋" w:hAnsi="仿宋" w:cstheme="minorBidi" w:hint="eastAsia"/>
          <w:kern w:val="2"/>
          <w:sz w:val="32"/>
          <w:szCs w:val="32"/>
        </w:rPr>
        <w:t>系统和BRT系统建设工作小组，联合制订总体建设方案，明确三地职责分工、协调机制和投资计划。根据总体建设方案，分年度制订投资建设计划，定期开展项目建设进展和评估，将年度建设计划和评估结果报省级相关部门备案并主动向社会公布。主动协调省级发展、交通、财政等部门将区域</w:t>
      </w:r>
      <w:r w:rsidR="00DE27CB">
        <w:rPr>
          <w:rFonts w:ascii="仿宋" w:eastAsia="仿宋" w:hAnsi="仿宋" w:cstheme="minorBidi" w:hint="eastAsia"/>
          <w:kern w:val="2"/>
          <w:sz w:val="32"/>
          <w:szCs w:val="32"/>
        </w:rPr>
        <w:t>城市轨道交通</w:t>
      </w:r>
      <w:r w:rsidRPr="00F03D81">
        <w:rPr>
          <w:rFonts w:ascii="仿宋" w:eastAsia="仿宋" w:hAnsi="仿宋" w:cstheme="minorBidi" w:hint="eastAsia"/>
          <w:kern w:val="2"/>
          <w:sz w:val="32"/>
          <w:szCs w:val="32"/>
        </w:rPr>
        <w:t>系统和BRT系统纳入全省性的综合交通规划和重大项目投资建设计划等，争取省级政策和资金支持。</w:t>
      </w:r>
    </w:p>
    <w:p w:rsidR="00D027C0" w:rsidRPr="00F03D81" w:rsidRDefault="00D027C0" w:rsidP="003E4F7E">
      <w:pPr>
        <w:pStyle w:val="2"/>
        <w:spacing w:beforeLines="50" w:before="120" w:afterLines="50" w:after="120" w:line="360" w:lineRule="auto"/>
        <w:jc w:val="center"/>
        <w:rPr>
          <w:rFonts w:ascii="仿宋" w:eastAsia="仿宋" w:hAnsi="仿宋" w:cstheme="majorBidi"/>
          <w:color w:val="000000" w:themeColor="text1"/>
        </w:rPr>
      </w:pPr>
      <w:bookmarkStart w:id="30" w:name="_Toc467766773"/>
      <w:r w:rsidRPr="00F03D81">
        <w:rPr>
          <w:rFonts w:ascii="仿宋" w:eastAsia="仿宋" w:hAnsi="仿宋" w:cstheme="majorBidi" w:hint="eastAsia"/>
          <w:color w:val="000000" w:themeColor="text1"/>
        </w:rPr>
        <w:t>第三节 构建普惠均等的基本公共交通网络</w:t>
      </w:r>
      <w:bookmarkEnd w:id="30"/>
    </w:p>
    <w:p w:rsidR="00B568F5" w:rsidRPr="00F03D81" w:rsidRDefault="003E4F7E" w:rsidP="00F33BA9">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277EE7" w:rsidRPr="00F03D81">
        <w:rPr>
          <w:rFonts w:ascii="仿宋" w:eastAsia="仿宋" w:hAnsi="仿宋" w:hint="eastAsia"/>
          <w:b/>
          <w:color w:val="000000" w:themeColor="text1"/>
          <w:sz w:val="32"/>
          <w:szCs w:val="32"/>
        </w:rPr>
        <w:t>、</w:t>
      </w:r>
      <w:r w:rsidR="00B568F5" w:rsidRPr="00F03D81">
        <w:rPr>
          <w:rFonts w:ascii="仿宋" w:eastAsia="仿宋" w:hAnsi="仿宋" w:hint="eastAsia"/>
          <w:b/>
          <w:color w:val="000000" w:themeColor="text1"/>
          <w:sz w:val="32"/>
          <w:szCs w:val="32"/>
        </w:rPr>
        <w:t>明确区域基本公共交通定位和特征</w:t>
      </w:r>
    </w:p>
    <w:p w:rsidR="00B568F5" w:rsidRPr="00F03D81" w:rsidRDefault="00277EE7" w:rsidP="00B568F5">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B568F5" w:rsidRPr="00F03D81">
        <w:rPr>
          <w:rFonts w:ascii="仿宋" w:eastAsia="仿宋" w:hAnsi="仿宋" w:hint="eastAsia"/>
          <w:b/>
          <w:color w:val="000000" w:themeColor="text1"/>
          <w:sz w:val="32"/>
          <w:szCs w:val="32"/>
        </w:rPr>
        <w:t>发展定位</w:t>
      </w:r>
    </w:p>
    <w:p w:rsidR="00B568F5" w:rsidRPr="00F03D81" w:rsidRDefault="00EA45C2" w:rsidP="00C74A69">
      <w:pPr>
        <w:pStyle w:val="af6"/>
        <w:ind w:firstLineChars="200" w:firstLine="640"/>
        <w:rPr>
          <w:rFonts w:ascii="仿宋" w:eastAsia="仿宋" w:hAnsi="仿宋" w:cstheme="minorBidi"/>
          <w:kern w:val="2"/>
          <w:sz w:val="32"/>
          <w:szCs w:val="32"/>
        </w:rPr>
      </w:pPr>
      <w:r w:rsidRPr="00F03D81">
        <w:rPr>
          <w:rFonts w:ascii="仿宋" w:eastAsia="仿宋" w:hAnsi="仿宋" w:cstheme="minorBidi" w:hint="eastAsia"/>
          <w:kern w:val="2"/>
          <w:sz w:val="32"/>
          <w:szCs w:val="32"/>
        </w:rPr>
        <w:t>区域基本公共交通</w:t>
      </w:r>
      <w:r w:rsidR="00B568F5" w:rsidRPr="00F03D81">
        <w:rPr>
          <w:rFonts w:ascii="仿宋" w:eastAsia="仿宋" w:hAnsi="仿宋" w:cstheme="minorBidi" w:hint="eastAsia"/>
          <w:kern w:val="2"/>
          <w:sz w:val="32"/>
          <w:szCs w:val="32"/>
        </w:rPr>
        <w:t>网络是区域</w:t>
      </w:r>
      <w:r w:rsidRPr="00F03D81">
        <w:rPr>
          <w:rFonts w:ascii="仿宋" w:eastAsia="仿宋" w:hAnsi="仿宋" w:cstheme="minorBidi" w:hint="eastAsia"/>
          <w:kern w:val="2"/>
          <w:sz w:val="32"/>
          <w:szCs w:val="32"/>
        </w:rPr>
        <w:t>公共交通</w:t>
      </w:r>
      <w:r w:rsidR="00B568F5" w:rsidRPr="00F03D81">
        <w:rPr>
          <w:rFonts w:ascii="仿宋" w:eastAsia="仿宋" w:hAnsi="仿宋" w:cstheme="minorBidi" w:hint="eastAsia"/>
          <w:kern w:val="2"/>
          <w:sz w:val="32"/>
          <w:szCs w:val="32"/>
        </w:rPr>
        <w:t>系统的</w:t>
      </w:r>
      <w:r w:rsidRPr="00F03D81">
        <w:rPr>
          <w:rFonts w:ascii="仿宋" w:eastAsia="仿宋" w:hAnsi="仿宋" w:cstheme="minorBidi" w:hint="eastAsia"/>
          <w:kern w:val="2"/>
          <w:sz w:val="32"/>
          <w:szCs w:val="32"/>
        </w:rPr>
        <w:t>基础</w:t>
      </w:r>
      <w:r w:rsidR="00B568F5" w:rsidRPr="00F03D81">
        <w:rPr>
          <w:rFonts w:ascii="仿宋" w:eastAsia="仿宋" w:hAnsi="仿宋" w:cstheme="minorBidi" w:hint="eastAsia"/>
          <w:kern w:val="2"/>
          <w:sz w:val="32"/>
          <w:szCs w:val="32"/>
        </w:rPr>
        <w:t>网络，以满足</w:t>
      </w:r>
      <w:r w:rsidRPr="00F03D81">
        <w:rPr>
          <w:rFonts w:ascii="仿宋" w:eastAsia="仿宋" w:hAnsi="仿宋" w:cstheme="minorBidi" w:hint="eastAsia"/>
          <w:kern w:val="2"/>
          <w:sz w:val="32"/>
          <w:szCs w:val="32"/>
        </w:rPr>
        <w:t>人民群众市域内公共交通通勤出行和不同城市</w:t>
      </w:r>
      <w:r w:rsidR="00B568F5" w:rsidRPr="00F03D81">
        <w:rPr>
          <w:rFonts w:ascii="仿宋" w:eastAsia="仿宋" w:hAnsi="仿宋" w:cstheme="minorBidi" w:hint="eastAsia"/>
          <w:kern w:val="2"/>
          <w:sz w:val="32"/>
          <w:szCs w:val="32"/>
        </w:rPr>
        <w:t>间</w:t>
      </w:r>
      <w:r w:rsidR="00B568F5" w:rsidRPr="00F03D81">
        <w:rPr>
          <w:rFonts w:ascii="仿宋" w:eastAsia="仿宋" w:hAnsi="仿宋" w:cstheme="minorBidi" w:hint="eastAsia"/>
          <w:kern w:val="2"/>
          <w:sz w:val="32"/>
          <w:szCs w:val="32"/>
        </w:rPr>
        <w:lastRenderedPageBreak/>
        <w:t>毗邻接壤区域便捷出行为主要目标，</w:t>
      </w:r>
      <w:r w:rsidR="00160ED5" w:rsidRPr="00F03D81">
        <w:rPr>
          <w:rFonts w:ascii="仿宋" w:eastAsia="仿宋" w:hAnsi="仿宋" w:cstheme="minorBidi" w:hint="eastAsia"/>
          <w:kern w:val="2"/>
          <w:sz w:val="32"/>
          <w:szCs w:val="32"/>
        </w:rPr>
        <w:t>由</w:t>
      </w:r>
      <w:r w:rsidRPr="00F03D81">
        <w:rPr>
          <w:rFonts w:ascii="仿宋" w:eastAsia="仿宋" w:hAnsi="仿宋" w:cstheme="minorBidi" w:hint="eastAsia"/>
          <w:kern w:val="2"/>
          <w:sz w:val="32"/>
          <w:szCs w:val="32"/>
        </w:rPr>
        <w:t>政府主导建设</w:t>
      </w:r>
      <w:r w:rsidR="00446313" w:rsidRPr="00F03D81">
        <w:rPr>
          <w:rFonts w:ascii="仿宋" w:eastAsia="仿宋" w:hAnsi="仿宋" w:cstheme="minorBidi" w:hint="eastAsia"/>
          <w:kern w:val="2"/>
          <w:sz w:val="32"/>
          <w:szCs w:val="32"/>
        </w:rPr>
        <w:t>和保障</w:t>
      </w:r>
      <w:r w:rsidRPr="00F03D81">
        <w:rPr>
          <w:rFonts w:ascii="仿宋" w:eastAsia="仿宋" w:hAnsi="仿宋" w:cstheme="minorBidi" w:hint="eastAsia"/>
          <w:kern w:val="2"/>
          <w:sz w:val="32"/>
          <w:szCs w:val="32"/>
        </w:rPr>
        <w:t>，按照公交模式运行，以</w:t>
      </w:r>
      <w:r w:rsidR="00C74A69" w:rsidRPr="00F03D81">
        <w:rPr>
          <w:rFonts w:ascii="仿宋" w:eastAsia="仿宋" w:hAnsi="仿宋" w:cstheme="minorBidi" w:hint="eastAsia"/>
          <w:kern w:val="2"/>
          <w:sz w:val="32"/>
          <w:szCs w:val="32"/>
        </w:rPr>
        <w:t>相对优惠的票价、运营服务网络和设施广泛覆盖、运营服务相对固定为主要服务特征，为人民群众日常出行需求提供普惠、安全、可靠、持续的基本出行服务。</w:t>
      </w:r>
    </w:p>
    <w:p w:rsidR="00933FE3" w:rsidRPr="00F03D81" w:rsidRDefault="00277EE7" w:rsidP="00446313">
      <w:pPr>
        <w:pStyle w:val="af6"/>
        <w:ind w:firstLineChars="200" w:firstLine="643"/>
        <w:rPr>
          <w:rFonts w:ascii="仿宋" w:eastAsia="仿宋" w:hAnsi="仿宋" w:cstheme="minorBidi"/>
          <w:b/>
          <w:kern w:val="2"/>
          <w:sz w:val="32"/>
          <w:szCs w:val="32"/>
        </w:rPr>
      </w:pPr>
      <w:r w:rsidRPr="00F03D81">
        <w:rPr>
          <w:rFonts w:ascii="仿宋" w:eastAsia="仿宋" w:hAnsi="仿宋" w:cstheme="minorBidi" w:hint="eastAsia"/>
          <w:b/>
          <w:kern w:val="2"/>
          <w:sz w:val="32"/>
          <w:szCs w:val="32"/>
        </w:rPr>
        <w:t>（二）</w:t>
      </w:r>
      <w:r w:rsidR="00446313" w:rsidRPr="00F03D81">
        <w:rPr>
          <w:rFonts w:ascii="仿宋" w:eastAsia="仿宋" w:hAnsi="仿宋" w:cstheme="minorBidi" w:hint="eastAsia"/>
          <w:b/>
          <w:kern w:val="2"/>
          <w:sz w:val="32"/>
          <w:szCs w:val="32"/>
        </w:rPr>
        <w:t>服务模式和运行特征</w:t>
      </w:r>
    </w:p>
    <w:p w:rsidR="00446313" w:rsidRPr="00F03D81" w:rsidRDefault="00446313" w:rsidP="00446313">
      <w:pPr>
        <w:pStyle w:val="af6"/>
        <w:ind w:firstLineChars="200" w:firstLine="640"/>
        <w:rPr>
          <w:rFonts w:ascii="仿宋" w:eastAsia="仿宋" w:hAnsi="仿宋" w:cstheme="minorBidi"/>
          <w:kern w:val="2"/>
          <w:sz w:val="32"/>
          <w:szCs w:val="32"/>
        </w:rPr>
      </w:pPr>
      <w:r w:rsidRPr="00F03D81">
        <w:rPr>
          <w:rFonts w:ascii="仿宋" w:eastAsia="仿宋" w:hAnsi="仿宋" w:cstheme="minorBidi" w:hint="eastAsia"/>
          <w:kern w:val="2"/>
          <w:sz w:val="32"/>
          <w:szCs w:val="32"/>
        </w:rPr>
        <w:t>区域基本公共交通网络按照城市公交模式运行，纳入公共交通管理，其中跨区域运营的公交线路长度应当控制在30公里范围内，主要以新增、现有城市公交线路延伸和短途道路客运改造开行为主，沿途可在起讫地交通运输主管部门批准的公交站点、农村客运站亭停靠，并依托区域公共交通枢纽实现不同城市公共交通网络的有效衔接。</w:t>
      </w:r>
    </w:p>
    <w:p w:rsidR="00F56FA8" w:rsidRPr="00F03D81" w:rsidRDefault="003E4F7E" w:rsidP="003E4F7E">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277EE7" w:rsidRPr="00F03D81">
        <w:rPr>
          <w:rFonts w:ascii="仿宋" w:eastAsia="仿宋" w:hAnsi="仿宋" w:hint="eastAsia"/>
          <w:b/>
          <w:color w:val="000000" w:themeColor="text1"/>
          <w:sz w:val="32"/>
          <w:szCs w:val="32"/>
        </w:rPr>
        <w:t>、</w:t>
      </w:r>
      <w:r w:rsidRPr="00F03D81">
        <w:rPr>
          <w:rFonts w:ascii="仿宋" w:eastAsia="仿宋" w:hAnsi="仿宋" w:hint="eastAsia"/>
          <w:b/>
          <w:color w:val="000000" w:themeColor="text1"/>
          <w:sz w:val="32"/>
          <w:szCs w:val="32"/>
        </w:rPr>
        <w:t>构建跨区域运营的</w:t>
      </w:r>
      <w:r w:rsidR="00F56FA8" w:rsidRPr="00F03D81">
        <w:rPr>
          <w:rFonts w:ascii="仿宋" w:eastAsia="仿宋" w:hAnsi="仿宋" w:hint="eastAsia"/>
          <w:b/>
          <w:color w:val="000000" w:themeColor="text1"/>
          <w:sz w:val="32"/>
          <w:szCs w:val="32"/>
        </w:rPr>
        <w:t>基本公共交通服务网络</w:t>
      </w:r>
    </w:p>
    <w:p w:rsidR="00F56FA8" w:rsidRPr="00F03D81" w:rsidRDefault="00277EE7" w:rsidP="001637C9">
      <w:pPr>
        <w:pStyle w:val="af6"/>
        <w:ind w:firstLineChars="200" w:firstLine="643"/>
        <w:rPr>
          <w:rFonts w:ascii="仿宋" w:eastAsia="仿宋" w:hAnsi="仿宋" w:cstheme="minorBidi"/>
          <w:b/>
          <w:kern w:val="2"/>
          <w:sz w:val="32"/>
          <w:szCs w:val="32"/>
        </w:rPr>
      </w:pPr>
      <w:r w:rsidRPr="00F03D81">
        <w:rPr>
          <w:rFonts w:ascii="仿宋" w:eastAsia="仿宋" w:hAnsi="仿宋" w:cstheme="minorBidi" w:hint="eastAsia"/>
          <w:b/>
          <w:kern w:val="2"/>
          <w:sz w:val="32"/>
          <w:szCs w:val="32"/>
        </w:rPr>
        <w:t>（一）</w:t>
      </w:r>
      <w:r w:rsidR="003E4F7E" w:rsidRPr="00F03D81">
        <w:rPr>
          <w:rFonts w:ascii="仿宋" w:eastAsia="仿宋" w:hAnsi="仿宋" w:cstheme="minorBidi" w:hint="eastAsia"/>
          <w:b/>
          <w:kern w:val="2"/>
          <w:sz w:val="32"/>
          <w:szCs w:val="32"/>
        </w:rPr>
        <w:t>合理布局</w:t>
      </w:r>
      <w:r w:rsidR="001637C9" w:rsidRPr="00F03D81">
        <w:rPr>
          <w:rFonts w:ascii="仿宋" w:eastAsia="仿宋" w:hAnsi="仿宋" w:cstheme="minorBidi" w:hint="eastAsia"/>
          <w:b/>
          <w:kern w:val="2"/>
          <w:sz w:val="32"/>
          <w:szCs w:val="32"/>
        </w:rPr>
        <w:t>跨区域运营的基本公共交通服务网络</w:t>
      </w:r>
    </w:p>
    <w:p w:rsidR="00D27C53" w:rsidRPr="00F03D81" w:rsidRDefault="00105162" w:rsidP="00D27C53">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1</w:t>
      </w:r>
      <w:r w:rsidR="000032A9" w:rsidRPr="00F03D81">
        <w:rPr>
          <w:rFonts w:ascii="仿宋" w:eastAsia="仿宋" w:hAnsi="仿宋" w:hint="eastAsia"/>
          <w:sz w:val="32"/>
          <w:szCs w:val="32"/>
        </w:rPr>
        <w:t>、</w:t>
      </w:r>
      <w:r w:rsidRPr="00F03D81">
        <w:rPr>
          <w:rFonts w:ascii="仿宋" w:eastAsia="仿宋" w:hAnsi="仿宋" w:hint="eastAsia"/>
          <w:sz w:val="32"/>
          <w:szCs w:val="32"/>
        </w:rPr>
        <w:t>跨区域运营的基本公共交通服务网络规划方案。</w:t>
      </w:r>
      <w:r w:rsidR="00461D4D" w:rsidRPr="00F03D81">
        <w:rPr>
          <w:rFonts w:ascii="仿宋" w:eastAsia="仿宋" w:hAnsi="仿宋" w:hint="eastAsia"/>
          <w:sz w:val="32"/>
          <w:szCs w:val="32"/>
        </w:rPr>
        <w:t>以满足毗邻接壤区域人民群众便捷出行需求和实现不同城市公交网络衔接为主，</w:t>
      </w:r>
      <w:r w:rsidR="001637C9" w:rsidRPr="00F03D81">
        <w:rPr>
          <w:rFonts w:ascii="仿宋" w:eastAsia="仿宋" w:hAnsi="仿宋" w:hint="eastAsia"/>
          <w:sz w:val="32"/>
          <w:szCs w:val="32"/>
        </w:rPr>
        <w:t>重点</w:t>
      </w:r>
      <w:r w:rsidR="00B86E0A" w:rsidRPr="00F03D81">
        <w:rPr>
          <w:rFonts w:ascii="仿宋" w:eastAsia="仿宋" w:hAnsi="仿宋" w:hint="eastAsia"/>
          <w:sz w:val="32"/>
          <w:szCs w:val="32"/>
        </w:rPr>
        <w:t>打造毗邻接壤区域的城市公交枢纽连接线，解决区域不同城市公交网络衔接，重点建设</w:t>
      </w:r>
      <w:r w:rsidR="00461D4D" w:rsidRPr="00F03D81">
        <w:rPr>
          <w:rFonts w:ascii="仿宋" w:eastAsia="仿宋" w:hAnsi="仿宋" w:hint="eastAsia"/>
          <w:sz w:val="32"/>
          <w:szCs w:val="32"/>
        </w:rPr>
        <w:t>毗邻接壤区域连接区域快速公共交通网络的通道衔接线，重点建设毗邻接壤区域人文交流多、公交服务缺失的人文公交线。到2020年，</w:t>
      </w:r>
      <w:proofErr w:type="gramStart"/>
      <w:r w:rsidR="00461D4D" w:rsidRPr="00F03D81">
        <w:rPr>
          <w:rFonts w:ascii="仿宋" w:eastAsia="仿宋" w:hAnsi="仿宋" w:hint="eastAsia"/>
          <w:sz w:val="32"/>
          <w:szCs w:val="32"/>
        </w:rPr>
        <w:t>汕潮揭地区</w:t>
      </w:r>
      <w:proofErr w:type="gramEnd"/>
      <w:r w:rsidR="00461D4D" w:rsidRPr="00F03D81">
        <w:rPr>
          <w:rFonts w:ascii="仿宋" w:eastAsia="仿宋" w:hAnsi="仿宋" w:hint="eastAsia"/>
          <w:sz w:val="32"/>
          <w:szCs w:val="32"/>
        </w:rPr>
        <w:t>核心区域共规划开行</w:t>
      </w:r>
      <w:r w:rsidR="00461D4D" w:rsidRPr="00F03D81">
        <w:rPr>
          <w:rFonts w:ascii="仿宋" w:eastAsia="仿宋" w:hAnsi="仿宋"/>
          <w:sz w:val="32"/>
          <w:szCs w:val="32"/>
        </w:rPr>
        <w:t>15</w:t>
      </w:r>
      <w:r w:rsidR="00461D4D" w:rsidRPr="00F03D81">
        <w:rPr>
          <w:rFonts w:ascii="仿宋" w:eastAsia="仿宋" w:hAnsi="仿宋" w:hint="eastAsia"/>
          <w:sz w:val="32"/>
          <w:szCs w:val="32"/>
        </w:rPr>
        <w:t>条跨区域运营的公交线路，其中新增线路</w:t>
      </w:r>
      <w:r w:rsidR="00461D4D" w:rsidRPr="00F03D81">
        <w:rPr>
          <w:rFonts w:ascii="仿宋" w:eastAsia="仿宋" w:hAnsi="仿宋"/>
          <w:sz w:val="32"/>
          <w:szCs w:val="32"/>
        </w:rPr>
        <w:t>9</w:t>
      </w:r>
      <w:r w:rsidR="00461D4D" w:rsidRPr="00F03D81">
        <w:rPr>
          <w:rFonts w:ascii="仿宋" w:eastAsia="仿宋" w:hAnsi="仿宋" w:hint="eastAsia"/>
          <w:sz w:val="32"/>
          <w:szCs w:val="32"/>
        </w:rPr>
        <w:t>条，既有线路改造</w:t>
      </w:r>
      <w:r w:rsidR="00461D4D" w:rsidRPr="00F03D81">
        <w:rPr>
          <w:rFonts w:ascii="仿宋" w:eastAsia="仿宋" w:hAnsi="仿宋"/>
          <w:sz w:val="32"/>
          <w:szCs w:val="32"/>
        </w:rPr>
        <w:t>6</w:t>
      </w:r>
      <w:r w:rsidR="00461D4D" w:rsidRPr="00F03D81">
        <w:rPr>
          <w:rFonts w:ascii="仿宋" w:eastAsia="仿宋" w:hAnsi="仿宋" w:hint="eastAsia"/>
          <w:sz w:val="32"/>
          <w:szCs w:val="32"/>
        </w:rPr>
        <w:t>条。跨区</w:t>
      </w:r>
      <w:r w:rsidR="00461D4D" w:rsidRPr="00F03D81">
        <w:rPr>
          <w:rFonts w:ascii="仿宋" w:eastAsia="仿宋" w:hAnsi="仿宋" w:hint="eastAsia"/>
          <w:sz w:val="32"/>
          <w:szCs w:val="32"/>
        </w:rPr>
        <w:lastRenderedPageBreak/>
        <w:t>域运营的公交线路运力规模达</w:t>
      </w:r>
      <w:r w:rsidR="00461D4D" w:rsidRPr="00F03D81">
        <w:rPr>
          <w:rFonts w:ascii="仿宋" w:eastAsia="仿宋" w:hAnsi="仿宋"/>
          <w:sz w:val="32"/>
          <w:szCs w:val="32"/>
        </w:rPr>
        <w:t>130</w:t>
      </w:r>
      <w:r w:rsidR="00461D4D" w:rsidRPr="00F03D81">
        <w:rPr>
          <w:rFonts w:ascii="仿宋" w:eastAsia="仿宋" w:hAnsi="仿宋" w:hint="eastAsia"/>
          <w:sz w:val="32"/>
          <w:szCs w:val="32"/>
        </w:rPr>
        <w:t>辆，其中新增运力</w:t>
      </w:r>
      <w:r w:rsidR="00461D4D" w:rsidRPr="00F03D81">
        <w:rPr>
          <w:rFonts w:ascii="仿宋" w:eastAsia="仿宋" w:hAnsi="仿宋"/>
          <w:sz w:val="32"/>
          <w:szCs w:val="32"/>
        </w:rPr>
        <w:t>76</w:t>
      </w:r>
      <w:r w:rsidR="00461D4D" w:rsidRPr="00F03D81">
        <w:rPr>
          <w:rFonts w:ascii="仿宋" w:eastAsia="仿宋" w:hAnsi="仿宋" w:hint="eastAsia"/>
          <w:sz w:val="32"/>
          <w:szCs w:val="32"/>
        </w:rPr>
        <w:t>辆，现有运力消化转移</w:t>
      </w:r>
      <w:r w:rsidR="00461D4D" w:rsidRPr="00F03D81">
        <w:rPr>
          <w:rFonts w:ascii="仿宋" w:eastAsia="仿宋" w:hAnsi="仿宋"/>
          <w:sz w:val="32"/>
          <w:szCs w:val="32"/>
        </w:rPr>
        <w:t>54</w:t>
      </w:r>
      <w:r w:rsidR="00461D4D" w:rsidRPr="00F03D81">
        <w:rPr>
          <w:rFonts w:ascii="仿宋" w:eastAsia="仿宋" w:hAnsi="仿宋" w:hint="eastAsia"/>
          <w:sz w:val="32"/>
          <w:szCs w:val="32"/>
        </w:rPr>
        <w:t>辆</w:t>
      </w:r>
      <w:r w:rsidR="00461D4D" w:rsidRPr="008902B9">
        <w:rPr>
          <w:rFonts w:ascii="仿宋" w:eastAsia="仿宋" w:hAnsi="仿宋" w:hint="eastAsia"/>
          <w:sz w:val="32"/>
          <w:szCs w:val="32"/>
        </w:rPr>
        <w:t>。</w:t>
      </w:r>
      <w:r w:rsidR="00A45D4D" w:rsidRPr="008902B9">
        <w:rPr>
          <w:rFonts w:ascii="仿宋" w:eastAsia="仿宋" w:hAnsi="仿宋" w:hint="eastAsia"/>
          <w:sz w:val="32"/>
          <w:szCs w:val="32"/>
        </w:rPr>
        <w:t>（</w:t>
      </w:r>
      <w:proofErr w:type="gramStart"/>
      <w:r w:rsidR="00A45D4D" w:rsidRPr="008902B9">
        <w:rPr>
          <w:rFonts w:ascii="仿宋" w:eastAsia="仿宋" w:hAnsi="仿宋" w:hint="eastAsia"/>
          <w:sz w:val="32"/>
          <w:szCs w:val="32"/>
        </w:rPr>
        <w:t>汕潮揭区域</w:t>
      </w:r>
      <w:proofErr w:type="gramEnd"/>
      <w:r w:rsidR="00A45D4D" w:rsidRPr="008902B9">
        <w:rPr>
          <w:rFonts w:ascii="仿宋" w:eastAsia="仿宋" w:hAnsi="仿宋" w:hint="eastAsia"/>
          <w:sz w:val="32"/>
          <w:szCs w:val="32"/>
        </w:rPr>
        <w:t>跨市公共交通</w:t>
      </w:r>
      <w:r w:rsidR="00D27C53" w:rsidRPr="008902B9">
        <w:rPr>
          <w:rFonts w:ascii="仿宋" w:eastAsia="仿宋" w:hAnsi="仿宋" w:hint="eastAsia"/>
          <w:sz w:val="32"/>
          <w:szCs w:val="32"/>
        </w:rPr>
        <w:t>网络建设方案见附件</w:t>
      </w:r>
      <w:r w:rsidR="008902B9" w:rsidRPr="008902B9">
        <w:rPr>
          <w:rFonts w:ascii="仿宋" w:eastAsia="仿宋" w:hAnsi="仿宋"/>
          <w:sz w:val="32"/>
          <w:szCs w:val="32"/>
        </w:rPr>
        <w:t>4</w:t>
      </w:r>
      <w:r w:rsidR="008902B9" w:rsidRPr="008902B9">
        <w:rPr>
          <w:rFonts w:ascii="仿宋" w:eastAsia="仿宋" w:hAnsi="仿宋" w:hint="eastAsia"/>
          <w:sz w:val="32"/>
          <w:szCs w:val="32"/>
        </w:rPr>
        <w:t>）</w:t>
      </w:r>
    </w:p>
    <w:p w:rsidR="00FE15FB" w:rsidRPr="00F03D81" w:rsidRDefault="00461D4D" w:rsidP="00FE15FB">
      <w:pPr>
        <w:pStyle w:val="af6"/>
        <w:ind w:firstLineChars="150" w:firstLine="480"/>
        <w:rPr>
          <w:rFonts w:ascii="仿宋" w:eastAsia="仿宋" w:hAnsi="仿宋" w:cstheme="minorBidi"/>
          <w:kern w:val="2"/>
          <w:sz w:val="32"/>
          <w:szCs w:val="32"/>
        </w:rPr>
      </w:pPr>
      <w:r w:rsidRPr="00F03D81">
        <w:rPr>
          <w:rFonts w:ascii="仿宋" w:eastAsia="仿宋" w:hAnsi="仿宋" w:cstheme="minorBidi" w:hint="eastAsia"/>
          <w:kern w:val="2"/>
          <w:sz w:val="32"/>
          <w:szCs w:val="32"/>
        </w:rPr>
        <w:t>2</w:t>
      </w:r>
      <w:r w:rsidR="000032A9" w:rsidRPr="00F03D81">
        <w:rPr>
          <w:rFonts w:ascii="仿宋" w:eastAsia="仿宋" w:hAnsi="仿宋" w:cstheme="minorBidi" w:hint="eastAsia"/>
          <w:kern w:val="2"/>
          <w:sz w:val="32"/>
          <w:szCs w:val="32"/>
        </w:rPr>
        <w:t>、</w:t>
      </w:r>
      <w:r w:rsidRPr="00F03D81">
        <w:rPr>
          <w:rFonts w:ascii="仿宋" w:eastAsia="仿宋" w:hAnsi="仿宋" w:cstheme="minorBidi" w:hint="eastAsia"/>
          <w:kern w:val="2"/>
          <w:sz w:val="32"/>
          <w:szCs w:val="32"/>
        </w:rPr>
        <w:t>有序推进跨区域运营的基本公共交通建设。</w:t>
      </w:r>
      <w:r w:rsidR="00A169F5" w:rsidRPr="00F03D81">
        <w:rPr>
          <w:rFonts w:ascii="仿宋" w:eastAsia="仿宋" w:hAnsi="仿宋" w:hint="eastAsia"/>
          <w:sz w:val="32"/>
          <w:szCs w:val="32"/>
        </w:rPr>
        <w:t>区域跨市运营的公交线路经起讫地市级交通运输主管部门协商同意后由</w:t>
      </w:r>
      <w:r w:rsidR="007A587C" w:rsidRPr="00F03D81">
        <w:rPr>
          <w:rFonts w:ascii="仿宋" w:eastAsia="仿宋" w:hAnsi="仿宋" w:hint="eastAsia"/>
          <w:sz w:val="32"/>
          <w:szCs w:val="32"/>
        </w:rPr>
        <w:t>辖区范围内线路里程较长的</w:t>
      </w:r>
      <w:r w:rsidR="00A169F5" w:rsidRPr="00F03D81">
        <w:rPr>
          <w:rFonts w:ascii="仿宋" w:eastAsia="仿宋" w:hAnsi="仿宋" w:hint="eastAsia"/>
          <w:sz w:val="32"/>
          <w:szCs w:val="32"/>
        </w:rPr>
        <w:t>市级交通运输主管部门审批。</w:t>
      </w:r>
      <w:r w:rsidR="007A587C" w:rsidRPr="00F03D81">
        <w:rPr>
          <w:rFonts w:ascii="仿宋" w:eastAsia="仿宋" w:hAnsi="仿宋" w:hint="eastAsia"/>
          <w:sz w:val="32"/>
          <w:szCs w:val="32"/>
        </w:rPr>
        <w:t>区域跨市运营的公交线路</w:t>
      </w:r>
      <w:r w:rsidR="007A587C" w:rsidRPr="00F03D81">
        <w:rPr>
          <w:rFonts w:ascii="仿宋" w:eastAsia="仿宋" w:hAnsi="仿宋" w:cstheme="minorBidi" w:hint="eastAsia"/>
          <w:kern w:val="2"/>
          <w:sz w:val="32"/>
          <w:szCs w:val="32"/>
        </w:rPr>
        <w:t>优先通过区域现有普通客运班线和跨市公交线路改造开行。确需新增开行</w:t>
      </w:r>
      <w:r w:rsidR="00FE15FB" w:rsidRPr="00F03D81">
        <w:rPr>
          <w:rFonts w:ascii="仿宋" w:eastAsia="仿宋" w:hAnsi="仿宋" w:cstheme="minorBidi" w:hint="eastAsia"/>
          <w:kern w:val="2"/>
          <w:sz w:val="32"/>
          <w:szCs w:val="32"/>
        </w:rPr>
        <w:t>的，鼓励将跨区域运营的公交线路与区域快巴、区域城巴线路捆绑配置资源，逐步实现区域专营。现有线路实施改造除消化原有线路运力仍需新增运力的，企业可优先调整其他线路饱和运力或报许可机构批准新增运力；现有线路运力改造后运力过剩的，优先调整至企业经营的其他线路。</w:t>
      </w:r>
    </w:p>
    <w:p w:rsidR="00444466" w:rsidRPr="00F03D81" w:rsidRDefault="000032A9" w:rsidP="007A587C">
      <w:pPr>
        <w:pStyle w:val="af6"/>
        <w:ind w:firstLineChars="200" w:firstLine="643"/>
        <w:rPr>
          <w:rFonts w:ascii="仿宋" w:eastAsia="仿宋" w:hAnsi="仿宋"/>
          <w:b/>
          <w:sz w:val="32"/>
          <w:szCs w:val="32"/>
        </w:rPr>
      </w:pPr>
      <w:r w:rsidRPr="00F03D81">
        <w:rPr>
          <w:rFonts w:ascii="仿宋" w:eastAsia="仿宋" w:hAnsi="仿宋" w:hint="eastAsia"/>
          <w:b/>
          <w:sz w:val="32"/>
          <w:szCs w:val="32"/>
        </w:rPr>
        <w:t>（二）</w:t>
      </w:r>
      <w:r w:rsidR="00FE15FB" w:rsidRPr="00F03D81">
        <w:rPr>
          <w:rFonts w:ascii="仿宋" w:eastAsia="仿宋" w:hAnsi="仿宋" w:hint="eastAsia"/>
          <w:b/>
          <w:sz w:val="32"/>
          <w:szCs w:val="32"/>
        </w:rPr>
        <w:t>推进区域基本公共交通服务全覆盖</w:t>
      </w:r>
    </w:p>
    <w:p w:rsidR="00065533" w:rsidRPr="00F03D81" w:rsidRDefault="00CD0135" w:rsidP="00065533">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1</w:t>
      </w:r>
      <w:r w:rsidR="000032A9" w:rsidRPr="00F03D81">
        <w:rPr>
          <w:rFonts w:ascii="仿宋" w:eastAsia="仿宋" w:hAnsi="仿宋" w:hint="eastAsia"/>
          <w:sz w:val="32"/>
          <w:szCs w:val="32"/>
        </w:rPr>
        <w:t>、</w:t>
      </w:r>
      <w:r w:rsidR="00065533" w:rsidRPr="00F03D81">
        <w:rPr>
          <w:rFonts w:ascii="仿宋" w:eastAsia="仿宋" w:hAnsi="仿宋" w:hint="eastAsia"/>
          <w:sz w:val="32"/>
          <w:szCs w:val="32"/>
        </w:rPr>
        <w:t>消除建城区基本公共交通服务盲区。区域城市人民政府应当制订城市基本公共交通服务年度提升计划，重点将实现建成区基本公共交通服务全覆盖作为提升基本公共交通服务的首要任务。根据城镇化发展和公众出行需求，制订市区基本公共交通服务网络优化方案，</w:t>
      </w:r>
      <w:r w:rsidR="00065533" w:rsidRPr="00F03D81">
        <w:rPr>
          <w:rFonts w:ascii="仿宋" w:eastAsia="仿宋" w:hAnsi="仿宋"/>
          <w:sz w:val="32"/>
          <w:szCs w:val="32"/>
        </w:rPr>
        <w:t>引导</w:t>
      </w:r>
      <w:r w:rsidR="00065533" w:rsidRPr="00F03D81">
        <w:rPr>
          <w:rFonts w:ascii="仿宋" w:eastAsia="仿宋" w:hAnsi="仿宋" w:hint="eastAsia"/>
          <w:sz w:val="32"/>
          <w:szCs w:val="32"/>
        </w:rPr>
        <w:t>基本</w:t>
      </w:r>
      <w:r w:rsidR="00065533" w:rsidRPr="00F03D81">
        <w:rPr>
          <w:rFonts w:ascii="仿宋" w:eastAsia="仿宋" w:hAnsi="仿宋"/>
          <w:sz w:val="32"/>
          <w:szCs w:val="32"/>
        </w:rPr>
        <w:t>公共交通</w:t>
      </w:r>
      <w:r w:rsidR="00065533" w:rsidRPr="00F03D81">
        <w:rPr>
          <w:rFonts w:ascii="仿宋" w:eastAsia="仿宋" w:hAnsi="仿宋" w:hint="eastAsia"/>
          <w:sz w:val="32"/>
          <w:szCs w:val="32"/>
        </w:rPr>
        <w:t>服务</w:t>
      </w:r>
      <w:r w:rsidR="00065533" w:rsidRPr="00F03D81">
        <w:rPr>
          <w:rFonts w:ascii="仿宋" w:eastAsia="仿宋" w:hAnsi="仿宋"/>
          <w:sz w:val="32"/>
          <w:szCs w:val="32"/>
        </w:rPr>
        <w:t>网络向城市郊区延伸，</w:t>
      </w:r>
      <w:r w:rsidR="00065533" w:rsidRPr="00F03D81">
        <w:rPr>
          <w:rFonts w:ascii="仿宋" w:eastAsia="仿宋" w:hAnsi="仿宋" w:hint="eastAsia"/>
          <w:sz w:val="32"/>
          <w:szCs w:val="32"/>
        </w:rPr>
        <w:t>优化</w:t>
      </w:r>
      <w:r w:rsidR="00065533" w:rsidRPr="00F03D81">
        <w:rPr>
          <w:rFonts w:ascii="仿宋" w:eastAsia="仿宋" w:hAnsi="仿宋"/>
          <w:sz w:val="32"/>
          <w:szCs w:val="32"/>
        </w:rPr>
        <w:t>城乡结合部</w:t>
      </w:r>
      <w:r w:rsidR="00065533" w:rsidRPr="00F03D81">
        <w:rPr>
          <w:rFonts w:ascii="仿宋" w:eastAsia="仿宋" w:hAnsi="仿宋" w:hint="eastAsia"/>
          <w:sz w:val="32"/>
          <w:szCs w:val="32"/>
        </w:rPr>
        <w:t>公共交通</w:t>
      </w:r>
      <w:r w:rsidR="00065533" w:rsidRPr="00F03D81">
        <w:rPr>
          <w:rFonts w:ascii="仿宋" w:eastAsia="仿宋" w:hAnsi="仿宋"/>
          <w:sz w:val="32"/>
          <w:szCs w:val="32"/>
        </w:rPr>
        <w:t>网络</w:t>
      </w:r>
      <w:r w:rsidR="00065533" w:rsidRPr="00F03D81">
        <w:rPr>
          <w:rFonts w:ascii="仿宋" w:eastAsia="仿宋" w:hAnsi="仿宋" w:hint="eastAsia"/>
          <w:sz w:val="32"/>
          <w:szCs w:val="32"/>
        </w:rPr>
        <w:t>布局</w:t>
      </w:r>
      <w:r w:rsidR="00065533" w:rsidRPr="00F03D81">
        <w:rPr>
          <w:rFonts w:ascii="仿宋" w:eastAsia="仿宋" w:hAnsi="仿宋"/>
          <w:sz w:val="32"/>
          <w:szCs w:val="32"/>
        </w:rPr>
        <w:t>，</w:t>
      </w:r>
      <w:r w:rsidR="00065533" w:rsidRPr="00F03D81">
        <w:rPr>
          <w:rFonts w:ascii="仿宋" w:eastAsia="仿宋" w:hAnsi="仿宋" w:hint="eastAsia"/>
          <w:sz w:val="32"/>
          <w:szCs w:val="32"/>
        </w:rPr>
        <w:t>重点推进潮阳、潮南、潮安等区域基本公交服务网络建设，逐步消除市区范围内的公共交通服务盲区。打破</w:t>
      </w:r>
      <w:r w:rsidR="00065533" w:rsidRPr="00F03D81">
        <w:rPr>
          <w:rFonts w:ascii="仿宋" w:eastAsia="仿宋" w:hAnsi="仿宋"/>
          <w:sz w:val="32"/>
          <w:szCs w:val="32"/>
        </w:rPr>
        <w:t>市</w:t>
      </w:r>
      <w:r w:rsidR="00065533" w:rsidRPr="00F03D81">
        <w:rPr>
          <w:rFonts w:ascii="仿宋" w:eastAsia="仿宋" w:hAnsi="仿宋" w:hint="eastAsia"/>
          <w:sz w:val="32"/>
          <w:szCs w:val="32"/>
        </w:rPr>
        <w:t>区</w:t>
      </w:r>
      <w:r w:rsidR="00065533" w:rsidRPr="00F03D81">
        <w:rPr>
          <w:rFonts w:ascii="仿宋" w:eastAsia="仿宋" w:hAnsi="仿宋"/>
          <w:sz w:val="32"/>
          <w:szCs w:val="32"/>
        </w:rPr>
        <w:t>道路客</w:t>
      </w:r>
      <w:r w:rsidR="00065533" w:rsidRPr="00F03D81">
        <w:rPr>
          <w:rFonts w:ascii="仿宋" w:eastAsia="仿宋" w:hAnsi="仿宋"/>
          <w:sz w:val="32"/>
          <w:szCs w:val="32"/>
        </w:rPr>
        <w:lastRenderedPageBreak/>
        <w:t>运和</w:t>
      </w:r>
      <w:r w:rsidR="00065533" w:rsidRPr="00F03D81">
        <w:rPr>
          <w:rFonts w:ascii="仿宋" w:eastAsia="仿宋" w:hAnsi="仿宋" w:hint="eastAsia"/>
          <w:sz w:val="32"/>
          <w:szCs w:val="32"/>
        </w:rPr>
        <w:t>公共交通</w:t>
      </w:r>
      <w:r w:rsidR="00065533" w:rsidRPr="00F03D81">
        <w:rPr>
          <w:rFonts w:ascii="仿宋" w:eastAsia="仿宋" w:hAnsi="仿宋"/>
          <w:sz w:val="32"/>
          <w:szCs w:val="32"/>
        </w:rPr>
        <w:t>行业分割，</w:t>
      </w:r>
      <w:r w:rsidR="00065533" w:rsidRPr="00F03D81">
        <w:rPr>
          <w:rFonts w:ascii="仿宋" w:eastAsia="仿宋" w:hAnsi="仿宋" w:hint="eastAsia"/>
          <w:sz w:val="32"/>
          <w:szCs w:val="32"/>
        </w:rPr>
        <w:t>有序推进市区范围内</w:t>
      </w:r>
      <w:r w:rsidR="00065533" w:rsidRPr="00F03D81">
        <w:rPr>
          <w:rFonts w:ascii="仿宋" w:eastAsia="仿宋" w:hAnsi="仿宋"/>
          <w:sz w:val="32"/>
          <w:szCs w:val="32"/>
        </w:rPr>
        <w:t>道路客运班</w:t>
      </w:r>
      <w:proofErr w:type="gramStart"/>
      <w:r w:rsidR="00065533" w:rsidRPr="00F03D81">
        <w:rPr>
          <w:rFonts w:ascii="仿宋" w:eastAsia="仿宋" w:hAnsi="仿宋"/>
          <w:sz w:val="32"/>
          <w:szCs w:val="32"/>
        </w:rPr>
        <w:t>线</w:t>
      </w:r>
      <w:r w:rsidR="00065533" w:rsidRPr="00F03D81">
        <w:rPr>
          <w:rFonts w:ascii="仿宋" w:eastAsia="仿宋" w:hAnsi="仿宋" w:hint="eastAsia"/>
          <w:sz w:val="32"/>
          <w:szCs w:val="32"/>
        </w:rPr>
        <w:t>实施</w:t>
      </w:r>
      <w:proofErr w:type="gramEnd"/>
      <w:r w:rsidR="00065533" w:rsidRPr="00F03D81">
        <w:rPr>
          <w:rFonts w:ascii="仿宋" w:eastAsia="仿宋" w:hAnsi="仿宋"/>
          <w:sz w:val="32"/>
          <w:szCs w:val="32"/>
        </w:rPr>
        <w:t>公交改造，</w:t>
      </w:r>
      <w:r w:rsidR="00065533" w:rsidRPr="00F03D81">
        <w:rPr>
          <w:rFonts w:ascii="仿宋" w:eastAsia="仿宋" w:hAnsi="仿宋" w:hint="eastAsia"/>
          <w:sz w:val="32"/>
          <w:szCs w:val="32"/>
        </w:rPr>
        <w:t>重点</w:t>
      </w:r>
      <w:r w:rsidR="00065533" w:rsidRPr="00F03D81">
        <w:rPr>
          <w:rFonts w:ascii="仿宋" w:eastAsia="仿宋" w:hAnsi="仿宋"/>
          <w:sz w:val="32"/>
          <w:szCs w:val="32"/>
        </w:rPr>
        <w:t>推进</w:t>
      </w:r>
      <w:r w:rsidR="00065533" w:rsidRPr="00F03D81">
        <w:rPr>
          <w:rFonts w:ascii="仿宋" w:eastAsia="仿宋" w:hAnsi="仿宋" w:hint="eastAsia"/>
          <w:sz w:val="32"/>
          <w:szCs w:val="32"/>
        </w:rPr>
        <w:t>汕头市区至潮阳、潮南，湘桥至潮安班线公交改造，逐步纳入公共交通管理，到2020年，</w:t>
      </w:r>
      <w:proofErr w:type="gramStart"/>
      <w:r w:rsidR="00065533" w:rsidRPr="00F03D81">
        <w:rPr>
          <w:rFonts w:ascii="仿宋" w:eastAsia="仿宋" w:hAnsi="仿宋" w:hint="eastAsia"/>
          <w:sz w:val="32"/>
          <w:szCs w:val="32"/>
        </w:rPr>
        <w:t>汕潮揭</w:t>
      </w:r>
      <w:proofErr w:type="gramEnd"/>
      <w:r w:rsidR="00065533" w:rsidRPr="00F03D81">
        <w:rPr>
          <w:rFonts w:ascii="仿宋" w:eastAsia="仿宋" w:hAnsi="仿宋" w:hint="eastAsia"/>
          <w:sz w:val="32"/>
          <w:szCs w:val="32"/>
        </w:rPr>
        <w:t>三市实现</w:t>
      </w:r>
      <w:r w:rsidR="00DF0E9D" w:rsidRPr="00F03D81">
        <w:rPr>
          <w:rFonts w:ascii="仿宋" w:eastAsia="仿宋" w:hAnsi="仿宋" w:hint="eastAsia"/>
          <w:sz w:val="32"/>
          <w:szCs w:val="32"/>
        </w:rPr>
        <w:t>建成区</w:t>
      </w:r>
      <w:r w:rsidR="00065533" w:rsidRPr="00F03D81">
        <w:rPr>
          <w:rFonts w:ascii="仿宋" w:eastAsia="仿宋" w:hAnsi="仿宋" w:hint="eastAsia"/>
          <w:sz w:val="32"/>
          <w:szCs w:val="32"/>
        </w:rPr>
        <w:t>基本公共交通服务全覆盖，</w:t>
      </w:r>
      <w:r w:rsidR="00FE15FB" w:rsidRPr="00F03D81">
        <w:rPr>
          <w:rFonts w:ascii="仿宋" w:eastAsia="仿宋" w:hAnsi="仿宋" w:hint="eastAsia"/>
          <w:sz w:val="32"/>
          <w:szCs w:val="32"/>
        </w:rPr>
        <w:t>建成区</w:t>
      </w:r>
      <w:r w:rsidR="00065533" w:rsidRPr="00F03D81">
        <w:rPr>
          <w:rFonts w:ascii="仿宋" w:eastAsia="仿宋" w:hAnsi="仿宋" w:hint="eastAsia"/>
          <w:sz w:val="32"/>
          <w:szCs w:val="32"/>
        </w:rPr>
        <w:t>公交线网密度达2.0公里/平方米以上。</w:t>
      </w:r>
    </w:p>
    <w:p w:rsidR="00FE15FB" w:rsidRPr="00F03D81" w:rsidRDefault="00DF0E9D" w:rsidP="00FE15FB">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2</w:t>
      </w:r>
      <w:r w:rsidR="000032A9" w:rsidRPr="00F03D81">
        <w:rPr>
          <w:rFonts w:ascii="仿宋" w:eastAsia="仿宋" w:hAnsi="仿宋" w:hint="eastAsia"/>
          <w:sz w:val="32"/>
          <w:szCs w:val="32"/>
        </w:rPr>
        <w:t>、</w:t>
      </w:r>
      <w:r w:rsidR="00FE15FB" w:rsidRPr="00F03D81">
        <w:rPr>
          <w:rFonts w:ascii="仿宋" w:eastAsia="仿宋" w:hAnsi="仿宋" w:hint="eastAsia"/>
          <w:sz w:val="32"/>
          <w:szCs w:val="32"/>
        </w:rPr>
        <w:t>完善城乡道路客运末端服务网络。</w:t>
      </w:r>
      <w:proofErr w:type="gramStart"/>
      <w:r w:rsidR="00FE15FB" w:rsidRPr="00F03D81">
        <w:rPr>
          <w:rFonts w:ascii="仿宋" w:eastAsia="仿宋" w:hAnsi="仿宋" w:hint="eastAsia"/>
          <w:sz w:val="32"/>
          <w:szCs w:val="32"/>
        </w:rPr>
        <w:t>汕潮揭三</w:t>
      </w:r>
      <w:proofErr w:type="gramEnd"/>
      <w:r w:rsidR="00FE15FB" w:rsidRPr="00F03D81">
        <w:rPr>
          <w:rFonts w:ascii="仿宋" w:eastAsia="仿宋" w:hAnsi="仿宋" w:hint="eastAsia"/>
          <w:sz w:val="32"/>
          <w:szCs w:val="32"/>
        </w:rPr>
        <w:t>市在实现农村客运</w:t>
      </w:r>
      <w:r w:rsidR="00FE15FB" w:rsidRPr="00F03D81">
        <w:rPr>
          <w:rFonts w:ascii="仿宋" w:eastAsia="仿宋" w:hAnsi="仿宋"/>
          <w:sz w:val="32"/>
          <w:szCs w:val="32"/>
        </w:rPr>
        <w:t>3</w:t>
      </w:r>
      <w:r w:rsidR="00FE15FB" w:rsidRPr="00F03D81">
        <w:rPr>
          <w:rFonts w:ascii="仿宋" w:eastAsia="仿宋" w:hAnsi="仿宋" w:hint="eastAsia"/>
          <w:sz w:val="32"/>
          <w:szCs w:val="32"/>
        </w:rPr>
        <w:t>个</w:t>
      </w:r>
      <w:r w:rsidR="00FE15FB" w:rsidRPr="00F03D81">
        <w:rPr>
          <w:rFonts w:ascii="仿宋" w:eastAsia="仿宋" w:hAnsi="仿宋"/>
          <w:sz w:val="32"/>
          <w:szCs w:val="32"/>
        </w:rPr>
        <w:t>100%</w:t>
      </w:r>
      <w:r w:rsidR="00FE15FB" w:rsidRPr="00F03D81">
        <w:rPr>
          <w:rFonts w:ascii="仿宋" w:eastAsia="仿宋" w:hAnsi="仿宋" w:hint="eastAsia"/>
          <w:sz w:val="32"/>
          <w:szCs w:val="32"/>
        </w:rPr>
        <w:t>基础上</w:t>
      </w:r>
      <w:r w:rsidR="00FE15FB" w:rsidRPr="00F03D81">
        <w:rPr>
          <w:rFonts w:ascii="仿宋" w:eastAsia="仿宋" w:hAnsi="仿宋"/>
          <w:sz w:val="32"/>
          <w:szCs w:val="32"/>
        </w:rPr>
        <w:t>,</w:t>
      </w:r>
      <w:r w:rsidR="00FE15FB" w:rsidRPr="00F03D81">
        <w:rPr>
          <w:rFonts w:ascii="仿宋" w:eastAsia="仿宋" w:hAnsi="仿宋" w:hint="eastAsia"/>
          <w:sz w:val="32"/>
          <w:szCs w:val="32"/>
        </w:rPr>
        <w:t xml:space="preserve"> 深入推进建制村“村村通客车”工程，积极改善农村公路通车条件，加大通达自然村农村公路建设力度，</w:t>
      </w:r>
      <w:r w:rsidR="00234EC9" w:rsidRPr="00F03D81">
        <w:rPr>
          <w:rFonts w:ascii="仿宋" w:eastAsia="仿宋" w:hAnsi="仿宋" w:hint="eastAsia"/>
          <w:sz w:val="32"/>
          <w:szCs w:val="32"/>
        </w:rPr>
        <w:t>加快对不符合安全通车条件的农村公路和桥梁的改造。</w:t>
      </w:r>
      <w:r w:rsidR="00FE15FB" w:rsidRPr="00F03D81">
        <w:rPr>
          <w:rFonts w:ascii="仿宋" w:eastAsia="仿宋" w:hAnsi="仿宋" w:hint="eastAsia"/>
          <w:sz w:val="32"/>
          <w:szCs w:val="32"/>
        </w:rPr>
        <w:t>通过新增开行和优化调整农村客运线网布局，在出行需求大且具备安全通行条件的乡镇，试点</w:t>
      </w:r>
      <w:proofErr w:type="gramStart"/>
      <w:r w:rsidR="00FE15FB" w:rsidRPr="00F03D81">
        <w:rPr>
          <w:rFonts w:ascii="仿宋" w:eastAsia="仿宋" w:hAnsi="仿宋" w:hint="eastAsia"/>
          <w:sz w:val="32"/>
          <w:szCs w:val="32"/>
        </w:rPr>
        <w:t>开行镇</w:t>
      </w:r>
      <w:proofErr w:type="gramEnd"/>
      <w:r w:rsidR="00FE15FB" w:rsidRPr="00F03D81">
        <w:rPr>
          <w:rFonts w:ascii="仿宋" w:eastAsia="仿宋" w:hAnsi="仿宋" w:hint="eastAsia"/>
          <w:sz w:val="32"/>
          <w:szCs w:val="32"/>
        </w:rPr>
        <w:t>村公交等方式，解决行政村、自然村通达镇墟等“神经末梢”服务薄弱问题，并依</w:t>
      </w:r>
      <w:r w:rsidR="00234EC9" w:rsidRPr="00F03D81">
        <w:rPr>
          <w:rFonts w:ascii="仿宋" w:eastAsia="仿宋" w:hAnsi="仿宋" w:hint="eastAsia"/>
          <w:sz w:val="32"/>
          <w:szCs w:val="32"/>
        </w:rPr>
        <w:t>托农村客运场站，实现农村客运与城市公交、城际公共客运的有效衔接，</w:t>
      </w:r>
      <w:r w:rsidR="00FE15FB" w:rsidRPr="00F03D81">
        <w:rPr>
          <w:rFonts w:ascii="仿宋" w:eastAsia="仿宋" w:hAnsi="仿宋" w:hint="eastAsia"/>
          <w:sz w:val="32"/>
          <w:szCs w:val="32"/>
        </w:rPr>
        <w:t>到2018年，</w:t>
      </w:r>
      <w:proofErr w:type="gramStart"/>
      <w:r w:rsidR="00FE15FB" w:rsidRPr="00F03D81">
        <w:rPr>
          <w:rFonts w:ascii="仿宋" w:eastAsia="仿宋" w:hAnsi="仿宋" w:hint="eastAsia"/>
          <w:sz w:val="32"/>
          <w:szCs w:val="32"/>
        </w:rPr>
        <w:t>汕潮揭地</w:t>
      </w:r>
      <w:proofErr w:type="gramEnd"/>
      <w:r w:rsidR="00FE15FB" w:rsidRPr="00F03D81">
        <w:rPr>
          <w:rFonts w:ascii="仿宋" w:eastAsia="仿宋" w:hAnsi="仿宋" w:hint="eastAsia"/>
          <w:sz w:val="32"/>
          <w:szCs w:val="32"/>
        </w:rPr>
        <w:t>区实现建制村客运服务全覆盖。</w:t>
      </w:r>
    </w:p>
    <w:p w:rsidR="00DF0E9D" w:rsidRPr="00F03D81" w:rsidRDefault="000032A9" w:rsidP="00065533">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（三）</w:t>
      </w:r>
      <w:r w:rsidR="00234EC9" w:rsidRPr="00F03D81">
        <w:rPr>
          <w:rFonts w:ascii="仿宋" w:eastAsia="仿宋" w:hAnsi="仿宋" w:hint="eastAsia"/>
          <w:b/>
          <w:sz w:val="32"/>
          <w:szCs w:val="32"/>
        </w:rPr>
        <w:t>完善区域公共交通网络集疏运体系</w:t>
      </w:r>
    </w:p>
    <w:p w:rsidR="00234EC9" w:rsidRPr="00F03D81" w:rsidRDefault="00234EC9" w:rsidP="00234EC9">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1</w:t>
      </w:r>
      <w:r w:rsidR="000032A9" w:rsidRPr="00F03D81">
        <w:rPr>
          <w:rFonts w:ascii="仿宋" w:eastAsia="仿宋" w:hAnsi="仿宋" w:hint="eastAsia"/>
          <w:sz w:val="32"/>
          <w:szCs w:val="32"/>
        </w:rPr>
        <w:t>、</w:t>
      </w:r>
      <w:r w:rsidRPr="00F03D81">
        <w:rPr>
          <w:rFonts w:ascii="仿宋" w:eastAsia="仿宋" w:hAnsi="仿宋" w:hint="eastAsia"/>
          <w:sz w:val="32"/>
          <w:szCs w:val="32"/>
        </w:rPr>
        <w:t>强化城市内外公共交通网络衔接。</w:t>
      </w:r>
      <w:proofErr w:type="gramStart"/>
      <w:r w:rsidRPr="00F03D81">
        <w:rPr>
          <w:rFonts w:ascii="仿宋" w:eastAsia="仿宋" w:hAnsi="仿宋" w:hint="eastAsia"/>
          <w:sz w:val="32"/>
          <w:szCs w:val="32"/>
        </w:rPr>
        <w:t>汕潮揭三</w:t>
      </w:r>
      <w:proofErr w:type="gramEnd"/>
      <w:r w:rsidRPr="00F03D81">
        <w:rPr>
          <w:rFonts w:ascii="仿宋" w:eastAsia="仿宋" w:hAnsi="仿宋" w:hint="eastAsia"/>
          <w:sz w:val="32"/>
          <w:szCs w:val="32"/>
        </w:rPr>
        <w:t>市编制和修编城市公共交通规划应当统筹区域快速和中速公共交通网络建设和衔接需求，同步优化调整区域基本公共交通服务网络，实现区域基本公共交通网络与区域快速和中速公共交通网络协同发展。城市公共交通管理部门应当根据区域城际轨道交通网络、区域BRT系统、区域快</w:t>
      </w:r>
      <w:proofErr w:type="gramStart"/>
      <w:r w:rsidRPr="00F03D81">
        <w:rPr>
          <w:rFonts w:ascii="仿宋" w:eastAsia="仿宋" w:hAnsi="仿宋" w:hint="eastAsia"/>
          <w:sz w:val="32"/>
          <w:szCs w:val="32"/>
        </w:rPr>
        <w:t>巴网络</w:t>
      </w:r>
      <w:proofErr w:type="gramEnd"/>
      <w:r w:rsidRPr="00F03D81">
        <w:rPr>
          <w:rFonts w:ascii="仿宋" w:eastAsia="仿宋" w:hAnsi="仿宋" w:hint="eastAsia"/>
          <w:sz w:val="32"/>
          <w:szCs w:val="32"/>
        </w:rPr>
        <w:t>布局，优化开</w:t>
      </w:r>
      <w:r w:rsidRPr="00F03D81">
        <w:rPr>
          <w:rFonts w:ascii="仿宋" w:eastAsia="仿宋" w:hAnsi="仿宋" w:hint="eastAsia"/>
          <w:sz w:val="32"/>
          <w:szCs w:val="32"/>
        </w:rPr>
        <w:lastRenderedPageBreak/>
        <w:t>行快速连接区域快速、中速公共交通网络的公交</w:t>
      </w:r>
      <w:r w:rsidR="00CC08C4" w:rsidRPr="00F03D81">
        <w:rPr>
          <w:rFonts w:ascii="仿宋" w:eastAsia="仿宋" w:hAnsi="仿宋" w:hint="eastAsia"/>
          <w:sz w:val="32"/>
          <w:szCs w:val="32"/>
        </w:rPr>
        <w:t>快线网络，</w:t>
      </w:r>
      <w:r w:rsidRPr="00F03D81">
        <w:rPr>
          <w:rFonts w:ascii="仿宋" w:eastAsia="仿宋" w:hAnsi="仿宋" w:hint="eastAsia"/>
          <w:sz w:val="32"/>
          <w:szCs w:val="32"/>
        </w:rPr>
        <w:t>提升区域公共交通网络的总体运输效率。区域快速和中速公共交通网络</w:t>
      </w:r>
      <w:r w:rsidR="00CC08C4" w:rsidRPr="00F03D81">
        <w:rPr>
          <w:rFonts w:ascii="仿宋" w:eastAsia="仿宋" w:hAnsi="仿宋" w:hint="eastAsia"/>
          <w:sz w:val="32"/>
          <w:szCs w:val="32"/>
        </w:rPr>
        <w:t>应当优先选择公交站亭作为中途停靠站，</w:t>
      </w:r>
      <w:r w:rsidRPr="00F03D81">
        <w:rPr>
          <w:rFonts w:ascii="仿宋" w:eastAsia="仿宋" w:hAnsi="仿宋" w:hint="eastAsia"/>
          <w:sz w:val="32"/>
          <w:szCs w:val="32"/>
        </w:rPr>
        <w:t>实现同站换乘，难以实现同站换乘的，停靠站点与市内公交站点或农村客运站点换乘距离</w:t>
      </w:r>
      <w:r w:rsidR="00CC08C4" w:rsidRPr="00F03D81">
        <w:rPr>
          <w:rFonts w:ascii="仿宋" w:eastAsia="仿宋" w:hAnsi="仿宋" w:hint="eastAsia"/>
          <w:sz w:val="32"/>
          <w:szCs w:val="32"/>
        </w:rPr>
        <w:t>不宜</w:t>
      </w:r>
      <w:r w:rsidRPr="00F03D81">
        <w:rPr>
          <w:rFonts w:ascii="仿宋" w:eastAsia="仿宋" w:hAnsi="仿宋" w:hint="eastAsia"/>
          <w:sz w:val="32"/>
          <w:szCs w:val="32"/>
        </w:rPr>
        <w:t>超过300米。到2020年，</w:t>
      </w:r>
      <w:proofErr w:type="gramStart"/>
      <w:r w:rsidRPr="00F03D81">
        <w:rPr>
          <w:rFonts w:ascii="仿宋" w:eastAsia="仿宋" w:hAnsi="仿宋" w:hint="eastAsia"/>
          <w:sz w:val="32"/>
          <w:szCs w:val="32"/>
        </w:rPr>
        <w:t>汕潮揭地区</w:t>
      </w:r>
      <w:proofErr w:type="gramEnd"/>
      <w:r w:rsidR="00CC08C4" w:rsidRPr="00F03D81">
        <w:rPr>
          <w:rFonts w:ascii="仿宋" w:eastAsia="仿宋" w:hAnsi="仿宋" w:hint="eastAsia"/>
          <w:sz w:val="32"/>
          <w:szCs w:val="32"/>
        </w:rPr>
        <w:t>不同层次公共交通服务网络实现高效衔接。</w:t>
      </w:r>
    </w:p>
    <w:p w:rsidR="00CC08C4" w:rsidRPr="00F03D81" w:rsidRDefault="00CC08C4" w:rsidP="00CC08C4">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2</w:t>
      </w:r>
      <w:r w:rsidR="000032A9" w:rsidRPr="00F03D81">
        <w:rPr>
          <w:rFonts w:ascii="仿宋" w:eastAsia="仿宋" w:hAnsi="仿宋" w:hint="eastAsia"/>
          <w:sz w:val="32"/>
          <w:szCs w:val="32"/>
        </w:rPr>
        <w:t>、</w:t>
      </w:r>
      <w:r w:rsidRPr="00F03D81">
        <w:rPr>
          <w:rFonts w:ascii="仿宋" w:eastAsia="仿宋" w:hAnsi="仿宋" w:hint="eastAsia"/>
          <w:sz w:val="32"/>
          <w:szCs w:val="32"/>
        </w:rPr>
        <w:t>统筹城乡</w:t>
      </w:r>
      <w:proofErr w:type="gramStart"/>
      <w:r w:rsidRPr="00F03D81">
        <w:rPr>
          <w:rFonts w:ascii="仿宋" w:eastAsia="仿宋" w:hAnsi="仿宋" w:hint="eastAsia"/>
          <w:sz w:val="32"/>
          <w:szCs w:val="32"/>
        </w:rPr>
        <w:t>公共公共</w:t>
      </w:r>
      <w:proofErr w:type="gramEnd"/>
      <w:r w:rsidRPr="00F03D81">
        <w:rPr>
          <w:rFonts w:ascii="仿宋" w:eastAsia="仿宋" w:hAnsi="仿宋" w:hint="eastAsia"/>
          <w:sz w:val="32"/>
          <w:szCs w:val="32"/>
        </w:rPr>
        <w:t>交通服务网络衔接。</w:t>
      </w:r>
      <w:proofErr w:type="gramStart"/>
      <w:r w:rsidRPr="00F03D81">
        <w:rPr>
          <w:rFonts w:ascii="仿宋" w:eastAsia="仿宋" w:hAnsi="仿宋" w:hint="eastAsia"/>
          <w:sz w:val="32"/>
          <w:szCs w:val="32"/>
        </w:rPr>
        <w:t>汕潮揭三</w:t>
      </w:r>
      <w:proofErr w:type="gramEnd"/>
      <w:r w:rsidRPr="00F03D81">
        <w:rPr>
          <w:rFonts w:ascii="仿宋" w:eastAsia="仿宋" w:hAnsi="仿宋" w:hint="eastAsia"/>
          <w:sz w:val="32"/>
          <w:szCs w:val="32"/>
        </w:rPr>
        <w:t>市编制城市公共交通发展规划应当统筹城乡道路客运和农村客运发展，科学界定城市公交与农村客运的功能定位、服务范围和服务标准，按照“城市周边以公交线路延伸为主，城乡间积极推行农村客运班线公交化改造”的原则，引导城市公交向周边乡镇延伸，推动城市公交与农村客运站</w:t>
      </w:r>
      <w:proofErr w:type="gramStart"/>
      <w:r w:rsidRPr="00F03D81">
        <w:rPr>
          <w:rFonts w:ascii="仿宋" w:eastAsia="仿宋" w:hAnsi="仿宋" w:hint="eastAsia"/>
          <w:sz w:val="32"/>
          <w:szCs w:val="32"/>
        </w:rPr>
        <w:t>亭设</w:t>
      </w:r>
      <w:proofErr w:type="gramEnd"/>
      <w:r w:rsidRPr="00F03D81">
        <w:rPr>
          <w:rFonts w:ascii="仿宋" w:eastAsia="仿宋" w:hAnsi="仿宋" w:hint="eastAsia"/>
          <w:sz w:val="32"/>
          <w:szCs w:val="32"/>
        </w:rPr>
        <w:t>施共享，</w:t>
      </w:r>
      <w:r w:rsidRPr="00F03D81">
        <w:rPr>
          <w:rFonts w:ascii="仿宋" w:eastAsia="仿宋" w:hAnsi="仿宋"/>
          <w:sz w:val="32"/>
          <w:szCs w:val="32"/>
        </w:rPr>
        <w:t>合理控制线路</w:t>
      </w:r>
      <w:r w:rsidRPr="00F03D81">
        <w:rPr>
          <w:rFonts w:ascii="仿宋" w:eastAsia="仿宋" w:hAnsi="仿宋" w:hint="eastAsia"/>
          <w:sz w:val="32"/>
          <w:szCs w:val="32"/>
        </w:rPr>
        <w:t>延伸</w:t>
      </w:r>
      <w:r w:rsidRPr="00F03D81">
        <w:rPr>
          <w:rFonts w:ascii="仿宋" w:eastAsia="仿宋" w:hAnsi="仿宋"/>
          <w:sz w:val="32"/>
          <w:szCs w:val="32"/>
        </w:rPr>
        <w:t>长度，</w:t>
      </w:r>
      <w:r w:rsidRPr="00F03D81">
        <w:rPr>
          <w:rFonts w:ascii="仿宋" w:eastAsia="仿宋" w:hAnsi="仿宋" w:hint="eastAsia"/>
          <w:sz w:val="32"/>
          <w:szCs w:val="32"/>
        </w:rPr>
        <w:t>制订城市公共交通与城乡道路客运</w:t>
      </w:r>
      <w:r w:rsidRPr="00F03D81">
        <w:rPr>
          <w:rFonts w:ascii="仿宋" w:eastAsia="仿宋" w:hAnsi="仿宋"/>
          <w:sz w:val="32"/>
          <w:szCs w:val="32"/>
        </w:rPr>
        <w:t>换乘优惠政策，</w:t>
      </w:r>
      <w:r w:rsidRPr="00F03D81">
        <w:rPr>
          <w:rFonts w:ascii="仿宋" w:eastAsia="仿宋" w:hAnsi="仿宋" w:hint="eastAsia"/>
          <w:sz w:val="32"/>
          <w:szCs w:val="32"/>
        </w:rPr>
        <w:t>依托城乡道路客运场站设施，</w:t>
      </w:r>
      <w:r w:rsidRPr="00F03D81">
        <w:rPr>
          <w:rFonts w:ascii="仿宋" w:eastAsia="仿宋" w:hAnsi="仿宋"/>
          <w:sz w:val="32"/>
          <w:szCs w:val="32"/>
        </w:rPr>
        <w:t>构建</w:t>
      </w:r>
      <w:r w:rsidRPr="00F03D81">
        <w:rPr>
          <w:rFonts w:ascii="仿宋" w:eastAsia="仿宋" w:hAnsi="仿宋" w:hint="eastAsia"/>
          <w:sz w:val="32"/>
          <w:szCs w:val="32"/>
        </w:rPr>
        <w:t>“层次分明、</w:t>
      </w:r>
      <w:r w:rsidRPr="00F03D81">
        <w:rPr>
          <w:rFonts w:ascii="仿宋" w:eastAsia="仿宋" w:hAnsi="仿宋"/>
          <w:sz w:val="32"/>
          <w:szCs w:val="32"/>
        </w:rPr>
        <w:t>长度适中、适度换乘、高效衔接</w:t>
      </w:r>
      <w:r w:rsidRPr="00F03D81">
        <w:rPr>
          <w:rFonts w:ascii="仿宋" w:eastAsia="仿宋" w:hAnsi="仿宋" w:hint="eastAsia"/>
          <w:sz w:val="32"/>
          <w:szCs w:val="32"/>
        </w:rPr>
        <w:t>”</w:t>
      </w:r>
      <w:r w:rsidRPr="00F03D81">
        <w:rPr>
          <w:rFonts w:ascii="仿宋" w:eastAsia="仿宋" w:hAnsi="仿宋"/>
          <w:sz w:val="32"/>
          <w:szCs w:val="32"/>
        </w:rPr>
        <w:t>的城乡公共交通服务网络</w:t>
      </w:r>
      <w:r w:rsidRPr="00F03D81">
        <w:rPr>
          <w:rFonts w:ascii="仿宋" w:eastAsia="仿宋" w:hAnsi="仿宋" w:hint="eastAsia"/>
          <w:sz w:val="32"/>
          <w:szCs w:val="32"/>
        </w:rPr>
        <w:t>。重点推进城区周边20公里范围内农村客运公交化改造，补充发展城乡结合部、镇与镇之间的城乡客运网络，提高城乡公共客运线网密度，到2020年，</w:t>
      </w:r>
      <w:proofErr w:type="gramStart"/>
      <w:r w:rsidRPr="00F03D81">
        <w:rPr>
          <w:rFonts w:ascii="仿宋" w:eastAsia="仿宋" w:hAnsi="仿宋" w:hint="eastAsia"/>
          <w:sz w:val="32"/>
          <w:szCs w:val="32"/>
        </w:rPr>
        <w:t>汕潮揭三</w:t>
      </w:r>
      <w:proofErr w:type="gramEnd"/>
      <w:r w:rsidRPr="00F03D81">
        <w:rPr>
          <w:rFonts w:ascii="仿宋" w:eastAsia="仿宋" w:hAnsi="仿宋" w:hint="eastAsia"/>
          <w:sz w:val="32"/>
          <w:szCs w:val="32"/>
        </w:rPr>
        <w:t>市城乡道路客运车辆公交化比率达80%以上。</w:t>
      </w:r>
    </w:p>
    <w:p w:rsidR="00BB558E" w:rsidRPr="00F03D81" w:rsidRDefault="00BB558E" w:rsidP="003E4F7E">
      <w:pPr>
        <w:pStyle w:val="2"/>
        <w:spacing w:beforeLines="50" w:before="120" w:afterLines="50" w:after="120" w:line="360" w:lineRule="auto"/>
        <w:jc w:val="center"/>
        <w:rPr>
          <w:rFonts w:ascii="仿宋" w:eastAsia="仿宋" w:hAnsi="仿宋" w:cstheme="majorBidi"/>
          <w:color w:val="000000" w:themeColor="text1"/>
        </w:rPr>
      </w:pPr>
      <w:bookmarkStart w:id="31" w:name="_Toc467766774"/>
      <w:r w:rsidRPr="00F03D81">
        <w:rPr>
          <w:rFonts w:ascii="仿宋" w:eastAsia="仿宋" w:hAnsi="仿宋" w:cstheme="majorBidi" w:hint="eastAsia"/>
          <w:color w:val="000000" w:themeColor="text1"/>
        </w:rPr>
        <w:t>第四节 构建优质多元的定制公共交通网络</w:t>
      </w:r>
      <w:bookmarkEnd w:id="31"/>
    </w:p>
    <w:p w:rsidR="00BB558E" w:rsidRPr="00F03D81" w:rsidRDefault="00F33BA9" w:rsidP="00F33BA9">
      <w:pPr>
        <w:spacing w:line="360" w:lineRule="auto"/>
        <w:ind w:firstLineChars="147" w:firstLine="472"/>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0032A9" w:rsidRPr="00F03D81">
        <w:rPr>
          <w:rFonts w:ascii="仿宋" w:eastAsia="仿宋" w:hAnsi="仿宋" w:hint="eastAsia"/>
          <w:b/>
          <w:color w:val="000000" w:themeColor="text1"/>
          <w:sz w:val="32"/>
          <w:szCs w:val="32"/>
        </w:rPr>
        <w:t>、</w:t>
      </w:r>
      <w:r w:rsidR="00BB558E" w:rsidRPr="00F03D81">
        <w:rPr>
          <w:rFonts w:ascii="仿宋" w:eastAsia="仿宋" w:hAnsi="仿宋" w:hint="eastAsia"/>
          <w:b/>
          <w:color w:val="000000" w:themeColor="text1"/>
          <w:sz w:val="32"/>
          <w:szCs w:val="32"/>
        </w:rPr>
        <w:t>明确区域定制公共交通定位和特征</w:t>
      </w:r>
    </w:p>
    <w:p w:rsidR="00BB558E" w:rsidRPr="00F03D81" w:rsidRDefault="000032A9" w:rsidP="00BB558E">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BB558E" w:rsidRPr="00F03D81">
        <w:rPr>
          <w:rFonts w:ascii="仿宋" w:eastAsia="仿宋" w:hAnsi="仿宋" w:hint="eastAsia"/>
          <w:b/>
          <w:color w:val="000000" w:themeColor="text1"/>
          <w:sz w:val="32"/>
          <w:szCs w:val="32"/>
        </w:rPr>
        <w:t>发展定位</w:t>
      </w:r>
    </w:p>
    <w:p w:rsidR="00BB558E" w:rsidRPr="00F03D81" w:rsidRDefault="00BB558E" w:rsidP="00BB558E">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lastRenderedPageBreak/>
        <w:t>区域定制公共交通是区域公共交通系统的补充网络，以满足区域个性化、多元化、高品质出行需求为主要目标，以市场化运作为主要方式，以网络预约定制为主要运输组织模式，通过灵活化的运输组织、多元化的车辆、差异化的服务为人民群众提供“门到门”、“有计划”的出行服务，具有多元化、个性化、高品质等显著服务特征。</w:t>
      </w:r>
    </w:p>
    <w:p w:rsidR="00F33BA9" w:rsidRPr="00F03D81" w:rsidRDefault="000032A9" w:rsidP="00BB558E">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（二）</w:t>
      </w:r>
      <w:r w:rsidR="00BB558E" w:rsidRPr="00F03D81">
        <w:rPr>
          <w:rFonts w:ascii="仿宋" w:eastAsia="仿宋" w:hAnsi="仿宋" w:hint="eastAsia"/>
          <w:b/>
          <w:sz w:val="32"/>
          <w:szCs w:val="32"/>
        </w:rPr>
        <w:t>服务模式</w:t>
      </w:r>
    </w:p>
    <w:p w:rsidR="00BB558E" w:rsidRPr="00F03D81" w:rsidRDefault="00BB558E" w:rsidP="00BB558E">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城际定制客运网络主要以区域定制班车、定制包车、定制公交等为主要服务模式。</w:t>
      </w:r>
    </w:p>
    <w:p w:rsidR="00F33BA9" w:rsidRPr="00F03D81" w:rsidRDefault="000032A9" w:rsidP="00BB558E">
      <w:pPr>
        <w:spacing w:line="360" w:lineRule="auto"/>
        <w:ind w:firstLineChars="200" w:firstLine="643"/>
        <w:contextualSpacing/>
        <w:rPr>
          <w:rFonts w:ascii="仿宋" w:eastAsia="仿宋" w:hAnsi="仿宋"/>
          <w:b/>
          <w:sz w:val="32"/>
          <w:szCs w:val="32"/>
        </w:rPr>
      </w:pPr>
      <w:r w:rsidRPr="00F03D81">
        <w:rPr>
          <w:rFonts w:ascii="仿宋" w:eastAsia="仿宋" w:hAnsi="仿宋" w:hint="eastAsia"/>
          <w:b/>
          <w:sz w:val="32"/>
          <w:szCs w:val="32"/>
        </w:rPr>
        <w:t>（三）</w:t>
      </w:r>
      <w:r w:rsidR="00BB558E" w:rsidRPr="00F03D81">
        <w:rPr>
          <w:rFonts w:ascii="仿宋" w:eastAsia="仿宋" w:hAnsi="仿宋" w:hint="eastAsia"/>
          <w:b/>
          <w:sz w:val="32"/>
          <w:szCs w:val="32"/>
        </w:rPr>
        <w:t>运行特征</w:t>
      </w:r>
    </w:p>
    <w:p w:rsidR="00BB558E" w:rsidRPr="00F03D81" w:rsidRDefault="00BB558E" w:rsidP="00BB558E">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定制公共交通网络主要以市场化方式，建立区域公共交通出行定制平台，依托移动互联网技术，收集社会公众区域公共交通出行需求，有效整合区域公共交通供需信息，及时发布区域公共客运定制线路、车辆、价格和服务时间等信息，为人民群众提供</w:t>
      </w:r>
      <w:r w:rsidRPr="00F03D81">
        <w:rPr>
          <w:rFonts w:ascii="仿宋" w:eastAsia="仿宋" w:hAnsi="仿宋"/>
          <w:sz w:val="32"/>
          <w:szCs w:val="32"/>
        </w:rPr>
        <w:t>在线查询、网络预订、在线支付、定制服务</w:t>
      </w:r>
      <w:r w:rsidRPr="00F03D81">
        <w:rPr>
          <w:rFonts w:ascii="仿宋" w:eastAsia="仿宋" w:hAnsi="仿宋" w:hint="eastAsia"/>
          <w:sz w:val="32"/>
          <w:szCs w:val="32"/>
        </w:rPr>
        <w:t>、实时评价</w:t>
      </w:r>
      <w:r w:rsidRPr="00F03D81">
        <w:rPr>
          <w:rFonts w:ascii="仿宋" w:eastAsia="仿宋" w:hAnsi="仿宋"/>
          <w:sz w:val="32"/>
          <w:szCs w:val="32"/>
        </w:rPr>
        <w:t>等</w:t>
      </w:r>
      <w:r w:rsidRPr="00F03D81">
        <w:rPr>
          <w:rFonts w:ascii="仿宋" w:eastAsia="仿宋" w:hAnsi="仿宋" w:hint="eastAsia"/>
          <w:sz w:val="32"/>
          <w:szCs w:val="32"/>
        </w:rPr>
        <w:t>个性化的定制出行服务。</w:t>
      </w:r>
    </w:p>
    <w:p w:rsidR="00BB558E" w:rsidRPr="00F03D81" w:rsidRDefault="00F33BA9" w:rsidP="00F5324E">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0032A9" w:rsidRPr="00F03D81">
        <w:rPr>
          <w:rFonts w:ascii="仿宋" w:eastAsia="仿宋" w:hAnsi="仿宋" w:hint="eastAsia"/>
          <w:b/>
          <w:color w:val="000000" w:themeColor="text1"/>
          <w:sz w:val="32"/>
          <w:szCs w:val="32"/>
        </w:rPr>
        <w:t>、</w:t>
      </w:r>
      <w:r w:rsidR="00BB558E" w:rsidRPr="00F03D81">
        <w:rPr>
          <w:rFonts w:ascii="仿宋" w:eastAsia="仿宋" w:hAnsi="仿宋" w:hint="eastAsia"/>
          <w:b/>
          <w:color w:val="000000" w:themeColor="text1"/>
          <w:sz w:val="32"/>
          <w:szCs w:val="32"/>
        </w:rPr>
        <w:t>开放多元化公共交通服务市场</w:t>
      </w:r>
    </w:p>
    <w:p w:rsidR="000032A9" w:rsidRPr="00F03D81" w:rsidRDefault="000032A9" w:rsidP="00BB558E">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（一）开放多元化公共交通经营主体</w:t>
      </w:r>
    </w:p>
    <w:p w:rsidR="00BB558E" w:rsidRPr="00F03D81" w:rsidRDefault="00BB558E" w:rsidP="00BB558E">
      <w:pPr>
        <w:spacing w:line="360" w:lineRule="auto"/>
        <w:ind w:firstLine="645"/>
        <w:contextualSpacing/>
        <w:rPr>
          <w:rFonts w:ascii="仿宋" w:eastAsia="仿宋" w:hAnsi="仿宋" w:cs="仿宋_GB2312"/>
          <w:color w:val="000000" w:themeColor="text1"/>
          <w:sz w:val="32"/>
          <w:szCs w:val="32"/>
        </w:rPr>
      </w:pPr>
      <w:r w:rsidRPr="00F03D81">
        <w:rPr>
          <w:rFonts w:ascii="仿宋" w:eastAsia="仿宋" w:hAnsi="仿宋" w:hint="eastAsia"/>
          <w:color w:val="000000" w:themeColor="text1"/>
          <w:sz w:val="32"/>
          <w:szCs w:val="32"/>
        </w:rPr>
        <w:t>有序</w:t>
      </w:r>
      <w:r w:rsidRPr="00F03D81">
        <w:rPr>
          <w:rFonts w:ascii="仿宋" w:eastAsia="仿宋" w:hAnsi="仿宋"/>
          <w:color w:val="000000" w:themeColor="text1"/>
          <w:sz w:val="32"/>
          <w:szCs w:val="32"/>
        </w:rPr>
        <w:t>开放</w:t>
      </w:r>
      <w:proofErr w:type="gramStart"/>
      <w:r w:rsidRPr="00F03D81">
        <w:rPr>
          <w:rFonts w:ascii="仿宋" w:eastAsia="仿宋" w:hAnsi="仿宋"/>
          <w:color w:val="000000" w:themeColor="text1"/>
          <w:sz w:val="32"/>
          <w:szCs w:val="32"/>
        </w:rPr>
        <w:t>除</w:t>
      </w:r>
      <w:r w:rsidR="00F33BA9" w:rsidRPr="00F03D81">
        <w:rPr>
          <w:rFonts w:ascii="仿宋" w:eastAsia="仿宋" w:hAnsi="仿宋" w:hint="eastAsia"/>
          <w:color w:val="000000" w:themeColor="text1"/>
          <w:sz w:val="32"/>
          <w:szCs w:val="32"/>
        </w:rPr>
        <w:t>区域</w:t>
      </w:r>
      <w:proofErr w:type="gramEnd"/>
      <w:r w:rsidRPr="00F03D81">
        <w:rPr>
          <w:rFonts w:ascii="仿宋" w:eastAsia="仿宋" w:hAnsi="仿宋"/>
          <w:color w:val="000000" w:themeColor="text1"/>
          <w:sz w:val="32"/>
          <w:szCs w:val="32"/>
        </w:rPr>
        <w:t>基本公共交通服务</w:t>
      </w:r>
      <w:r w:rsidRPr="00F03D81">
        <w:rPr>
          <w:rFonts w:ascii="仿宋" w:eastAsia="仿宋" w:hAnsi="仿宋" w:hint="eastAsia"/>
          <w:color w:val="000000" w:themeColor="text1"/>
          <w:sz w:val="32"/>
          <w:szCs w:val="32"/>
        </w:rPr>
        <w:t>以</w:t>
      </w:r>
      <w:r w:rsidRPr="00F03D81">
        <w:rPr>
          <w:rFonts w:ascii="仿宋" w:eastAsia="仿宋" w:hAnsi="仿宋"/>
          <w:color w:val="000000" w:themeColor="text1"/>
          <w:sz w:val="32"/>
          <w:szCs w:val="32"/>
        </w:rPr>
        <w:t>外的公共</w:t>
      </w:r>
      <w:r w:rsidRPr="00F03D81">
        <w:rPr>
          <w:rFonts w:ascii="仿宋" w:eastAsia="仿宋" w:hAnsi="仿宋" w:hint="eastAsia"/>
          <w:color w:val="000000" w:themeColor="text1"/>
          <w:sz w:val="32"/>
          <w:szCs w:val="32"/>
        </w:rPr>
        <w:t>交通</w:t>
      </w:r>
      <w:r w:rsidRPr="00F03D81">
        <w:rPr>
          <w:rFonts w:ascii="仿宋" w:eastAsia="仿宋" w:hAnsi="仿宋"/>
          <w:color w:val="000000" w:themeColor="text1"/>
          <w:sz w:val="32"/>
          <w:szCs w:val="32"/>
        </w:rPr>
        <w:t>市场，放宽</w:t>
      </w:r>
      <w:r w:rsidRPr="00F03D81">
        <w:rPr>
          <w:rFonts w:ascii="仿宋" w:eastAsia="仿宋" w:hAnsi="仿宋" w:cs="仿宋_GB2312"/>
          <w:color w:val="000000" w:themeColor="text1"/>
          <w:sz w:val="32"/>
          <w:szCs w:val="32"/>
        </w:rPr>
        <w:t>对</w:t>
      </w:r>
      <w:r w:rsidRPr="00F03D81">
        <w:rPr>
          <w:rFonts w:ascii="仿宋" w:eastAsia="仿宋" w:hAnsi="仿宋" w:cs="仿宋_GB2312" w:hint="eastAsia"/>
          <w:color w:val="000000" w:themeColor="text1"/>
          <w:sz w:val="32"/>
          <w:szCs w:val="32"/>
        </w:rPr>
        <w:t>多元化公共交通</w:t>
      </w:r>
      <w:r w:rsidRPr="00F03D81">
        <w:rPr>
          <w:rFonts w:ascii="仿宋" w:eastAsia="仿宋" w:hAnsi="仿宋" w:cs="仿宋_GB2312"/>
          <w:color w:val="000000" w:themeColor="text1"/>
          <w:sz w:val="32"/>
          <w:szCs w:val="32"/>
        </w:rPr>
        <w:t>市场主体</w:t>
      </w:r>
      <w:r w:rsidRPr="00F03D81">
        <w:rPr>
          <w:rFonts w:ascii="仿宋" w:eastAsia="仿宋" w:hAnsi="仿宋" w:cs="仿宋_GB2312" w:hint="eastAsia"/>
          <w:color w:val="000000" w:themeColor="text1"/>
          <w:sz w:val="32"/>
          <w:szCs w:val="32"/>
        </w:rPr>
        <w:t>的准入门槛</w:t>
      </w:r>
      <w:r w:rsidRPr="00F03D81">
        <w:rPr>
          <w:rFonts w:ascii="仿宋" w:eastAsia="仿宋" w:hAnsi="仿宋" w:cs="仿宋_GB2312"/>
          <w:color w:val="000000" w:themeColor="text1"/>
          <w:kern w:val="0"/>
          <w:sz w:val="32"/>
          <w:szCs w:val="32"/>
        </w:rPr>
        <w:t>。</w:t>
      </w:r>
      <w:r w:rsidRPr="00F03D81">
        <w:rPr>
          <w:rFonts w:ascii="仿宋" w:eastAsia="仿宋" w:hAnsi="仿宋"/>
          <w:color w:val="000000" w:themeColor="text1"/>
          <w:sz w:val="32"/>
          <w:szCs w:val="32"/>
        </w:rPr>
        <w:t>引导</w:t>
      </w:r>
      <w:r w:rsidRPr="00F03D81">
        <w:rPr>
          <w:rFonts w:ascii="仿宋" w:eastAsia="仿宋" w:hAnsi="仿宋" w:hint="eastAsia"/>
          <w:color w:val="000000" w:themeColor="text1"/>
          <w:sz w:val="32"/>
          <w:szCs w:val="32"/>
        </w:rPr>
        <w:t>传统公共交通企业、道路客运企业、</w:t>
      </w:r>
      <w:r w:rsidRPr="00F03D81">
        <w:rPr>
          <w:rFonts w:ascii="仿宋" w:eastAsia="仿宋" w:hAnsi="仿宋" w:cs="仿宋_GB2312" w:hint="eastAsia"/>
          <w:color w:val="000000" w:themeColor="text1"/>
          <w:kern w:val="0"/>
          <w:sz w:val="32"/>
          <w:szCs w:val="32"/>
        </w:rPr>
        <w:t>互联网企业以及其他社会资本</w:t>
      </w:r>
      <w:r w:rsidRPr="00F03D81">
        <w:rPr>
          <w:rFonts w:ascii="仿宋" w:eastAsia="仿宋" w:hAnsi="仿宋"/>
          <w:color w:val="000000" w:themeColor="text1"/>
          <w:sz w:val="32"/>
          <w:szCs w:val="32"/>
        </w:rPr>
        <w:t>依法投资经营和提供</w:t>
      </w:r>
      <w:r w:rsidRPr="00F03D81">
        <w:rPr>
          <w:rFonts w:ascii="仿宋" w:eastAsia="仿宋" w:hAnsi="仿宋" w:hint="eastAsia"/>
          <w:color w:val="000000" w:themeColor="text1"/>
          <w:sz w:val="32"/>
          <w:szCs w:val="32"/>
        </w:rPr>
        <w:t>多元化</w:t>
      </w:r>
      <w:r w:rsidRPr="00F03D81">
        <w:rPr>
          <w:rFonts w:ascii="仿宋" w:eastAsia="仿宋" w:hAnsi="仿宋"/>
          <w:color w:val="000000" w:themeColor="text1"/>
          <w:sz w:val="32"/>
          <w:szCs w:val="32"/>
        </w:rPr>
        <w:t>的公共</w:t>
      </w:r>
      <w:r w:rsidRPr="00F03D81">
        <w:rPr>
          <w:rFonts w:ascii="仿宋" w:eastAsia="仿宋" w:hAnsi="仿宋" w:hint="eastAsia"/>
          <w:color w:val="000000" w:themeColor="text1"/>
          <w:sz w:val="32"/>
          <w:szCs w:val="32"/>
        </w:rPr>
        <w:t>交通</w:t>
      </w:r>
      <w:r w:rsidRPr="00F03D81">
        <w:rPr>
          <w:rFonts w:ascii="仿宋" w:eastAsia="仿宋" w:hAnsi="仿宋"/>
          <w:color w:val="000000" w:themeColor="text1"/>
          <w:sz w:val="32"/>
          <w:szCs w:val="32"/>
        </w:rPr>
        <w:t>服务</w:t>
      </w:r>
      <w:r w:rsidRPr="00F03D81">
        <w:rPr>
          <w:rFonts w:ascii="仿宋" w:eastAsia="仿宋" w:hAnsi="仿宋" w:hint="eastAsia"/>
          <w:color w:val="000000" w:themeColor="text1"/>
          <w:sz w:val="32"/>
          <w:szCs w:val="32"/>
        </w:rPr>
        <w:t>。</w:t>
      </w:r>
    </w:p>
    <w:p w:rsidR="000032A9" w:rsidRPr="00F03D81" w:rsidRDefault="000032A9" w:rsidP="00BB558E">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lastRenderedPageBreak/>
        <w:t>（二）</w:t>
      </w:r>
      <w:r w:rsidR="00BB558E" w:rsidRPr="00F03D81">
        <w:rPr>
          <w:rFonts w:ascii="仿宋" w:eastAsia="仿宋" w:hAnsi="仿宋" w:hint="eastAsia"/>
          <w:b/>
          <w:color w:val="000000" w:themeColor="text1"/>
          <w:sz w:val="32"/>
          <w:szCs w:val="32"/>
        </w:rPr>
        <w:t>完善多元化公共交通定价机制</w:t>
      </w:r>
    </w:p>
    <w:p w:rsidR="00BB558E" w:rsidRPr="00F03D81" w:rsidRDefault="00BB558E" w:rsidP="00BB558E">
      <w:pPr>
        <w:spacing w:line="360" w:lineRule="auto"/>
        <w:ind w:firstLine="645"/>
        <w:contextualSpacing/>
        <w:rPr>
          <w:rFonts w:ascii="仿宋" w:eastAsia="仿宋" w:hAnsi="仿宋"/>
          <w:color w:val="000000" w:themeColor="text1"/>
          <w:sz w:val="32"/>
          <w:szCs w:val="32"/>
        </w:rPr>
      </w:pPr>
      <w:r w:rsidRPr="00F03D81">
        <w:rPr>
          <w:rFonts w:ascii="仿宋" w:eastAsia="仿宋" w:hAnsi="仿宋" w:hint="eastAsia"/>
          <w:color w:val="000000" w:themeColor="text1"/>
          <w:sz w:val="32"/>
          <w:szCs w:val="32"/>
        </w:rPr>
        <w:t>放开多元化公共交通价格管制，多元化公共交通服务经营主体可以根据多元化公共交通经营成本、服务质量等，实行灵活定价，并提前向乘客公布价格信息。建立多元化公共交通服务价格监测机制，重点监督以低于成本的价格运营扰乱正常市场秩序行为，城市认为确有必要的可实行政府指导价。</w:t>
      </w:r>
    </w:p>
    <w:p w:rsidR="000032A9" w:rsidRPr="00F03D81" w:rsidRDefault="000032A9"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BB558E" w:rsidRPr="00F03D81">
        <w:rPr>
          <w:rFonts w:ascii="仿宋" w:eastAsia="仿宋" w:hAnsi="仿宋" w:hint="eastAsia"/>
          <w:b/>
          <w:color w:val="000000" w:themeColor="text1"/>
          <w:sz w:val="32"/>
          <w:szCs w:val="32"/>
        </w:rPr>
        <w:t>实行多元化公共交通自主经营</w:t>
      </w:r>
    </w:p>
    <w:p w:rsidR="00BB558E" w:rsidRPr="00F03D81" w:rsidRDefault="00BB558E" w:rsidP="00BB558E">
      <w:pPr>
        <w:spacing w:line="360" w:lineRule="auto"/>
        <w:ind w:firstLineChars="200" w:firstLine="640"/>
        <w:contextualSpacing/>
        <w:rPr>
          <w:rFonts w:ascii="仿宋" w:eastAsia="仿宋" w:hAnsi="仿宋"/>
          <w:sz w:val="32"/>
          <w:szCs w:val="32"/>
        </w:rPr>
      </w:pPr>
      <w:r w:rsidRPr="00F03D81">
        <w:rPr>
          <w:rFonts w:ascii="仿宋" w:eastAsia="仿宋" w:hAnsi="仿宋" w:hint="eastAsia"/>
          <w:color w:val="000000" w:themeColor="text1"/>
          <w:sz w:val="32"/>
          <w:szCs w:val="32"/>
        </w:rPr>
        <w:t>放宽多元化公共交通经营模式管理限制，多元化公共交通服务经营者可根据市场需求，自主开行或调整多元化公共交通线路走向、停靠站点、发车密度和服务时间，并报城市公共交通管理部门备案。自主选择符合要求的车辆类型，提高运输组织效率。多元化公共交通经营主体使用公共交通场站和中途停靠站经营的，应</w:t>
      </w:r>
      <w:r w:rsidRPr="00F03D81">
        <w:rPr>
          <w:rFonts w:ascii="仿宋" w:eastAsia="仿宋" w:hAnsi="仿宋" w:hint="eastAsia"/>
          <w:sz w:val="32"/>
          <w:szCs w:val="32"/>
        </w:rPr>
        <w:t>当满足车辆安全通行条件以及场站正常发班或停靠能力，并报城市公共交通管理部门批准。</w:t>
      </w:r>
    </w:p>
    <w:p w:rsidR="000032A9" w:rsidRPr="00F03D81" w:rsidRDefault="000032A9"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（四）</w:t>
      </w:r>
      <w:r w:rsidR="00BB558E" w:rsidRPr="00F03D81">
        <w:rPr>
          <w:rFonts w:ascii="仿宋" w:eastAsia="仿宋" w:hAnsi="仿宋" w:hint="eastAsia"/>
          <w:b/>
          <w:color w:val="000000" w:themeColor="text1"/>
          <w:sz w:val="32"/>
          <w:szCs w:val="32"/>
        </w:rPr>
        <w:t>创新升级多元化公共交通服务</w:t>
      </w:r>
    </w:p>
    <w:p w:rsidR="00BB558E" w:rsidRPr="00F03D81" w:rsidRDefault="00BB558E" w:rsidP="00BB558E">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以吸引个体机动化出行和满足中高端出行服务需求目标，引导多元化公共交通经营主体提升乘客出行体验，实行一人一座，直达运输或大站运输为主，配套空调、免费WIFI、电子设备充电、视频播放、报刊赠阅等特色服务，并根据市场需求自主提供其他途中增值服务，延伸公共交通服务链条，同步实现品质提升和服务增值。</w:t>
      </w:r>
    </w:p>
    <w:p w:rsidR="00BB558E" w:rsidRPr="00F03D81" w:rsidRDefault="00F33BA9" w:rsidP="00F5324E">
      <w:pPr>
        <w:spacing w:line="360" w:lineRule="auto"/>
        <w:ind w:firstLineChars="200" w:firstLine="643"/>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lastRenderedPageBreak/>
        <w:t>三</w:t>
      </w:r>
      <w:r w:rsidR="000032A9" w:rsidRPr="00F03D81">
        <w:rPr>
          <w:rFonts w:ascii="仿宋" w:eastAsia="仿宋" w:hAnsi="仿宋" w:hint="eastAsia"/>
          <w:b/>
          <w:color w:val="000000" w:themeColor="text1"/>
          <w:sz w:val="32"/>
          <w:szCs w:val="32"/>
        </w:rPr>
        <w:t>、</w:t>
      </w:r>
      <w:r w:rsidR="00BB558E" w:rsidRPr="00F03D81">
        <w:rPr>
          <w:rFonts w:ascii="仿宋" w:eastAsia="仿宋" w:hAnsi="仿宋" w:hint="eastAsia"/>
          <w:b/>
          <w:color w:val="000000" w:themeColor="text1"/>
          <w:sz w:val="32"/>
          <w:szCs w:val="32"/>
        </w:rPr>
        <w:t>实现多元化公共交通与基本公共交通融合发展</w:t>
      </w:r>
    </w:p>
    <w:p w:rsidR="000032A9" w:rsidRPr="00F03D81" w:rsidRDefault="000032A9" w:rsidP="00BB558E">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BB558E" w:rsidRPr="00F03D81">
        <w:rPr>
          <w:rFonts w:ascii="仿宋" w:eastAsia="仿宋" w:hAnsi="仿宋" w:hint="eastAsia"/>
          <w:b/>
          <w:color w:val="000000" w:themeColor="text1"/>
          <w:sz w:val="32"/>
          <w:szCs w:val="32"/>
        </w:rPr>
        <w:t>统筹协调多元化公共交通发展</w:t>
      </w:r>
    </w:p>
    <w:p w:rsidR="00BB558E" w:rsidRPr="00F03D81" w:rsidRDefault="00BB558E" w:rsidP="00BB558E">
      <w:pPr>
        <w:spacing w:line="360" w:lineRule="auto"/>
        <w:ind w:firstLine="645"/>
        <w:contextualSpacing/>
        <w:rPr>
          <w:rFonts w:ascii="仿宋" w:eastAsia="仿宋" w:hAnsi="仿宋"/>
          <w:color w:val="000000" w:themeColor="text1"/>
          <w:sz w:val="32"/>
          <w:szCs w:val="32"/>
        </w:rPr>
      </w:pPr>
      <w:r w:rsidRPr="00F03D81">
        <w:rPr>
          <w:rFonts w:ascii="仿宋" w:eastAsia="仿宋" w:hAnsi="仿宋" w:hint="eastAsia"/>
          <w:color w:val="000000" w:themeColor="text1"/>
          <w:sz w:val="32"/>
          <w:szCs w:val="32"/>
        </w:rPr>
        <w:t>城市编制公共交通规划应当统筹多元化公共交通发展，科学预测多元化公共交通发展趋势和需求，统筹制订多元化公共交通与基本公共交通发展战略，协调基本公共交通和多元化公共交通服务设施、网络布局和运力规模增长，优化公共交通资源配置，促进协调融合发展。</w:t>
      </w:r>
    </w:p>
    <w:p w:rsidR="000032A9" w:rsidRPr="00F03D81" w:rsidRDefault="000032A9" w:rsidP="00BB558E">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BB558E" w:rsidRPr="00F03D81">
        <w:rPr>
          <w:rFonts w:ascii="仿宋" w:eastAsia="仿宋" w:hAnsi="仿宋" w:hint="eastAsia"/>
          <w:b/>
          <w:color w:val="000000" w:themeColor="text1"/>
          <w:sz w:val="32"/>
          <w:szCs w:val="32"/>
        </w:rPr>
        <w:t>统一规范多元化公共交通管理</w:t>
      </w:r>
    </w:p>
    <w:p w:rsidR="00BB558E" w:rsidRPr="00F03D81" w:rsidRDefault="00BB558E" w:rsidP="00BB558E">
      <w:pPr>
        <w:spacing w:line="360" w:lineRule="auto"/>
        <w:ind w:firstLine="645"/>
        <w:contextualSpacing/>
        <w:rPr>
          <w:rFonts w:ascii="仿宋" w:eastAsia="仿宋" w:hAnsi="仿宋"/>
          <w:color w:val="000000" w:themeColor="text1"/>
          <w:sz w:val="32"/>
          <w:szCs w:val="32"/>
        </w:rPr>
      </w:pPr>
      <w:r w:rsidRPr="00F03D81">
        <w:rPr>
          <w:rFonts w:ascii="仿宋" w:eastAsia="仿宋" w:hAnsi="仿宋" w:hint="eastAsia"/>
          <w:color w:val="000000" w:themeColor="text1"/>
          <w:sz w:val="32"/>
          <w:szCs w:val="32"/>
        </w:rPr>
        <w:t>多元化公共交通经营主体应依法取得城市公共交通经营资质，并与所在地城市公共交通管理部门签订多元化公共交通经营服务协议，明确与基本公共交通服务的差异、线路服务标准和承诺、安全保障等并向社会公布。多元化公共交通运营线路纳入城市公共交通出行信息服务查询系统并实时更新运营信息。多元化公共交通车辆应符合公共交通服务和安全设施配置要求，为乘客出行提供有效的乘车发票。</w:t>
      </w:r>
    </w:p>
    <w:p w:rsidR="000032A9" w:rsidRPr="00F03D81" w:rsidRDefault="000032A9" w:rsidP="00BB558E">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BB558E" w:rsidRPr="00F03D81">
        <w:rPr>
          <w:rFonts w:ascii="仿宋" w:eastAsia="仿宋" w:hAnsi="仿宋" w:hint="eastAsia"/>
          <w:b/>
          <w:color w:val="000000" w:themeColor="text1"/>
          <w:sz w:val="32"/>
          <w:szCs w:val="32"/>
        </w:rPr>
        <w:t>统一多元化公共交通服务监管</w:t>
      </w:r>
    </w:p>
    <w:p w:rsidR="00BB558E" w:rsidRPr="00F03D81" w:rsidRDefault="00BB558E" w:rsidP="00BB558E">
      <w:pPr>
        <w:spacing w:line="360" w:lineRule="auto"/>
        <w:ind w:firstLine="645"/>
        <w:contextualSpacing/>
        <w:rPr>
          <w:rFonts w:ascii="仿宋" w:eastAsia="仿宋" w:hAnsi="仿宋"/>
          <w:color w:val="000000" w:themeColor="text1"/>
          <w:sz w:val="32"/>
          <w:szCs w:val="32"/>
        </w:rPr>
      </w:pPr>
      <w:r w:rsidRPr="00F03D81">
        <w:rPr>
          <w:rFonts w:ascii="仿宋" w:eastAsia="仿宋" w:hAnsi="仿宋" w:hint="eastAsia"/>
          <w:color w:val="000000" w:themeColor="text1"/>
          <w:sz w:val="32"/>
          <w:szCs w:val="32"/>
        </w:rPr>
        <w:t>多元化公共交通经营主体建立企业智能化管理信息平台，主动开放运营和服务数据，并主动对接所在地城市公共交通监管平台，到2020年，实现城市公共交通监管平台对多元化公共交通线路、站点、车辆、人员的全覆盖。城市公共交通主管部门应当强化多元化公共交通服务乘客评价信息收集，建立多元化公共交通服务质量考核机制，纳入城市公</w:t>
      </w:r>
      <w:r w:rsidRPr="00F03D81">
        <w:rPr>
          <w:rFonts w:ascii="仿宋" w:eastAsia="仿宋" w:hAnsi="仿宋" w:hint="eastAsia"/>
          <w:color w:val="000000" w:themeColor="text1"/>
          <w:sz w:val="32"/>
          <w:szCs w:val="32"/>
        </w:rPr>
        <w:lastRenderedPageBreak/>
        <w:t>共交通诚信评价体系，并及时向社会公布多元化公共交通服务主体服务质量测评结果、乘客投诉处理情况等信息，建立多元化公共交通服务经营主体和从业人员信用记录，并纳入全国信用信息共享平台。</w:t>
      </w:r>
    </w:p>
    <w:p w:rsidR="000032A9" w:rsidRPr="00F03D81" w:rsidRDefault="000032A9" w:rsidP="00BB558E">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（四）</w:t>
      </w:r>
      <w:r w:rsidR="00BB558E" w:rsidRPr="00F03D81">
        <w:rPr>
          <w:rFonts w:ascii="仿宋" w:eastAsia="仿宋" w:hAnsi="仿宋" w:hint="eastAsia"/>
          <w:b/>
          <w:color w:val="000000" w:themeColor="text1"/>
          <w:sz w:val="32"/>
          <w:szCs w:val="32"/>
        </w:rPr>
        <w:t>共享城市公共交通服务保障</w:t>
      </w:r>
    </w:p>
    <w:p w:rsidR="00BB558E" w:rsidRPr="00F03D81" w:rsidRDefault="00BB558E" w:rsidP="00BB558E">
      <w:pPr>
        <w:spacing w:line="360" w:lineRule="auto"/>
        <w:ind w:firstLine="645"/>
        <w:contextualSpacing/>
        <w:rPr>
          <w:rFonts w:ascii="仿宋" w:eastAsia="仿宋" w:hAnsi="仿宋"/>
          <w:color w:val="000000" w:themeColor="text1"/>
          <w:sz w:val="32"/>
          <w:szCs w:val="32"/>
        </w:rPr>
      </w:pPr>
      <w:r w:rsidRPr="00F03D81">
        <w:rPr>
          <w:rFonts w:ascii="仿宋" w:eastAsia="仿宋" w:hAnsi="仿宋" w:hint="eastAsia"/>
          <w:color w:val="000000" w:themeColor="text1"/>
          <w:sz w:val="32"/>
          <w:szCs w:val="32"/>
        </w:rPr>
        <w:t>建立城市公共交通资源共享机制，主动开放共享基本公共交通服务发展规划、线路布局、站点容能、运营时间和客运量等信息，为多元化公共交通经营主体科学谋划发展提供信息服务。在满足道路安全通行条件和场站容能充分的条件下，开放共享城市公共交通场站和中途停靠站设施。允许多元化公共交通运营车辆在不影响基本公共交通车辆运营的情况下，使用公交专用道运营并享有公交信号优先通行权利，提升多元化公共交通路权优先保障。</w:t>
      </w:r>
    </w:p>
    <w:p w:rsidR="00D027C0" w:rsidRPr="00F03D81" w:rsidRDefault="00D027C0" w:rsidP="003E4F7E">
      <w:pPr>
        <w:pStyle w:val="2"/>
        <w:spacing w:beforeLines="50" w:before="120" w:afterLines="50" w:after="120" w:line="360" w:lineRule="auto"/>
        <w:jc w:val="center"/>
        <w:rPr>
          <w:rFonts w:ascii="仿宋" w:eastAsia="仿宋" w:hAnsi="仿宋" w:cstheme="majorBidi"/>
          <w:color w:val="000000" w:themeColor="text1"/>
        </w:rPr>
      </w:pPr>
      <w:bookmarkStart w:id="32" w:name="_Toc467766775"/>
      <w:r w:rsidRPr="00F03D81">
        <w:rPr>
          <w:rFonts w:ascii="仿宋" w:eastAsia="仿宋" w:hAnsi="仿宋" w:cstheme="majorBidi" w:hint="eastAsia"/>
          <w:color w:val="000000" w:themeColor="text1"/>
        </w:rPr>
        <w:t>第</w:t>
      </w:r>
      <w:r w:rsidR="00A83EED" w:rsidRPr="00F03D81">
        <w:rPr>
          <w:rFonts w:ascii="仿宋" w:eastAsia="仿宋" w:hAnsi="仿宋" w:cstheme="majorBidi" w:hint="eastAsia"/>
          <w:color w:val="000000" w:themeColor="text1"/>
        </w:rPr>
        <w:t>五</w:t>
      </w:r>
      <w:r w:rsidRPr="00F03D81">
        <w:rPr>
          <w:rFonts w:ascii="仿宋" w:eastAsia="仿宋" w:hAnsi="仿宋" w:cstheme="majorBidi" w:hint="eastAsia"/>
          <w:color w:val="000000" w:themeColor="text1"/>
        </w:rPr>
        <w:t>节 建立开放共享的基础设施服务体系</w:t>
      </w:r>
      <w:bookmarkEnd w:id="32"/>
    </w:p>
    <w:p w:rsidR="004C250A" w:rsidRPr="00F03D81" w:rsidRDefault="004C250A" w:rsidP="00F33BA9">
      <w:pPr>
        <w:spacing w:line="360" w:lineRule="auto"/>
        <w:ind w:firstLineChars="147" w:firstLine="472"/>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0032A9" w:rsidRPr="00F03D81">
        <w:rPr>
          <w:rFonts w:ascii="仿宋" w:eastAsia="仿宋" w:hAnsi="仿宋" w:hint="eastAsia"/>
          <w:b/>
          <w:color w:val="000000" w:themeColor="text1"/>
          <w:sz w:val="32"/>
          <w:szCs w:val="32"/>
        </w:rPr>
        <w:t>、</w:t>
      </w:r>
      <w:r w:rsidRPr="00F03D81">
        <w:rPr>
          <w:rFonts w:ascii="仿宋" w:eastAsia="仿宋" w:hAnsi="仿宋" w:hint="eastAsia"/>
          <w:b/>
          <w:color w:val="000000" w:themeColor="text1"/>
          <w:sz w:val="32"/>
          <w:szCs w:val="32"/>
        </w:rPr>
        <w:t>构建区域公共交通枢纽体系</w:t>
      </w:r>
    </w:p>
    <w:p w:rsidR="004C250A" w:rsidRPr="00F03D81" w:rsidRDefault="00E76D0B"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4C250A" w:rsidRPr="00F03D81">
        <w:rPr>
          <w:rFonts w:ascii="仿宋" w:eastAsia="仿宋" w:hAnsi="仿宋" w:hint="eastAsia"/>
          <w:b/>
          <w:color w:val="000000" w:themeColor="text1"/>
          <w:sz w:val="32"/>
          <w:szCs w:val="32"/>
        </w:rPr>
        <w:t>科学构建区域公共交通枢纽体系</w:t>
      </w:r>
    </w:p>
    <w:p w:rsidR="004C250A" w:rsidRPr="00F03D81" w:rsidRDefault="004C250A" w:rsidP="004C250A">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区域公共交通枢纽以服务区域不同城市公共交通网络衔接换乘为主，按照“服务区域、共享共用”模式建设和管理的公共交通枢纽。根据</w:t>
      </w:r>
      <w:proofErr w:type="gramStart"/>
      <w:r w:rsidRPr="00F03D81">
        <w:rPr>
          <w:rFonts w:ascii="仿宋" w:eastAsia="仿宋" w:hAnsi="仿宋" w:hint="eastAsia"/>
          <w:sz w:val="32"/>
          <w:szCs w:val="32"/>
        </w:rPr>
        <w:t>汕潮揭地区</w:t>
      </w:r>
      <w:proofErr w:type="gramEnd"/>
      <w:r w:rsidRPr="00F03D81">
        <w:rPr>
          <w:rFonts w:ascii="仿宋" w:eastAsia="仿宋" w:hAnsi="仿宋" w:hint="eastAsia"/>
          <w:sz w:val="32"/>
          <w:szCs w:val="32"/>
        </w:rPr>
        <w:t>公共交通枢纽功能定位、建设规模和管理等差异，科学构建区域公共交通枢纽体系。</w:t>
      </w:r>
    </w:p>
    <w:p w:rsidR="004C250A" w:rsidRPr="00F03D81" w:rsidRDefault="004C250A" w:rsidP="004C250A">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1</w:t>
      </w:r>
      <w:r w:rsidR="000032A9" w:rsidRPr="00F03D81">
        <w:rPr>
          <w:rFonts w:ascii="仿宋" w:eastAsia="仿宋" w:hAnsi="仿宋" w:hint="eastAsia"/>
          <w:sz w:val="32"/>
          <w:szCs w:val="32"/>
        </w:rPr>
        <w:t>、</w:t>
      </w:r>
      <w:r w:rsidRPr="00F03D81">
        <w:rPr>
          <w:rFonts w:ascii="仿宋" w:eastAsia="仿宋" w:hAnsi="仿宋" w:hint="eastAsia"/>
          <w:sz w:val="32"/>
          <w:szCs w:val="32"/>
        </w:rPr>
        <w:t>衔接</w:t>
      </w:r>
      <w:proofErr w:type="gramStart"/>
      <w:r w:rsidRPr="00F03D81">
        <w:rPr>
          <w:rFonts w:ascii="仿宋" w:eastAsia="仿宋" w:hAnsi="仿宋" w:hint="eastAsia"/>
          <w:sz w:val="32"/>
          <w:szCs w:val="32"/>
        </w:rPr>
        <w:t>型区域</w:t>
      </w:r>
      <w:proofErr w:type="gramEnd"/>
      <w:r w:rsidRPr="00F03D81">
        <w:rPr>
          <w:rFonts w:ascii="仿宋" w:eastAsia="仿宋" w:hAnsi="仿宋" w:hint="eastAsia"/>
          <w:sz w:val="32"/>
          <w:szCs w:val="32"/>
        </w:rPr>
        <w:t>公共交通枢纽</w:t>
      </w:r>
    </w:p>
    <w:p w:rsidR="00F03D81" w:rsidRDefault="004C250A" w:rsidP="002A2186">
      <w:pPr>
        <w:spacing w:line="360" w:lineRule="auto"/>
        <w:ind w:firstLineChars="200" w:firstLine="640"/>
        <w:contextualSpacing/>
        <w:rPr>
          <w:rFonts w:ascii="仿宋" w:eastAsia="仿宋" w:hAnsi="仿宋" w:cs="仿宋_GB2312"/>
          <w:sz w:val="28"/>
          <w:szCs w:val="28"/>
        </w:rPr>
      </w:pPr>
      <w:r w:rsidRPr="00F03D81">
        <w:rPr>
          <w:rFonts w:ascii="仿宋" w:eastAsia="仿宋" w:hAnsi="仿宋" w:hint="eastAsia"/>
          <w:sz w:val="32"/>
          <w:szCs w:val="32"/>
        </w:rPr>
        <w:t>衔接</w:t>
      </w:r>
      <w:proofErr w:type="gramStart"/>
      <w:r w:rsidRPr="00F03D81">
        <w:rPr>
          <w:rFonts w:ascii="仿宋" w:eastAsia="仿宋" w:hAnsi="仿宋" w:hint="eastAsia"/>
          <w:sz w:val="32"/>
          <w:szCs w:val="32"/>
        </w:rPr>
        <w:t>型区域</w:t>
      </w:r>
      <w:proofErr w:type="gramEnd"/>
      <w:r w:rsidRPr="00F03D81">
        <w:rPr>
          <w:rFonts w:ascii="仿宋" w:eastAsia="仿宋" w:hAnsi="仿宋" w:hint="eastAsia"/>
          <w:sz w:val="32"/>
          <w:szCs w:val="32"/>
        </w:rPr>
        <w:t>公共交通枢纽主要依托民航、高铁、城际轨</w:t>
      </w:r>
      <w:r w:rsidRPr="00F03D81">
        <w:rPr>
          <w:rFonts w:ascii="仿宋" w:eastAsia="仿宋" w:hAnsi="仿宋" w:hint="eastAsia"/>
          <w:sz w:val="32"/>
          <w:szCs w:val="32"/>
        </w:rPr>
        <w:lastRenderedPageBreak/>
        <w:t>道交通主导的区域综合客运枢纽设置，有效支撑</w:t>
      </w:r>
      <w:r w:rsidR="00150AB3" w:rsidRPr="00F03D81">
        <w:rPr>
          <w:rFonts w:ascii="仿宋" w:eastAsia="仿宋" w:hAnsi="仿宋" w:hint="eastAsia"/>
          <w:sz w:val="32"/>
          <w:szCs w:val="32"/>
        </w:rPr>
        <w:t>区域公共交通</w:t>
      </w:r>
      <w:r w:rsidRPr="00F03D81">
        <w:rPr>
          <w:rFonts w:ascii="仿宋" w:eastAsia="仿宋" w:hAnsi="仿宋" w:hint="eastAsia"/>
          <w:sz w:val="32"/>
          <w:szCs w:val="32"/>
        </w:rPr>
        <w:t>网络与对外客运通道的高效衔接，提升区域综合客运枢纽辐射范围和区域</w:t>
      </w:r>
      <w:r w:rsidR="00150AB3" w:rsidRPr="00F03D81">
        <w:rPr>
          <w:rFonts w:ascii="仿宋" w:eastAsia="仿宋" w:hAnsi="仿宋" w:hint="eastAsia"/>
          <w:sz w:val="32"/>
          <w:szCs w:val="32"/>
        </w:rPr>
        <w:t>公共交通</w:t>
      </w:r>
      <w:r w:rsidRPr="00F03D81">
        <w:rPr>
          <w:rFonts w:ascii="仿宋" w:eastAsia="仿宋" w:hAnsi="仿宋" w:hint="eastAsia"/>
          <w:sz w:val="32"/>
          <w:szCs w:val="32"/>
        </w:rPr>
        <w:t>全网运输效率。到2020年，共规划衔接</w:t>
      </w:r>
      <w:proofErr w:type="gramStart"/>
      <w:r w:rsidRPr="00F03D81">
        <w:rPr>
          <w:rFonts w:ascii="仿宋" w:eastAsia="仿宋" w:hAnsi="仿宋" w:hint="eastAsia"/>
          <w:sz w:val="32"/>
          <w:szCs w:val="32"/>
        </w:rPr>
        <w:t>型区域</w:t>
      </w:r>
      <w:proofErr w:type="gramEnd"/>
      <w:r w:rsidRPr="00F03D81">
        <w:rPr>
          <w:rFonts w:ascii="仿宋" w:eastAsia="仿宋" w:hAnsi="仿宋" w:hint="eastAsia"/>
          <w:sz w:val="32"/>
          <w:szCs w:val="32"/>
        </w:rPr>
        <w:t>公共交通枢纽3个，其中改建1个，功能调整2个。</w:t>
      </w:r>
    </w:p>
    <w:p w:rsidR="004C250A" w:rsidRPr="00F03D81" w:rsidRDefault="004C250A" w:rsidP="00F03D81">
      <w:pPr>
        <w:spacing w:line="360" w:lineRule="auto"/>
        <w:jc w:val="center"/>
        <w:rPr>
          <w:rFonts w:ascii="仿宋" w:eastAsia="仿宋" w:hAnsi="仿宋" w:cs="仿宋_GB2312"/>
          <w:sz w:val="28"/>
          <w:szCs w:val="28"/>
        </w:rPr>
      </w:pPr>
      <w:r w:rsidRPr="00F03D81">
        <w:rPr>
          <w:rFonts w:ascii="仿宋" w:eastAsia="仿宋" w:hAnsi="仿宋" w:cs="仿宋_GB2312" w:hint="eastAsia"/>
          <w:sz w:val="28"/>
          <w:szCs w:val="28"/>
        </w:rPr>
        <w:t>表3-</w:t>
      </w:r>
      <w:r w:rsidR="00760E1D">
        <w:rPr>
          <w:rFonts w:ascii="仿宋" w:eastAsia="仿宋" w:hAnsi="仿宋" w:cs="仿宋_GB2312"/>
          <w:sz w:val="28"/>
          <w:szCs w:val="28"/>
        </w:rPr>
        <w:t>2</w:t>
      </w:r>
      <w:r w:rsidRPr="00F03D81">
        <w:rPr>
          <w:rFonts w:ascii="仿宋" w:eastAsia="仿宋" w:hAnsi="仿宋" w:cs="仿宋_GB2312" w:hint="eastAsia"/>
          <w:sz w:val="28"/>
          <w:szCs w:val="28"/>
        </w:rPr>
        <w:t xml:space="preserve"> 衔接</w:t>
      </w:r>
      <w:proofErr w:type="gramStart"/>
      <w:r w:rsidRPr="00F03D81">
        <w:rPr>
          <w:rFonts w:ascii="仿宋" w:eastAsia="仿宋" w:hAnsi="仿宋" w:cs="仿宋_GB2312" w:hint="eastAsia"/>
          <w:sz w:val="28"/>
          <w:szCs w:val="28"/>
        </w:rPr>
        <w:t>型区域</w:t>
      </w:r>
      <w:proofErr w:type="gramEnd"/>
      <w:r w:rsidRPr="00F03D81">
        <w:rPr>
          <w:rFonts w:ascii="仿宋" w:eastAsia="仿宋" w:hAnsi="仿宋" w:cs="仿宋_GB2312" w:hint="eastAsia"/>
          <w:sz w:val="28"/>
          <w:szCs w:val="28"/>
        </w:rPr>
        <w:t>公共交通枢纽规划方案</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588"/>
        <w:gridCol w:w="1042"/>
        <w:gridCol w:w="2007"/>
        <w:gridCol w:w="1337"/>
        <w:gridCol w:w="1060"/>
      </w:tblGrid>
      <w:tr w:rsidR="00F33BA9" w:rsidRPr="00F03D81" w:rsidTr="00F03D81">
        <w:trPr>
          <w:trHeight w:val="637"/>
          <w:tblHeader/>
          <w:jc w:val="center"/>
        </w:trPr>
        <w:tc>
          <w:tcPr>
            <w:tcW w:w="782" w:type="pct"/>
            <w:tcBorders>
              <w:top w:val="double" w:sz="4" w:space="0" w:color="auto"/>
              <w:left w:val="double" w:sz="4" w:space="0" w:color="auto"/>
            </w:tcBorders>
            <w:vAlign w:val="center"/>
          </w:tcPr>
          <w:p w:rsidR="004C250A" w:rsidRPr="00F03D81" w:rsidRDefault="004C250A" w:rsidP="00D90C90">
            <w:pPr>
              <w:snapToGrid w:val="0"/>
              <w:jc w:val="center"/>
              <w:rPr>
                <w:rFonts w:ascii="仿宋" w:eastAsia="仿宋" w:hAnsi="仿宋" w:cs="Times New Roman"/>
                <w:b/>
                <w:sz w:val="28"/>
                <w:szCs w:val="32"/>
              </w:rPr>
            </w:pPr>
            <w:r w:rsidRPr="00F03D81">
              <w:rPr>
                <w:rFonts w:ascii="仿宋" w:eastAsia="仿宋" w:hAnsi="仿宋" w:cs="Times New Roman" w:hint="eastAsia"/>
                <w:b/>
                <w:sz w:val="28"/>
                <w:szCs w:val="32"/>
              </w:rPr>
              <w:t>名称</w:t>
            </w:r>
          </w:p>
        </w:tc>
        <w:tc>
          <w:tcPr>
            <w:tcW w:w="957" w:type="pct"/>
            <w:tcBorders>
              <w:top w:val="double" w:sz="4" w:space="0" w:color="auto"/>
            </w:tcBorders>
            <w:vAlign w:val="center"/>
          </w:tcPr>
          <w:p w:rsidR="004C250A" w:rsidRPr="00F03D81" w:rsidRDefault="004C250A" w:rsidP="00D90C90">
            <w:pPr>
              <w:snapToGrid w:val="0"/>
              <w:jc w:val="center"/>
              <w:rPr>
                <w:rFonts w:ascii="仿宋" w:eastAsia="仿宋" w:hAnsi="仿宋" w:cs="Times New Roman"/>
                <w:b/>
                <w:sz w:val="28"/>
                <w:szCs w:val="32"/>
              </w:rPr>
            </w:pPr>
            <w:r w:rsidRPr="00F03D81">
              <w:rPr>
                <w:rFonts w:ascii="仿宋" w:eastAsia="仿宋" w:hAnsi="仿宋" w:cs="Times New Roman" w:hint="eastAsia"/>
                <w:b/>
                <w:sz w:val="28"/>
                <w:szCs w:val="32"/>
              </w:rPr>
              <w:t>主要服务</w:t>
            </w:r>
          </w:p>
          <w:p w:rsidR="004C250A" w:rsidRPr="00F03D81" w:rsidRDefault="004C250A" w:rsidP="00D90C90">
            <w:pPr>
              <w:snapToGrid w:val="0"/>
              <w:jc w:val="center"/>
              <w:rPr>
                <w:rFonts w:ascii="仿宋" w:eastAsia="仿宋" w:hAnsi="仿宋" w:cs="Times New Roman"/>
                <w:b/>
                <w:sz w:val="28"/>
                <w:szCs w:val="32"/>
              </w:rPr>
            </w:pPr>
            <w:r w:rsidRPr="00F03D81">
              <w:rPr>
                <w:rFonts w:ascii="仿宋" w:eastAsia="仿宋" w:hAnsi="仿宋" w:cs="Times New Roman" w:hint="eastAsia"/>
                <w:b/>
                <w:sz w:val="28"/>
                <w:szCs w:val="32"/>
              </w:rPr>
              <w:t>对象(方式)</w:t>
            </w:r>
          </w:p>
        </w:tc>
        <w:tc>
          <w:tcPr>
            <w:tcW w:w="629" w:type="pct"/>
            <w:tcBorders>
              <w:top w:val="double" w:sz="4" w:space="0" w:color="auto"/>
            </w:tcBorders>
            <w:vAlign w:val="center"/>
          </w:tcPr>
          <w:p w:rsidR="004C250A" w:rsidRPr="00F03D81" w:rsidRDefault="004C250A" w:rsidP="00D90C90">
            <w:pPr>
              <w:snapToGrid w:val="0"/>
              <w:jc w:val="center"/>
              <w:rPr>
                <w:rFonts w:ascii="仿宋" w:eastAsia="仿宋" w:hAnsi="仿宋" w:cs="Times New Roman"/>
                <w:b/>
                <w:sz w:val="28"/>
                <w:szCs w:val="32"/>
              </w:rPr>
            </w:pPr>
            <w:r w:rsidRPr="00F03D81">
              <w:rPr>
                <w:rFonts w:ascii="仿宋" w:eastAsia="仿宋" w:hAnsi="仿宋" w:cs="Times New Roman" w:hint="eastAsia"/>
                <w:b/>
                <w:sz w:val="28"/>
                <w:szCs w:val="32"/>
              </w:rPr>
              <w:t>属地与位置</w:t>
            </w:r>
          </w:p>
        </w:tc>
        <w:tc>
          <w:tcPr>
            <w:tcW w:w="1208" w:type="pct"/>
            <w:tcBorders>
              <w:top w:val="double" w:sz="4" w:space="0" w:color="auto"/>
            </w:tcBorders>
            <w:vAlign w:val="center"/>
          </w:tcPr>
          <w:p w:rsidR="004C250A" w:rsidRPr="00F03D81" w:rsidRDefault="004C250A" w:rsidP="00D90C90">
            <w:pPr>
              <w:snapToGrid w:val="0"/>
              <w:jc w:val="center"/>
              <w:rPr>
                <w:rFonts w:ascii="仿宋" w:eastAsia="仿宋" w:hAnsi="仿宋" w:cs="Times New Roman"/>
                <w:b/>
                <w:sz w:val="28"/>
                <w:szCs w:val="32"/>
              </w:rPr>
            </w:pPr>
            <w:r w:rsidRPr="00F03D81">
              <w:rPr>
                <w:rFonts w:ascii="仿宋" w:eastAsia="仿宋" w:hAnsi="仿宋" w:cs="Times New Roman" w:hint="eastAsia"/>
                <w:b/>
                <w:sz w:val="28"/>
                <w:szCs w:val="32"/>
              </w:rPr>
              <w:t>集疏运</w:t>
            </w:r>
          </w:p>
          <w:p w:rsidR="004C250A" w:rsidRPr="00F03D81" w:rsidRDefault="004C250A" w:rsidP="00D90C90">
            <w:pPr>
              <w:snapToGrid w:val="0"/>
              <w:jc w:val="center"/>
              <w:rPr>
                <w:rFonts w:ascii="仿宋" w:eastAsia="仿宋" w:hAnsi="仿宋" w:cs="Times New Roman"/>
                <w:b/>
                <w:sz w:val="28"/>
                <w:szCs w:val="32"/>
              </w:rPr>
            </w:pPr>
            <w:r w:rsidRPr="00F03D81">
              <w:rPr>
                <w:rFonts w:ascii="仿宋" w:eastAsia="仿宋" w:hAnsi="仿宋" w:cs="Times New Roman" w:hint="eastAsia"/>
                <w:b/>
                <w:sz w:val="28"/>
                <w:szCs w:val="32"/>
              </w:rPr>
              <w:t>方式</w:t>
            </w:r>
          </w:p>
        </w:tc>
        <w:tc>
          <w:tcPr>
            <w:tcW w:w="806" w:type="pct"/>
            <w:tcBorders>
              <w:top w:val="double" w:sz="4" w:space="0" w:color="auto"/>
            </w:tcBorders>
            <w:vAlign w:val="center"/>
          </w:tcPr>
          <w:p w:rsidR="00150AB3" w:rsidRPr="00F03D81" w:rsidRDefault="00150AB3" w:rsidP="00D90C90">
            <w:pPr>
              <w:snapToGrid w:val="0"/>
              <w:jc w:val="center"/>
              <w:rPr>
                <w:rFonts w:ascii="仿宋" w:eastAsia="仿宋" w:hAnsi="仿宋" w:cs="Times New Roman"/>
                <w:b/>
                <w:sz w:val="28"/>
                <w:szCs w:val="32"/>
              </w:rPr>
            </w:pPr>
            <w:r w:rsidRPr="00F03D81">
              <w:rPr>
                <w:rFonts w:ascii="仿宋" w:eastAsia="仿宋" w:hAnsi="仿宋" w:cs="Times New Roman" w:hint="eastAsia"/>
                <w:b/>
                <w:sz w:val="28"/>
                <w:szCs w:val="32"/>
              </w:rPr>
              <w:t>建设</w:t>
            </w:r>
          </w:p>
          <w:p w:rsidR="004C250A" w:rsidRPr="00F03D81" w:rsidRDefault="00150AB3" w:rsidP="00D90C90">
            <w:pPr>
              <w:snapToGrid w:val="0"/>
              <w:jc w:val="center"/>
              <w:rPr>
                <w:rFonts w:ascii="仿宋" w:eastAsia="仿宋" w:hAnsi="仿宋" w:cs="Times New Roman"/>
                <w:b/>
                <w:sz w:val="28"/>
                <w:szCs w:val="32"/>
              </w:rPr>
            </w:pPr>
            <w:r w:rsidRPr="00F03D81">
              <w:rPr>
                <w:rFonts w:ascii="仿宋" w:eastAsia="仿宋" w:hAnsi="仿宋" w:cs="Times New Roman" w:hint="eastAsia"/>
                <w:b/>
                <w:sz w:val="28"/>
                <w:szCs w:val="32"/>
              </w:rPr>
              <w:t>方式</w:t>
            </w:r>
          </w:p>
        </w:tc>
        <w:tc>
          <w:tcPr>
            <w:tcW w:w="618" w:type="pct"/>
            <w:tcBorders>
              <w:top w:val="double" w:sz="4" w:space="0" w:color="auto"/>
              <w:right w:val="double" w:sz="4" w:space="0" w:color="auto"/>
            </w:tcBorders>
            <w:vAlign w:val="center"/>
          </w:tcPr>
          <w:p w:rsidR="004C250A" w:rsidRPr="00F03D81" w:rsidRDefault="004C250A" w:rsidP="00D90C90">
            <w:pPr>
              <w:snapToGrid w:val="0"/>
              <w:jc w:val="center"/>
              <w:rPr>
                <w:rFonts w:ascii="仿宋" w:eastAsia="仿宋" w:hAnsi="仿宋" w:cs="Times New Roman"/>
                <w:b/>
                <w:sz w:val="28"/>
                <w:szCs w:val="32"/>
              </w:rPr>
            </w:pPr>
            <w:r w:rsidRPr="00F03D81">
              <w:rPr>
                <w:rFonts w:ascii="仿宋" w:eastAsia="仿宋" w:hAnsi="仿宋" w:cs="Times New Roman" w:hint="eastAsia"/>
                <w:b/>
                <w:sz w:val="28"/>
                <w:szCs w:val="32"/>
              </w:rPr>
              <w:t>面积（㎡）</w:t>
            </w:r>
          </w:p>
        </w:tc>
      </w:tr>
      <w:tr w:rsidR="00F33BA9" w:rsidRPr="00F03D81" w:rsidTr="00F03D81">
        <w:trPr>
          <w:trHeight w:val="1085"/>
          <w:jc w:val="center"/>
        </w:trPr>
        <w:tc>
          <w:tcPr>
            <w:tcW w:w="782" w:type="pct"/>
            <w:tcBorders>
              <w:left w:val="double" w:sz="4" w:space="0" w:color="auto"/>
            </w:tcBorders>
            <w:vAlign w:val="center"/>
          </w:tcPr>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潮汕机场</w:t>
            </w:r>
            <w:r w:rsidR="00150AB3" w:rsidRPr="00F03D81">
              <w:rPr>
                <w:rFonts w:ascii="仿宋" w:eastAsia="仿宋" w:hAnsi="仿宋" w:cs="Times New Roman" w:hint="eastAsia"/>
                <w:sz w:val="28"/>
                <w:szCs w:val="32"/>
              </w:rPr>
              <w:t>公共交通枢纽</w:t>
            </w:r>
          </w:p>
        </w:tc>
        <w:tc>
          <w:tcPr>
            <w:tcW w:w="957" w:type="pct"/>
            <w:vAlign w:val="center"/>
          </w:tcPr>
          <w:p w:rsidR="004C250A" w:rsidRPr="00F03D81" w:rsidRDefault="004C250A" w:rsidP="00150AB3">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民  航</w:t>
            </w:r>
          </w:p>
        </w:tc>
        <w:tc>
          <w:tcPr>
            <w:tcW w:w="629" w:type="pct"/>
            <w:vAlign w:val="center"/>
          </w:tcPr>
          <w:p w:rsidR="00150AB3"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揭阳</w:t>
            </w:r>
          </w:p>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登岗镇</w:t>
            </w:r>
          </w:p>
        </w:tc>
        <w:tc>
          <w:tcPr>
            <w:tcW w:w="1208" w:type="pct"/>
            <w:vAlign w:val="center"/>
          </w:tcPr>
          <w:p w:rsidR="004C250A" w:rsidRPr="00F03D81" w:rsidRDefault="004C250A" w:rsidP="00F33BA9">
            <w:pPr>
              <w:snapToGrid w:val="0"/>
              <w:jc w:val="left"/>
              <w:rPr>
                <w:rFonts w:ascii="仿宋" w:eastAsia="仿宋" w:hAnsi="仿宋" w:cs="Times New Roman"/>
                <w:sz w:val="28"/>
                <w:szCs w:val="32"/>
              </w:rPr>
            </w:pPr>
            <w:r w:rsidRPr="00F03D81">
              <w:rPr>
                <w:rFonts w:ascii="仿宋" w:eastAsia="仿宋" w:hAnsi="仿宋" w:cs="Times New Roman" w:hint="eastAsia"/>
                <w:sz w:val="28"/>
                <w:szCs w:val="32"/>
              </w:rPr>
              <w:t>高速公路、</w:t>
            </w:r>
            <w:r w:rsidR="00150AB3" w:rsidRPr="00F03D81">
              <w:rPr>
                <w:rFonts w:ascii="仿宋" w:eastAsia="仿宋" w:hAnsi="仿宋" w:cs="Times New Roman" w:hint="eastAsia"/>
                <w:sz w:val="28"/>
                <w:szCs w:val="32"/>
              </w:rPr>
              <w:t>城际轨道、</w:t>
            </w:r>
            <w:r w:rsidR="0076319A" w:rsidRPr="00F03D81">
              <w:rPr>
                <w:rFonts w:ascii="仿宋" w:eastAsia="仿宋" w:hAnsi="仿宋" w:cs="Times New Roman" w:hint="eastAsia"/>
                <w:sz w:val="28"/>
                <w:szCs w:val="32"/>
              </w:rPr>
              <w:t>区域快巴</w:t>
            </w:r>
            <w:r w:rsidR="00150AB3" w:rsidRPr="00F03D81">
              <w:rPr>
                <w:rFonts w:ascii="仿宋" w:eastAsia="仿宋" w:hAnsi="仿宋" w:cs="Times New Roman" w:hint="eastAsia"/>
                <w:sz w:val="28"/>
                <w:szCs w:val="32"/>
              </w:rPr>
              <w:t>、出租汽车等</w:t>
            </w:r>
          </w:p>
        </w:tc>
        <w:tc>
          <w:tcPr>
            <w:tcW w:w="806" w:type="pct"/>
            <w:vAlign w:val="center"/>
          </w:tcPr>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新增区域公交枢纽功能</w:t>
            </w:r>
          </w:p>
        </w:tc>
        <w:tc>
          <w:tcPr>
            <w:tcW w:w="618" w:type="pct"/>
            <w:tcBorders>
              <w:right w:val="double" w:sz="4" w:space="0" w:color="auto"/>
            </w:tcBorders>
            <w:vAlign w:val="center"/>
          </w:tcPr>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5000</w:t>
            </w:r>
          </w:p>
        </w:tc>
      </w:tr>
      <w:tr w:rsidR="00F33BA9" w:rsidRPr="00F03D81" w:rsidTr="00F03D81">
        <w:trPr>
          <w:trHeight w:val="256"/>
          <w:jc w:val="center"/>
        </w:trPr>
        <w:tc>
          <w:tcPr>
            <w:tcW w:w="782" w:type="pct"/>
            <w:tcBorders>
              <w:left w:val="double" w:sz="4" w:space="0" w:color="auto"/>
            </w:tcBorders>
            <w:vAlign w:val="center"/>
          </w:tcPr>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潮汕站</w:t>
            </w:r>
            <w:r w:rsidR="00150AB3" w:rsidRPr="00F03D81">
              <w:rPr>
                <w:rFonts w:ascii="仿宋" w:eastAsia="仿宋" w:hAnsi="仿宋" w:cs="Times New Roman" w:hint="eastAsia"/>
                <w:sz w:val="28"/>
                <w:szCs w:val="32"/>
              </w:rPr>
              <w:t>公共交通枢纽</w:t>
            </w:r>
          </w:p>
        </w:tc>
        <w:tc>
          <w:tcPr>
            <w:tcW w:w="957" w:type="pct"/>
            <w:vAlign w:val="center"/>
          </w:tcPr>
          <w:p w:rsidR="004C250A" w:rsidRPr="00F03D81" w:rsidRDefault="004C250A" w:rsidP="00D90C90">
            <w:pPr>
              <w:snapToGrid w:val="0"/>
              <w:jc w:val="center"/>
              <w:rPr>
                <w:rFonts w:ascii="仿宋" w:eastAsia="仿宋" w:hAnsi="仿宋" w:cs="Times New Roman"/>
                <w:sz w:val="28"/>
                <w:szCs w:val="32"/>
              </w:rPr>
            </w:pPr>
            <w:proofErr w:type="gramStart"/>
            <w:r w:rsidRPr="00F03D81">
              <w:rPr>
                <w:rFonts w:ascii="仿宋" w:eastAsia="仿宋" w:hAnsi="仿宋" w:cs="Times New Roman" w:hint="eastAsia"/>
                <w:sz w:val="28"/>
                <w:szCs w:val="32"/>
              </w:rPr>
              <w:t>厦深铁路</w:t>
            </w:r>
            <w:proofErr w:type="gramEnd"/>
          </w:p>
        </w:tc>
        <w:tc>
          <w:tcPr>
            <w:tcW w:w="629" w:type="pct"/>
            <w:vAlign w:val="center"/>
          </w:tcPr>
          <w:p w:rsidR="00150AB3"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潮州</w:t>
            </w:r>
          </w:p>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沙溪镇</w:t>
            </w:r>
          </w:p>
        </w:tc>
        <w:tc>
          <w:tcPr>
            <w:tcW w:w="1208" w:type="pct"/>
            <w:vAlign w:val="center"/>
          </w:tcPr>
          <w:p w:rsidR="004C250A" w:rsidRPr="00F03D81" w:rsidRDefault="00150AB3" w:rsidP="00F33BA9">
            <w:pPr>
              <w:snapToGrid w:val="0"/>
              <w:jc w:val="left"/>
              <w:rPr>
                <w:rFonts w:ascii="仿宋" w:eastAsia="仿宋" w:hAnsi="仿宋" w:cs="Times New Roman"/>
                <w:sz w:val="28"/>
                <w:szCs w:val="32"/>
              </w:rPr>
            </w:pPr>
            <w:r w:rsidRPr="00F03D81">
              <w:rPr>
                <w:rFonts w:ascii="仿宋" w:eastAsia="仿宋" w:hAnsi="仿宋" w:cs="Times New Roman" w:hint="eastAsia"/>
                <w:sz w:val="28"/>
                <w:szCs w:val="32"/>
              </w:rPr>
              <w:t>城际轨道</w:t>
            </w:r>
            <w:r w:rsidR="004C250A" w:rsidRPr="00F03D81">
              <w:rPr>
                <w:rFonts w:ascii="仿宋" w:eastAsia="仿宋" w:hAnsi="仿宋" w:cs="Times New Roman" w:hint="eastAsia"/>
                <w:sz w:val="28"/>
                <w:szCs w:val="32"/>
              </w:rPr>
              <w:t>高速公路、</w:t>
            </w:r>
            <w:r w:rsidR="0076319A" w:rsidRPr="00F03D81">
              <w:rPr>
                <w:rFonts w:ascii="仿宋" w:eastAsia="仿宋" w:hAnsi="仿宋" w:cs="Times New Roman" w:hint="eastAsia"/>
                <w:sz w:val="28"/>
                <w:szCs w:val="32"/>
              </w:rPr>
              <w:t>区域快巴</w:t>
            </w:r>
            <w:r w:rsidR="004C250A" w:rsidRPr="00F03D81">
              <w:rPr>
                <w:rFonts w:ascii="仿宋" w:eastAsia="仿宋" w:hAnsi="仿宋" w:cs="Times New Roman" w:hint="eastAsia"/>
                <w:sz w:val="28"/>
                <w:szCs w:val="32"/>
              </w:rPr>
              <w:t>、</w:t>
            </w:r>
            <w:r w:rsidRPr="00F03D81">
              <w:rPr>
                <w:rFonts w:ascii="仿宋" w:eastAsia="仿宋" w:hAnsi="仿宋" w:cs="Times New Roman" w:hint="eastAsia"/>
                <w:sz w:val="28"/>
                <w:szCs w:val="32"/>
              </w:rPr>
              <w:t>出租汽车等</w:t>
            </w:r>
          </w:p>
        </w:tc>
        <w:tc>
          <w:tcPr>
            <w:tcW w:w="806" w:type="pct"/>
            <w:vAlign w:val="center"/>
          </w:tcPr>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新增区域公交枢纽功能</w:t>
            </w:r>
          </w:p>
        </w:tc>
        <w:tc>
          <w:tcPr>
            <w:tcW w:w="618" w:type="pct"/>
            <w:tcBorders>
              <w:right w:val="double" w:sz="4" w:space="0" w:color="auto"/>
            </w:tcBorders>
            <w:vAlign w:val="center"/>
          </w:tcPr>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8000</w:t>
            </w:r>
          </w:p>
        </w:tc>
      </w:tr>
      <w:tr w:rsidR="00F33BA9" w:rsidRPr="00F03D81" w:rsidTr="00F03D81">
        <w:trPr>
          <w:trHeight w:val="1085"/>
          <w:jc w:val="center"/>
        </w:trPr>
        <w:tc>
          <w:tcPr>
            <w:tcW w:w="782" w:type="pct"/>
            <w:tcBorders>
              <w:left w:val="double" w:sz="4" w:space="0" w:color="auto"/>
              <w:bottom w:val="double" w:sz="4" w:space="0" w:color="auto"/>
            </w:tcBorders>
            <w:vAlign w:val="center"/>
          </w:tcPr>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汕头站</w:t>
            </w:r>
            <w:r w:rsidR="00150AB3" w:rsidRPr="00F03D81">
              <w:rPr>
                <w:rFonts w:ascii="仿宋" w:eastAsia="仿宋" w:hAnsi="仿宋" w:cs="Times New Roman" w:hint="eastAsia"/>
                <w:sz w:val="28"/>
                <w:szCs w:val="32"/>
              </w:rPr>
              <w:t>公共交通枢纽</w:t>
            </w:r>
          </w:p>
        </w:tc>
        <w:tc>
          <w:tcPr>
            <w:tcW w:w="957" w:type="pct"/>
            <w:tcBorders>
              <w:bottom w:val="double" w:sz="4" w:space="0" w:color="auto"/>
            </w:tcBorders>
            <w:vAlign w:val="center"/>
          </w:tcPr>
          <w:p w:rsidR="00150AB3" w:rsidRPr="00F03D81" w:rsidRDefault="004C250A" w:rsidP="00D90C90">
            <w:pPr>
              <w:snapToGrid w:val="0"/>
              <w:jc w:val="center"/>
              <w:rPr>
                <w:rFonts w:ascii="仿宋" w:eastAsia="仿宋" w:hAnsi="仿宋" w:cs="Times New Roman"/>
                <w:sz w:val="28"/>
                <w:szCs w:val="32"/>
              </w:rPr>
            </w:pPr>
            <w:proofErr w:type="gramStart"/>
            <w:r w:rsidRPr="00F03D81">
              <w:rPr>
                <w:rFonts w:ascii="仿宋" w:eastAsia="仿宋" w:hAnsi="仿宋" w:cs="Times New Roman" w:hint="eastAsia"/>
                <w:sz w:val="28"/>
                <w:szCs w:val="32"/>
              </w:rPr>
              <w:t>厦深铁路</w:t>
            </w:r>
            <w:proofErr w:type="gramEnd"/>
          </w:p>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联络线</w:t>
            </w:r>
          </w:p>
        </w:tc>
        <w:tc>
          <w:tcPr>
            <w:tcW w:w="629" w:type="pct"/>
            <w:tcBorders>
              <w:bottom w:val="double" w:sz="4" w:space="0" w:color="auto"/>
            </w:tcBorders>
            <w:vAlign w:val="center"/>
          </w:tcPr>
          <w:p w:rsidR="00150AB3"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汕头</w:t>
            </w:r>
          </w:p>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泰山路</w:t>
            </w:r>
          </w:p>
        </w:tc>
        <w:tc>
          <w:tcPr>
            <w:tcW w:w="1208" w:type="pct"/>
            <w:tcBorders>
              <w:bottom w:val="double" w:sz="4" w:space="0" w:color="auto"/>
            </w:tcBorders>
            <w:vAlign w:val="center"/>
          </w:tcPr>
          <w:p w:rsidR="004C250A" w:rsidRPr="00F03D81" w:rsidRDefault="004C250A" w:rsidP="00150AB3">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高速公路、</w:t>
            </w:r>
            <w:r w:rsidR="0076319A" w:rsidRPr="00F03D81">
              <w:rPr>
                <w:rFonts w:ascii="仿宋" w:eastAsia="仿宋" w:hAnsi="仿宋" w:cs="Times New Roman" w:hint="eastAsia"/>
                <w:sz w:val="28"/>
                <w:szCs w:val="32"/>
              </w:rPr>
              <w:t>区域快巴</w:t>
            </w:r>
            <w:r w:rsidRPr="00F03D81">
              <w:rPr>
                <w:rFonts w:ascii="仿宋" w:eastAsia="仿宋" w:hAnsi="仿宋" w:cs="Times New Roman" w:hint="eastAsia"/>
                <w:sz w:val="28"/>
                <w:szCs w:val="32"/>
              </w:rPr>
              <w:t>、</w:t>
            </w:r>
            <w:r w:rsidR="00150AB3" w:rsidRPr="00F03D81">
              <w:rPr>
                <w:rFonts w:ascii="仿宋" w:eastAsia="仿宋" w:hAnsi="仿宋" w:cs="Times New Roman" w:hint="eastAsia"/>
                <w:sz w:val="28"/>
                <w:szCs w:val="32"/>
              </w:rPr>
              <w:t>轨道交通、出租汽车等</w:t>
            </w:r>
          </w:p>
        </w:tc>
        <w:tc>
          <w:tcPr>
            <w:tcW w:w="806" w:type="pct"/>
            <w:tcBorders>
              <w:bottom w:val="double" w:sz="4" w:space="0" w:color="auto"/>
            </w:tcBorders>
            <w:vAlign w:val="center"/>
          </w:tcPr>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改扩建</w:t>
            </w:r>
          </w:p>
        </w:tc>
        <w:tc>
          <w:tcPr>
            <w:tcW w:w="618" w:type="pct"/>
            <w:tcBorders>
              <w:bottom w:val="double" w:sz="4" w:space="0" w:color="auto"/>
              <w:right w:val="double" w:sz="4" w:space="0" w:color="auto"/>
            </w:tcBorders>
            <w:vAlign w:val="center"/>
          </w:tcPr>
          <w:p w:rsidR="004C250A" w:rsidRPr="00F03D81" w:rsidRDefault="004C250A" w:rsidP="00D90C90">
            <w:pPr>
              <w:snapToGrid w:val="0"/>
              <w:jc w:val="center"/>
              <w:rPr>
                <w:rFonts w:ascii="仿宋" w:eastAsia="仿宋" w:hAnsi="仿宋" w:cs="Times New Roman"/>
                <w:sz w:val="28"/>
                <w:szCs w:val="32"/>
              </w:rPr>
            </w:pPr>
            <w:r w:rsidRPr="00F03D81">
              <w:rPr>
                <w:rFonts w:ascii="仿宋" w:eastAsia="仿宋" w:hAnsi="仿宋" w:cs="Times New Roman" w:hint="eastAsia"/>
                <w:sz w:val="28"/>
                <w:szCs w:val="32"/>
              </w:rPr>
              <w:t>8000</w:t>
            </w:r>
          </w:p>
        </w:tc>
      </w:tr>
    </w:tbl>
    <w:p w:rsidR="004C250A" w:rsidRPr="00F03D81" w:rsidRDefault="004C250A" w:rsidP="003E4F7E">
      <w:pPr>
        <w:spacing w:beforeLines="100" w:before="240"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2</w:t>
      </w:r>
      <w:r w:rsidR="000032A9" w:rsidRPr="00F03D81">
        <w:rPr>
          <w:rFonts w:ascii="仿宋" w:eastAsia="仿宋" w:hAnsi="仿宋" w:hint="eastAsia"/>
          <w:sz w:val="32"/>
          <w:szCs w:val="32"/>
        </w:rPr>
        <w:t>、</w:t>
      </w:r>
      <w:r w:rsidRPr="00F03D81">
        <w:rPr>
          <w:rFonts w:ascii="仿宋" w:eastAsia="仿宋" w:hAnsi="仿宋" w:hint="eastAsia"/>
          <w:sz w:val="32"/>
          <w:szCs w:val="32"/>
        </w:rPr>
        <w:t>主导型区域公共交通枢纽</w:t>
      </w:r>
    </w:p>
    <w:p w:rsidR="004C250A" w:rsidRPr="00F03D81" w:rsidRDefault="004C250A" w:rsidP="004C250A">
      <w:pPr>
        <w:spacing w:line="360" w:lineRule="auto"/>
        <w:ind w:firstLineChars="200" w:firstLine="640"/>
        <w:contextualSpacing/>
        <w:rPr>
          <w:rFonts w:ascii="仿宋" w:eastAsia="仿宋" w:hAnsi="仿宋" w:cs="Times New Roman"/>
          <w:b/>
          <w:color w:val="000000" w:themeColor="text1"/>
          <w:sz w:val="32"/>
          <w:szCs w:val="32"/>
        </w:rPr>
      </w:pPr>
      <w:r w:rsidRPr="00F03D81">
        <w:rPr>
          <w:rFonts w:ascii="仿宋" w:eastAsia="仿宋" w:hAnsi="仿宋" w:hint="eastAsia"/>
          <w:sz w:val="32"/>
          <w:szCs w:val="32"/>
        </w:rPr>
        <w:t>主导型区域公共交通枢纽依托毗邻接壤区域城际公共客流走廊主要客流集散点设置，以服务于城际间毗邻接壤区域</w:t>
      </w:r>
      <w:r w:rsidR="00150AB3" w:rsidRPr="00F03D81">
        <w:rPr>
          <w:rFonts w:ascii="仿宋" w:eastAsia="仿宋" w:hAnsi="仿宋" w:hint="eastAsia"/>
          <w:sz w:val="32"/>
          <w:szCs w:val="32"/>
        </w:rPr>
        <w:t>不同城市</w:t>
      </w:r>
      <w:r w:rsidRPr="00F03D81">
        <w:rPr>
          <w:rFonts w:ascii="仿宋" w:eastAsia="仿宋" w:hAnsi="仿宋" w:hint="eastAsia"/>
          <w:sz w:val="32"/>
          <w:szCs w:val="32"/>
        </w:rPr>
        <w:t>公交网络</w:t>
      </w:r>
      <w:r w:rsidR="00150AB3" w:rsidRPr="00F03D81">
        <w:rPr>
          <w:rFonts w:ascii="仿宋" w:eastAsia="仿宋" w:hAnsi="仿宋" w:hint="eastAsia"/>
          <w:sz w:val="32"/>
          <w:szCs w:val="32"/>
        </w:rPr>
        <w:t>以及</w:t>
      </w:r>
      <w:r w:rsidRPr="00F03D81">
        <w:rPr>
          <w:rFonts w:ascii="仿宋" w:eastAsia="仿宋" w:hAnsi="仿宋" w:hint="eastAsia"/>
          <w:sz w:val="32"/>
          <w:szCs w:val="32"/>
        </w:rPr>
        <w:t>农村客运、干线网络衔接换乘为主，兼顾城市内部公共交通运营需求，实现毗邻接壤区域城市内外客运网络便捷换乘。到2020年，共规划主导型区域公共交通枢纽6个，其中新增1个，改扩建5个。</w:t>
      </w:r>
    </w:p>
    <w:p w:rsidR="00130E37" w:rsidRDefault="00130E37" w:rsidP="00F03D81">
      <w:pPr>
        <w:spacing w:line="360" w:lineRule="auto"/>
        <w:jc w:val="center"/>
        <w:rPr>
          <w:rFonts w:ascii="仿宋" w:eastAsia="仿宋" w:hAnsi="仿宋" w:cs="仿宋_GB2312"/>
          <w:sz w:val="28"/>
          <w:szCs w:val="28"/>
        </w:rPr>
      </w:pPr>
    </w:p>
    <w:p w:rsidR="004C250A" w:rsidRPr="00F03D81" w:rsidRDefault="004C250A" w:rsidP="00F03D81">
      <w:pPr>
        <w:spacing w:line="360" w:lineRule="auto"/>
        <w:jc w:val="center"/>
        <w:rPr>
          <w:rFonts w:ascii="仿宋" w:eastAsia="仿宋" w:hAnsi="仿宋" w:cs="仿宋_GB2312"/>
          <w:sz w:val="28"/>
          <w:szCs w:val="28"/>
        </w:rPr>
      </w:pPr>
      <w:r w:rsidRPr="00F03D81">
        <w:rPr>
          <w:rFonts w:ascii="仿宋" w:eastAsia="仿宋" w:hAnsi="仿宋" w:cs="仿宋_GB2312" w:hint="eastAsia"/>
          <w:sz w:val="28"/>
          <w:szCs w:val="28"/>
        </w:rPr>
        <w:lastRenderedPageBreak/>
        <w:t>表3-</w:t>
      </w:r>
      <w:r w:rsidR="00760E1D">
        <w:rPr>
          <w:rFonts w:ascii="仿宋" w:eastAsia="仿宋" w:hAnsi="仿宋" w:cs="仿宋_GB2312"/>
          <w:sz w:val="28"/>
          <w:szCs w:val="28"/>
        </w:rPr>
        <w:t>3</w:t>
      </w:r>
      <w:r w:rsidRPr="00F03D81">
        <w:rPr>
          <w:rFonts w:ascii="仿宋" w:eastAsia="仿宋" w:hAnsi="仿宋" w:cs="仿宋_GB2312" w:hint="eastAsia"/>
          <w:sz w:val="28"/>
          <w:szCs w:val="28"/>
        </w:rPr>
        <w:t xml:space="preserve"> 主导型区域公共交通枢纽规划方案</w:t>
      </w:r>
    </w:p>
    <w:tbl>
      <w:tblPr>
        <w:tblStyle w:val="ad"/>
        <w:tblW w:w="0" w:type="auto"/>
        <w:jc w:val="center"/>
        <w:tblLook w:val="04A0" w:firstRow="1" w:lastRow="0" w:firstColumn="1" w:lastColumn="0" w:noHBand="0" w:noVBand="1"/>
      </w:tblPr>
      <w:tblGrid>
        <w:gridCol w:w="1211"/>
        <w:gridCol w:w="1376"/>
        <w:gridCol w:w="941"/>
        <w:gridCol w:w="942"/>
        <w:gridCol w:w="1967"/>
        <w:gridCol w:w="1845"/>
      </w:tblGrid>
      <w:tr w:rsidR="004C250A" w:rsidRPr="00F03D81" w:rsidTr="00F03D81">
        <w:trPr>
          <w:trHeight w:val="668"/>
          <w:jc w:val="center"/>
        </w:trPr>
        <w:tc>
          <w:tcPr>
            <w:tcW w:w="1252" w:type="dxa"/>
            <w:tcBorders>
              <w:top w:val="double" w:sz="4" w:space="0" w:color="auto"/>
              <w:left w:val="double" w:sz="4" w:space="0" w:color="auto"/>
            </w:tcBorders>
            <w:vAlign w:val="center"/>
          </w:tcPr>
          <w:p w:rsidR="004C250A" w:rsidRPr="00F03D81" w:rsidRDefault="004C250A" w:rsidP="00D90C90">
            <w:pPr>
              <w:snapToGrid w:val="0"/>
              <w:jc w:val="center"/>
              <w:rPr>
                <w:rFonts w:ascii="仿宋" w:eastAsia="仿宋" w:hAnsi="仿宋"/>
                <w:b/>
                <w:sz w:val="28"/>
                <w:szCs w:val="32"/>
              </w:rPr>
            </w:pPr>
            <w:r w:rsidRPr="00F03D81">
              <w:rPr>
                <w:rFonts w:ascii="仿宋" w:eastAsia="仿宋" w:hAnsi="仿宋" w:hint="eastAsia"/>
                <w:b/>
                <w:sz w:val="28"/>
                <w:szCs w:val="32"/>
              </w:rPr>
              <w:t>名称</w:t>
            </w:r>
          </w:p>
        </w:tc>
        <w:tc>
          <w:tcPr>
            <w:tcW w:w="1418" w:type="dxa"/>
            <w:tcBorders>
              <w:top w:val="double" w:sz="4" w:space="0" w:color="auto"/>
            </w:tcBorders>
            <w:vAlign w:val="center"/>
          </w:tcPr>
          <w:p w:rsidR="004C250A" w:rsidRPr="00F03D81" w:rsidRDefault="004C250A" w:rsidP="00D90C90">
            <w:pPr>
              <w:snapToGrid w:val="0"/>
              <w:jc w:val="center"/>
              <w:rPr>
                <w:rFonts w:ascii="仿宋" w:eastAsia="仿宋" w:hAnsi="仿宋"/>
                <w:b/>
                <w:sz w:val="28"/>
                <w:szCs w:val="32"/>
              </w:rPr>
            </w:pPr>
            <w:r w:rsidRPr="00F03D81">
              <w:rPr>
                <w:rFonts w:ascii="仿宋" w:eastAsia="仿宋" w:hAnsi="仿宋" w:hint="eastAsia"/>
                <w:b/>
                <w:sz w:val="28"/>
                <w:szCs w:val="32"/>
              </w:rPr>
              <w:t>依托道路</w:t>
            </w:r>
          </w:p>
        </w:tc>
        <w:tc>
          <w:tcPr>
            <w:tcW w:w="1933" w:type="dxa"/>
            <w:gridSpan w:val="2"/>
            <w:tcBorders>
              <w:top w:val="double" w:sz="4" w:space="0" w:color="auto"/>
            </w:tcBorders>
            <w:vAlign w:val="center"/>
          </w:tcPr>
          <w:p w:rsidR="004C250A" w:rsidRPr="00F03D81" w:rsidRDefault="00F33BA9" w:rsidP="00D90C90">
            <w:pPr>
              <w:snapToGrid w:val="0"/>
              <w:jc w:val="center"/>
              <w:rPr>
                <w:rFonts w:ascii="仿宋" w:eastAsia="仿宋" w:hAnsi="仿宋"/>
                <w:b/>
                <w:sz w:val="28"/>
                <w:szCs w:val="32"/>
              </w:rPr>
            </w:pPr>
            <w:r w:rsidRPr="00F03D81">
              <w:rPr>
                <w:rFonts w:ascii="仿宋" w:eastAsia="仿宋" w:hAnsi="仿宋" w:hint="eastAsia"/>
                <w:b/>
                <w:sz w:val="28"/>
                <w:szCs w:val="32"/>
              </w:rPr>
              <w:t>连接区域</w:t>
            </w:r>
          </w:p>
        </w:tc>
        <w:tc>
          <w:tcPr>
            <w:tcW w:w="2035" w:type="dxa"/>
            <w:tcBorders>
              <w:top w:val="double" w:sz="4" w:space="0" w:color="auto"/>
            </w:tcBorders>
            <w:vAlign w:val="center"/>
          </w:tcPr>
          <w:p w:rsidR="004C250A" w:rsidRPr="00F03D81" w:rsidRDefault="004C250A" w:rsidP="00D90C90">
            <w:pPr>
              <w:snapToGrid w:val="0"/>
              <w:jc w:val="center"/>
              <w:rPr>
                <w:rFonts w:ascii="仿宋" w:eastAsia="仿宋" w:hAnsi="仿宋"/>
                <w:b/>
                <w:sz w:val="28"/>
                <w:szCs w:val="32"/>
              </w:rPr>
            </w:pPr>
            <w:r w:rsidRPr="00F03D81">
              <w:rPr>
                <w:rFonts w:ascii="仿宋" w:eastAsia="仿宋" w:hAnsi="仿宋" w:hint="eastAsia"/>
                <w:b/>
                <w:sz w:val="28"/>
                <w:szCs w:val="32"/>
              </w:rPr>
              <w:t>属性</w:t>
            </w:r>
          </w:p>
        </w:tc>
        <w:tc>
          <w:tcPr>
            <w:tcW w:w="1890" w:type="dxa"/>
            <w:tcBorders>
              <w:top w:val="double" w:sz="4" w:space="0" w:color="auto"/>
              <w:right w:val="double" w:sz="4" w:space="0" w:color="auto"/>
            </w:tcBorders>
          </w:tcPr>
          <w:p w:rsidR="004C250A" w:rsidRPr="00F03D81" w:rsidRDefault="004C250A" w:rsidP="00D90C90">
            <w:pPr>
              <w:snapToGrid w:val="0"/>
              <w:jc w:val="center"/>
              <w:rPr>
                <w:rFonts w:ascii="仿宋" w:eastAsia="仿宋" w:hAnsi="仿宋"/>
                <w:b/>
                <w:sz w:val="28"/>
                <w:szCs w:val="32"/>
              </w:rPr>
            </w:pPr>
            <w:r w:rsidRPr="00F03D81">
              <w:rPr>
                <w:rFonts w:ascii="仿宋" w:eastAsia="仿宋" w:hAnsi="仿宋" w:hint="eastAsia"/>
                <w:b/>
                <w:sz w:val="28"/>
                <w:szCs w:val="32"/>
              </w:rPr>
              <w:t>面积（㎡）</w:t>
            </w:r>
          </w:p>
        </w:tc>
      </w:tr>
      <w:tr w:rsidR="004C250A" w:rsidRPr="00F03D81" w:rsidTr="00F03D81">
        <w:trPr>
          <w:trHeight w:val="1089"/>
          <w:jc w:val="center"/>
        </w:trPr>
        <w:tc>
          <w:tcPr>
            <w:tcW w:w="1252" w:type="dxa"/>
            <w:tcBorders>
              <w:left w:val="double" w:sz="4" w:space="0" w:color="auto"/>
            </w:tcBorders>
            <w:vAlign w:val="center"/>
          </w:tcPr>
          <w:p w:rsidR="00150AB3"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莲塘</w:t>
            </w:r>
          </w:p>
          <w:p w:rsidR="004C250A" w:rsidRPr="00F03D81" w:rsidRDefault="004C250A" w:rsidP="00D90C90">
            <w:pPr>
              <w:snapToGrid w:val="0"/>
              <w:jc w:val="center"/>
              <w:rPr>
                <w:rFonts w:ascii="仿宋" w:eastAsia="仿宋" w:hAnsi="仿宋"/>
                <w:kern w:val="2"/>
                <w:sz w:val="28"/>
                <w:szCs w:val="32"/>
              </w:rPr>
            </w:pPr>
            <w:proofErr w:type="gramStart"/>
            <w:r w:rsidRPr="00F03D81">
              <w:rPr>
                <w:rFonts w:ascii="仿宋" w:eastAsia="仿宋" w:hAnsi="仿宋" w:hint="eastAsia"/>
                <w:kern w:val="2"/>
                <w:sz w:val="28"/>
                <w:szCs w:val="32"/>
              </w:rPr>
              <w:t>新辽</w:t>
            </w:r>
            <w:proofErr w:type="gramEnd"/>
          </w:p>
        </w:tc>
        <w:tc>
          <w:tcPr>
            <w:tcW w:w="1418"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206国道</w:t>
            </w:r>
          </w:p>
        </w:tc>
        <w:tc>
          <w:tcPr>
            <w:tcW w:w="966"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汕头</w:t>
            </w:r>
          </w:p>
        </w:tc>
        <w:tc>
          <w:tcPr>
            <w:tcW w:w="967"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揭阳</w:t>
            </w:r>
          </w:p>
        </w:tc>
        <w:tc>
          <w:tcPr>
            <w:tcW w:w="2035"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已有，改扩建</w:t>
            </w:r>
          </w:p>
        </w:tc>
        <w:tc>
          <w:tcPr>
            <w:tcW w:w="1890" w:type="dxa"/>
            <w:tcBorders>
              <w:right w:val="double" w:sz="4" w:space="0" w:color="auto"/>
            </w:tcBorders>
            <w:vAlign w:val="center"/>
          </w:tcPr>
          <w:p w:rsidR="004C250A" w:rsidRPr="00F03D81" w:rsidRDefault="004C250A" w:rsidP="00D90C90">
            <w:pPr>
              <w:snapToGrid w:val="0"/>
              <w:jc w:val="center"/>
              <w:rPr>
                <w:rFonts w:ascii="仿宋" w:eastAsia="仿宋" w:hAnsi="仿宋"/>
                <w:sz w:val="28"/>
                <w:szCs w:val="32"/>
              </w:rPr>
            </w:pPr>
            <w:r w:rsidRPr="00F03D81">
              <w:rPr>
                <w:rFonts w:ascii="仿宋" w:eastAsia="仿宋" w:hAnsi="仿宋" w:hint="eastAsia"/>
                <w:sz w:val="28"/>
                <w:szCs w:val="32"/>
              </w:rPr>
              <w:t>5000</w:t>
            </w:r>
          </w:p>
        </w:tc>
      </w:tr>
      <w:tr w:rsidR="004C250A" w:rsidRPr="00F03D81" w:rsidTr="00F03D81">
        <w:trPr>
          <w:trHeight w:val="1089"/>
          <w:jc w:val="center"/>
        </w:trPr>
        <w:tc>
          <w:tcPr>
            <w:tcW w:w="1252" w:type="dxa"/>
            <w:tcBorders>
              <w:left w:val="double" w:sz="4" w:space="0" w:color="auto"/>
            </w:tcBorders>
            <w:vAlign w:val="center"/>
          </w:tcPr>
          <w:p w:rsidR="004C250A" w:rsidRPr="00F03D81" w:rsidRDefault="004C250A" w:rsidP="00D90C90">
            <w:pPr>
              <w:snapToGrid w:val="0"/>
              <w:jc w:val="center"/>
              <w:rPr>
                <w:rFonts w:ascii="仿宋" w:eastAsia="仿宋" w:hAnsi="仿宋"/>
                <w:kern w:val="2"/>
                <w:sz w:val="28"/>
                <w:szCs w:val="32"/>
              </w:rPr>
            </w:pPr>
            <w:proofErr w:type="gramStart"/>
            <w:r w:rsidRPr="00F03D81">
              <w:rPr>
                <w:rFonts w:ascii="仿宋" w:eastAsia="仿宋" w:hAnsi="仿宋" w:hint="eastAsia"/>
                <w:kern w:val="2"/>
                <w:sz w:val="28"/>
                <w:szCs w:val="32"/>
              </w:rPr>
              <w:t>后陇</w:t>
            </w:r>
            <w:proofErr w:type="gramEnd"/>
          </w:p>
        </w:tc>
        <w:tc>
          <w:tcPr>
            <w:tcW w:w="1418"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335省道</w:t>
            </w:r>
          </w:p>
        </w:tc>
        <w:tc>
          <w:tcPr>
            <w:tcW w:w="966"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潮州</w:t>
            </w:r>
          </w:p>
        </w:tc>
        <w:tc>
          <w:tcPr>
            <w:tcW w:w="967"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揭阳</w:t>
            </w:r>
          </w:p>
        </w:tc>
        <w:tc>
          <w:tcPr>
            <w:tcW w:w="2035"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已有，改扩建</w:t>
            </w:r>
          </w:p>
        </w:tc>
        <w:tc>
          <w:tcPr>
            <w:tcW w:w="1890" w:type="dxa"/>
            <w:tcBorders>
              <w:right w:val="double" w:sz="4" w:space="0" w:color="auto"/>
            </w:tcBorders>
            <w:vAlign w:val="center"/>
          </w:tcPr>
          <w:p w:rsidR="004C250A" w:rsidRPr="00F03D81" w:rsidRDefault="004C250A" w:rsidP="00D90C90">
            <w:pPr>
              <w:snapToGrid w:val="0"/>
              <w:jc w:val="center"/>
              <w:rPr>
                <w:rFonts w:ascii="仿宋" w:eastAsia="仿宋" w:hAnsi="仿宋"/>
                <w:sz w:val="28"/>
                <w:szCs w:val="32"/>
              </w:rPr>
            </w:pPr>
            <w:r w:rsidRPr="00F03D81">
              <w:rPr>
                <w:rFonts w:ascii="仿宋" w:eastAsia="仿宋" w:hAnsi="仿宋" w:hint="eastAsia"/>
                <w:sz w:val="28"/>
                <w:szCs w:val="32"/>
              </w:rPr>
              <w:t>5000</w:t>
            </w:r>
          </w:p>
        </w:tc>
      </w:tr>
      <w:tr w:rsidR="004C250A" w:rsidRPr="00F03D81" w:rsidTr="00F03D81">
        <w:trPr>
          <w:trHeight w:val="1089"/>
          <w:jc w:val="center"/>
        </w:trPr>
        <w:tc>
          <w:tcPr>
            <w:tcW w:w="1252" w:type="dxa"/>
            <w:tcBorders>
              <w:left w:val="double" w:sz="4" w:space="0" w:color="auto"/>
            </w:tcBorders>
            <w:vAlign w:val="center"/>
          </w:tcPr>
          <w:p w:rsidR="004C250A" w:rsidRPr="00F03D81" w:rsidRDefault="004C250A" w:rsidP="00D90C90">
            <w:pPr>
              <w:snapToGrid w:val="0"/>
              <w:jc w:val="center"/>
              <w:rPr>
                <w:rFonts w:ascii="仿宋" w:eastAsia="仿宋" w:hAnsi="仿宋"/>
                <w:kern w:val="2"/>
                <w:sz w:val="28"/>
                <w:szCs w:val="32"/>
              </w:rPr>
            </w:pPr>
            <w:proofErr w:type="gramStart"/>
            <w:r w:rsidRPr="00F03D81">
              <w:rPr>
                <w:rFonts w:ascii="仿宋" w:eastAsia="仿宋" w:hAnsi="仿宋" w:hint="eastAsia"/>
                <w:kern w:val="2"/>
                <w:sz w:val="28"/>
                <w:szCs w:val="32"/>
              </w:rPr>
              <w:t>西陇</w:t>
            </w:r>
            <w:proofErr w:type="gramEnd"/>
          </w:p>
        </w:tc>
        <w:tc>
          <w:tcPr>
            <w:tcW w:w="1418"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335省道</w:t>
            </w:r>
          </w:p>
        </w:tc>
        <w:tc>
          <w:tcPr>
            <w:tcW w:w="966"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潮州</w:t>
            </w:r>
          </w:p>
        </w:tc>
        <w:tc>
          <w:tcPr>
            <w:tcW w:w="967"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汕头</w:t>
            </w:r>
          </w:p>
        </w:tc>
        <w:tc>
          <w:tcPr>
            <w:tcW w:w="2035"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已有，需改造</w:t>
            </w:r>
          </w:p>
        </w:tc>
        <w:tc>
          <w:tcPr>
            <w:tcW w:w="1890" w:type="dxa"/>
            <w:tcBorders>
              <w:right w:val="double" w:sz="4" w:space="0" w:color="auto"/>
            </w:tcBorders>
            <w:vAlign w:val="center"/>
          </w:tcPr>
          <w:p w:rsidR="004C250A" w:rsidRPr="00F03D81" w:rsidRDefault="004C250A" w:rsidP="00D90C90">
            <w:pPr>
              <w:snapToGrid w:val="0"/>
              <w:jc w:val="center"/>
              <w:rPr>
                <w:rFonts w:ascii="仿宋" w:eastAsia="仿宋" w:hAnsi="仿宋"/>
                <w:sz w:val="28"/>
                <w:szCs w:val="32"/>
              </w:rPr>
            </w:pPr>
            <w:r w:rsidRPr="00F03D81">
              <w:rPr>
                <w:rFonts w:ascii="仿宋" w:eastAsia="仿宋" w:hAnsi="仿宋" w:hint="eastAsia"/>
                <w:sz w:val="28"/>
                <w:szCs w:val="32"/>
              </w:rPr>
              <w:t>3000</w:t>
            </w:r>
          </w:p>
        </w:tc>
      </w:tr>
      <w:tr w:rsidR="004C250A" w:rsidRPr="00F03D81" w:rsidTr="00F03D81">
        <w:trPr>
          <w:trHeight w:val="1089"/>
          <w:jc w:val="center"/>
        </w:trPr>
        <w:tc>
          <w:tcPr>
            <w:tcW w:w="1252" w:type="dxa"/>
            <w:tcBorders>
              <w:left w:val="double" w:sz="4" w:space="0" w:color="auto"/>
            </w:tcBorders>
            <w:vAlign w:val="center"/>
          </w:tcPr>
          <w:p w:rsidR="004C250A" w:rsidRPr="00F03D81" w:rsidRDefault="004C250A" w:rsidP="00D90C90">
            <w:pPr>
              <w:snapToGrid w:val="0"/>
              <w:jc w:val="center"/>
              <w:rPr>
                <w:rFonts w:ascii="仿宋" w:eastAsia="仿宋" w:hAnsi="仿宋"/>
                <w:kern w:val="2"/>
                <w:sz w:val="28"/>
                <w:szCs w:val="32"/>
              </w:rPr>
            </w:pPr>
            <w:proofErr w:type="gramStart"/>
            <w:r w:rsidRPr="00F03D81">
              <w:rPr>
                <w:rFonts w:ascii="仿宋" w:eastAsia="仿宋" w:hAnsi="仿宋" w:hint="eastAsia"/>
                <w:kern w:val="2"/>
                <w:sz w:val="28"/>
                <w:szCs w:val="32"/>
              </w:rPr>
              <w:t>千果山</w:t>
            </w:r>
            <w:proofErr w:type="gramEnd"/>
          </w:p>
        </w:tc>
        <w:tc>
          <w:tcPr>
            <w:tcW w:w="1418"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335省道</w:t>
            </w:r>
          </w:p>
        </w:tc>
        <w:tc>
          <w:tcPr>
            <w:tcW w:w="966"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潮州</w:t>
            </w:r>
          </w:p>
        </w:tc>
        <w:tc>
          <w:tcPr>
            <w:tcW w:w="967"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汕头</w:t>
            </w:r>
          </w:p>
        </w:tc>
        <w:tc>
          <w:tcPr>
            <w:tcW w:w="2035"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已有，需改造，合并</w:t>
            </w:r>
            <w:proofErr w:type="gramStart"/>
            <w:r w:rsidRPr="00F03D81">
              <w:rPr>
                <w:rFonts w:ascii="仿宋" w:eastAsia="仿宋" w:hAnsi="仿宋" w:hint="eastAsia"/>
                <w:kern w:val="2"/>
                <w:sz w:val="28"/>
                <w:szCs w:val="32"/>
              </w:rPr>
              <w:t>附近阳坑</w:t>
            </w:r>
            <w:proofErr w:type="gramEnd"/>
            <w:r w:rsidRPr="00F03D81">
              <w:rPr>
                <w:rFonts w:ascii="仿宋" w:eastAsia="仿宋" w:hAnsi="仿宋" w:hint="eastAsia"/>
                <w:kern w:val="2"/>
                <w:sz w:val="28"/>
                <w:szCs w:val="32"/>
              </w:rPr>
              <w:t>桥节点</w:t>
            </w:r>
          </w:p>
        </w:tc>
        <w:tc>
          <w:tcPr>
            <w:tcW w:w="1890" w:type="dxa"/>
            <w:tcBorders>
              <w:right w:val="double" w:sz="4" w:space="0" w:color="auto"/>
            </w:tcBorders>
            <w:vAlign w:val="center"/>
          </w:tcPr>
          <w:p w:rsidR="004C250A" w:rsidRPr="00F03D81" w:rsidRDefault="004C250A" w:rsidP="00D90C90">
            <w:pPr>
              <w:snapToGrid w:val="0"/>
              <w:jc w:val="center"/>
              <w:rPr>
                <w:rFonts w:ascii="仿宋" w:eastAsia="仿宋" w:hAnsi="仿宋"/>
                <w:sz w:val="28"/>
                <w:szCs w:val="32"/>
              </w:rPr>
            </w:pPr>
            <w:r w:rsidRPr="00F03D81">
              <w:rPr>
                <w:rFonts w:ascii="仿宋" w:eastAsia="仿宋" w:hAnsi="仿宋" w:hint="eastAsia"/>
                <w:sz w:val="28"/>
                <w:szCs w:val="32"/>
              </w:rPr>
              <w:t>3000</w:t>
            </w:r>
          </w:p>
        </w:tc>
      </w:tr>
      <w:tr w:rsidR="004C250A" w:rsidRPr="00F03D81" w:rsidTr="00F03D81">
        <w:trPr>
          <w:trHeight w:val="1089"/>
          <w:jc w:val="center"/>
        </w:trPr>
        <w:tc>
          <w:tcPr>
            <w:tcW w:w="1252" w:type="dxa"/>
            <w:tcBorders>
              <w:left w:val="double" w:sz="4" w:space="0" w:color="auto"/>
            </w:tcBorders>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庵埠</w:t>
            </w:r>
          </w:p>
        </w:tc>
        <w:tc>
          <w:tcPr>
            <w:tcW w:w="1418"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233省道</w:t>
            </w:r>
          </w:p>
        </w:tc>
        <w:tc>
          <w:tcPr>
            <w:tcW w:w="966"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潮州</w:t>
            </w:r>
          </w:p>
        </w:tc>
        <w:tc>
          <w:tcPr>
            <w:tcW w:w="967"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汕头</w:t>
            </w:r>
          </w:p>
        </w:tc>
        <w:tc>
          <w:tcPr>
            <w:tcW w:w="2035" w:type="dxa"/>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已有，需改造</w:t>
            </w:r>
          </w:p>
        </w:tc>
        <w:tc>
          <w:tcPr>
            <w:tcW w:w="1890" w:type="dxa"/>
            <w:tcBorders>
              <w:right w:val="double" w:sz="4" w:space="0" w:color="auto"/>
            </w:tcBorders>
            <w:vAlign w:val="center"/>
          </w:tcPr>
          <w:p w:rsidR="004C250A" w:rsidRPr="00F03D81" w:rsidRDefault="004C250A" w:rsidP="00D90C90">
            <w:pPr>
              <w:snapToGrid w:val="0"/>
              <w:jc w:val="center"/>
              <w:rPr>
                <w:rFonts w:ascii="仿宋" w:eastAsia="仿宋" w:hAnsi="仿宋"/>
                <w:sz w:val="28"/>
                <w:szCs w:val="32"/>
              </w:rPr>
            </w:pPr>
            <w:r w:rsidRPr="00F03D81">
              <w:rPr>
                <w:rFonts w:ascii="仿宋" w:eastAsia="仿宋" w:hAnsi="仿宋" w:hint="eastAsia"/>
                <w:sz w:val="28"/>
                <w:szCs w:val="32"/>
              </w:rPr>
              <w:t>5000</w:t>
            </w:r>
          </w:p>
        </w:tc>
      </w:tr>
      <w:tr w:rsidR="004C250A" w:rsidRPr="00F03D81" w:rsidTr="00F03D81">
        <w:trPr>
          <w:trHeight w:val="1089"/>
          <w:jc w:val="center"/>
        </w:trPr>
        <w:tc>
          <w:tcPr>
            <w:tcW w:w="1252" w:type="dxa"/>
            <w:tcBorders>
              <w:left w:val="double" w:sz="4" w:space="0" w:color="auto"/>
              <w:bottom w:val="double" w:sz="4" w:space="0" w:color="auto"/>
            </w:tcBorders>
            <w:vAlign w:val="center"/>
          </w:tcPr>
          <w:p w:rsidR="004C250A" w:rsidRPr="00F03D81" w:rsidRDefault="004C250A" w:rsidP="00D90C90">
            <w:pPr>
              <w:snapToGrid w:val="0"/>
              <w:jc w:val="center"/>
              <w:rPr>
                <w:rFonts w:ascii="仿宋" w:eastAsia="仿宋" w:hAnsi="仿宋"/>
                <w:kern w:val="2"/>
                <w:sz w:val="28"/>
                <w:szCs w:val="32"/>
              </w:rPr>
            </w:pPr>
            <w:proofErr w:type="gramStart"/>
            <w:r w:rsidRPr="00F03D81">
              <w:rPr>
                <w:rFonts w:ascii="仿宋" w:eastAsia="仿宋" w:hAnsi="仿宋" w:hint="eastAsia"/>
                <w:kern w:val="2"/>
                <w:sz w:val="28"/>
                <w:szCs w:val="32"/>
              </w:rPr>
              <w:t>军埠</w:t>
            </w:r>
            <w:proofErr w:type="gramEnd"/>
          </w:p>
        </w:tc>
        <w:tc>
          <w:tcPr>
            <w:tcW w:w="1418" w:type="dxa"/>
            <w:tcBorders>
              <w:bottom w:val="double" w:sz="4" w:space="0" w:color="auto"/>
            </w:tcBorders>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324国道</w:t>
            </w:r>
          </w:p>
        </w:tc>
        <w:tc>
          <w:tcPr>
            <w:tcW w:w="966" w:type="dxa"/>
            <w:tcBorders>
              <w:bottom w:val="double" w:sz="4" w:space="0" w:color="auto"/>
            </w:tcBorders>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汕头</w:t>
            </w:r>
          </w:p>
        </w:tc>
        <w:tc>
          <w:tcPr>
            <w:tcW w:w="967" w:type="dxa"/>
            <w:tcBorders>
              <w:bottom w:val="double" w:sz="4" w:space="0" w:color="auto"/>
            </w:tcBorders>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揭阳</w:t>
            </w:r>
          </w:p>
        </w:tc>
        <w:tc>
          <w:tcPr>
            <w:tcW w:w="2035" w:type="dxa"/>
            <w:tcBorders>
              <w:bottom w:val="double" w:sz="4" w:space="0" w:color="auto"/>
            </w:tcBorders>
            <w:vAlign w:val="center"/>
          </w:tcPr>
          <w:p w:rsidR="004C250A" w:rsidRPr="00F03D81" w:rsidRDefault="004C250A" w:rsidP="00D90C90">
            <w:pPr>
              <w:snapToGrid w:val="0"/>
              <w:jc w:val="center"/>
              <w:rPr>
                <w:rFonts w:ascii="仿宋" w:eastAsia="仿宋" w:hAnsi="仿宋"/>
                <w:kern w:val="2"/>
                <w:sz w:val="28"/>
                <w:szCs w:val="32"/>
              </w:rPr>
            </w:pPr>
            <w:r w:rsidRPr="00F03D81">
              <w:rPr>
                <w:rFonts w:ascii="仿宋" w:eastAsia="仿宋" w:hAnsi="仿宋" w:hint="eastAsia"/>
                <w:kern w:val="2"/>
                <w:sz w:val="28"/>
                <w:szCs w:val="32"/>
              </w:rPr>
              <w:t>新增</w:t>
            </w:r>
          </w:p>
        </w:tc>
        <w:tc>
          <w:tcPr>
            <w:tcW w:w="1890" w:type="dxa"/>
            <w:tcBorders>
              <w:bottom w:val="double" w:sz="4" w:space="0" w:color="auto"/>
              <w:right w:val="double" w:sz="4" w:space="0" w:color="auto"/>
            </w:tcBorders>
            <w:vAlign w:val="center"/>
          </w:tcPr>
          <w:p w:rsidR="004C250A" w:rsidRPr="00F03D81" w:rsidRDefault="004C250A" w:rsidP="00D90C90">
            <w:pPr>
              <w:snapToGrid w:val="0"/>
              <w:jc w:val="center"/>
              <w:rPr>
                <w:rFonts w:ascii="仿宋" w:eastAsia="仿宋" w:hAnsi="仿宋"/>
                <w:sz w:val="28"/>
                <w:szCs w:val="32"/>
              </w:rPr>
            </w:pPr>
            <w:r w:rsidRPr="00F03D81">
              <w:rPr>
                <w:rFonts w:ascii="仿宋" w:eastAsia="仿宋" w:hAnsi="仿宋" w:hint="eastAsia"/>
                <w:sz w:val="28"/>
                <w:szCs w:val="32"/>
              </w:rPr>
              <w:t>3000</w:t>
            </w:r>
          </w:p>
        </w:tc>
      </w:tr>
    </w:tbl>
    <w:p w:rsidR="004C250A" w:rsidRPr="00F03D81" w:rsidRDefault="00E76D0B"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4C250A" w:rsidRPr="00F03D81">
        <w:rPr>
          <w:rFonts w:ascii="仿宋" w:eastAsia="仿宋" w:hAnsi="仿宋" w:hint="eastAsia"/>
          <w:b/>
          <w:color w:val="000000" w:themeColor="text1"/>
          <w:sz w:val="32"/>
          <w:szCs w:val="32"/>
        </w:rPr>
        <w:t>推进区域公共交通枢纽规划建设</w:t>
      </w:r>
    </w:p>
    <w:p w:rsidR="004C250A" w:rsidRPr="00F03D81" w:rsidRDefault="004C250A" w:rsidP="004C250A">
      <w:pPr>
        <w:spacing w:line="360" w:lineRule="auto"/>
        <w:ind w:firstLineChars="150" w:firstLine="480"/>
        <w:contextualSpacing/>
        <w:rPr>
          <w:rFonts w:ascii="仿宋" w:eastAsia="仿宋" w:hAnsi="仿宋"/>
          <w:sz w:val="32"/>
          <w:szCs w:val="32"/>
        </w:rPr>
      </w:pPr>
      <w:r w:rsidRPr="00F03D81">
        <w:rPr>
          <w:rFonts w:ascii="仿宋" w:eastAsia="仿宋" w:hAnsi="仿宋" w:hint="eastAsia"/>
          <w:sz w:val="32"/>
          <w:szCs w:val="32"/>
        </w:rPr>
        <w:t>1</w:t>
      </w:r>
      <w:r w:rsidR="000032A9" w:rsidRPr="00F03D81">
        <w:rPr>
          <w:rFonts w:ascii="仿宋" w:eastAsia="仿宋" w:hAnsi="仿宋" w:hint="eastAsia"/>
          <w:sz w:val="32"/>
          <w:szCs w:val="32"/>
        </w:rPr>
        <w:t>、</w:t>
      </w:r>
      <w:r w:rsidRPr="00F03D81">
        <w:rPr>
          <w:rFonts w:ascii="仿宋" w:eastAsia="仿宋" w:hAnsi="仿宋" w:hint="eastAsia"/>
          <w:sz w:val="32"/>
          <w:szCs w:val="32"/>
        </w:rPr>
        <w:t>强化枢纽规划和用地保障。城市公共交通管理部门应当按照区域公共交通枢纽规划方案，及时修编城市公共交通规划和城市综合交通规划，明确区域公共交通枢纽空间布局、建设用地性质、建设使用强度等控制性指标，并协调规划、建设、国土等部门，将区域公共交通枢纽规划纳入土地利用总体规划、区域控制性详细规划、城市基础设施建设规划等专项规划。</w:t>
      </w:r>
    </w:p>
    <w:p w:rsidR="004C250A" w:rsidRPr="00F03D81" w:rsidRDefault="004C250A" w:rsidP="004C250A">
      <w:pPr>
        <w:spacing w:line="360" w:lineRule="auto"/>
        <w:ind w:firstLineChars="150" w:firstLine="480"/>
        <w:contextualSpacing/>
        <w:rPr>
          <w:rFonts w:ascii="仿宋" w:eastAsia="仿宋" w:hAnsi="仿宋"/>
          <w:sz w:val="32"/>
          <w:szCs w:val="32"/>
        </w:rPr>
      </w:pPr>
      <w:r w:rsidRPr="00F03D81">
        <w:rPr>
          <w:rFonts w:ascii="仿宋" w:eastAsia="仿宋" w:hAnsi="仿宋" w:hint="eastAsia"/>
          <w:sz w:val="32"/>
          <w:szCs w:val="32"/>
        </w:rPr>
        <w:t>2</w:t>
      </w:r>
      <w:r w:rsidR="000032A9" w:rsidRPr="00F03D81">
        <w:rPr>
          <w:rFonts w:ascii="仿宋" w:eastAsia="仿宋" w:hAnsi="仿宋" w:hint="eastAsia"/>
          <w:sz w:val="32"/>
          <w:szCs w:val="32"/>
        </w:rPr>
        <w:t>、</w:t>
      </w:r>
      <w:r w:rsidRPr="00F03D81">
        <w:rPr>
          <w:rFonts w:ascii="仿宋" w:eastAsia="仿宋" w:hAnsi="仿宋" w:hint="eastAsia"/>
          <w:sz w:val="32"/>
          <w:szCs w:val="32"/>
        </w:rPr>
        <w:t>创新区域公共交通枢纽建设模式。城市人民政府应当落实统筹辖区综合客运枢纽建设职责，提前介入新建和改扩</w:t>
      </w:r>
      <w:r w:rsidRPr="00F03D81">
        <w:rPr>
          <w:rFonts w:ascii="仿宋" w:eastAsia="仿宋" w:hAnsi="仿宋" w:hint="eastAsia"/>
          <w:sz w:val="32"/>
          <w:szCs w:val="32"/>
        </w:rPr>
        <w:lastRenderedPageBreak/>
        <w:t>建高速铁路、干线铁路、城际轨道交通车站等枢纽规划，协调落实公交场站设施配套，实现城市公交换乘枢纽的同步规划建设。城市公共交通管理部门可以通过优化调整现有道路客运场站、农村客运场站、城市公交枢纽功能和改造升级等方式推进区域公共交通枢纽建设。不同城市可根据区域公共交通枢纽停车卡位、使用强度等，采取共建共享的方式推进区域公共交通枢纽投资建设。</w:t>
      </w:r>
    </w:p>
    <w:p w:rsidR="004C250A" w:rsidRPr="00F03D81" w:rsidRDefault="00E76D0B"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4C250A" w:rsidRPr="00F03D81">
        <w:rPr>
          <w:rFonts w:ascii="仿宋" w:eastAsia="仿宋" w:hAnsi="仿宋" w:hint="eastAsia"/>
          <w:b/>
          <w:color w:val="000000" w:themeColor="text1"/>
          <w:sz w:val="32"/>
          <w:szCs w:val="32"/>
        </w:rPr>
        <w:t>创新区域公共交通枢纽管理</w:t>
      </w:r>
    </w:p>
    <w:p w:rsidR="004C250A" w:rsidRPr="00F03D81" w:rsidRDefault="004C250A" w:rsidP="004C250A">
      <w:pPr>
        <w:spacing w:line="360" w:lineRule="auto"/>
        <w:ind w:firstLineChars="150" w:firstLine="480"/>
        <w:contextualSpacing/>
        <w:rPr>
          <w:rFonts w:ascii="仿宋" w:eastAsia="仿宋" w:hAnsi="仿宋"/>
          <w:sz w:val="32"/>
          <w:szCs w:val="32"/>
        </w:rPr>
      </w:pPr>
      <w:r w:rsidRPr="00F03D81">
        <w:rPr>
          <w:rFonts w:ascii="仿宋" w:eastAsia="仿宋" w:hAnsi="仿宋" w:hint="eastAsia"/>
          <w:sz w:val="32"/>
          <w:szCs w:val="32"/>
        </w:rPr>
        <w:t>1</w:t>
      </w:r>
      <w:r w:rsidR="000032A9" w:rsidRPr="00F03D81">
        <w:rPr>
          <w:rFonts w:ascii="仿宋" w:eastAsia="仿宋" w:hAnsi="仿宋" w:hint="eastAsia"/>
          <w:sz w:val="32"/>
          <w:szCs w:val="32"/>
        </w:rPr>
        <w:t>、</w:t>
      </w:r>
      <w:r w:rsidRPr="00F03D81">
        <w:rPr>
          <w:rFonts w:ascii="仿宋" w:eastAsia="仿宋" w:hAnsi="仿宋" w:hint="eastAsia"/>
          <w:sz w:val="32"/>
          <w:szCs w:val="32"/>
        </w:rPr>
        <w:t>创新区域公共交通枢纽管理。区域公共交通协调管理委员会应当联合制订区域公共交通枢纽管理政策，明确区域公共交通枢纽服务范围，规范区域公共交通枢纽管理，简化区域公共交通枢纽进站程序。区域公共交通枢纽所在地公共交通管理部门应当将区域公共交通枢纽主动对接区域公共交通监管平台和全省公交场站设施信息采集系统，开放区域公共交通枢纽数据，实现区域公共交通枢纽</w:t>
      </w:r>
      <w:proofErr w:type="gramStart"/>
      <w:r w:rsidRPr="00F03D81">
        <w:rPr>
          <w:rFonts w:ascii="仿宋" w:eastAsia="仿宋" w:hAnsi="仿宋" w:hint="eastAsia"/>
          <w:sz w:val="32"/>
          <w:szCs w:val="32"/>
        </w:rPr>
        <w:t>发车卡</w:t>
      </w:r>
      <w:proofErr w:type="gramEnd"/>
      <w:r w:rsidRPr="00F03D81">
        <w:rPr>
          <w:rFonts w:ascii="仿宋" w:eastAsia="仿宋" w:hAnsi="仿宋" w:hint="eastAsia"/>
          <w:sz w:val="32"/>
          <w:szCs w:val="32"/>
        </w:rPr>
        <w:t>位使用情况的实时更新和智能查询。</w:t>
      </w:r>
    </w:p>
    <w:p w:rsidR="004C250A" w:rsidRPr="00F03D81" w:rsidRDefault="004C250A" w:rsidP="004C250A">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2</w:t>
      </w:r>
      <w:r w:rsidR="000032A9" w:rsidRPr="00F03D81">
        <w:rPr>
          <w:rFonts w:ascii="仿宋" w:eastAsia="仿宋" w:hAnsi="仿宋" w:hint="eastAsia"/>
          <w:sz w:val="32"/>
          <w:szCs w:val="32"/>
        </w:rPr>
        <w:t>、</w:t>
      </w:r>
      <w:r w:rsidRPr="00F03D81">
        <w:rPr>
          <w:rFonts w:ascii="仿宋" w:eastAsia="仿宋" w:hAnsi="仿宋" w:hint="eastAsia"/>
          <w:sz w:val="32"/>
          <w:szCs w:val="32"/>
        </w:rPr>
        <w:t>简化区域公共交通枢纽进站程序。区域公共交通枢纽辐射范围内城际公共交通线路在满足区域公共交通枢纽发车位供给能力并符合线路开行条件的前提下，区域内异地城市公共交通管理部门可直接许可开行通达区域公共交通枢纽的</w:t>
      </w:r>
      <w:r w:rsidR="00563632" w:rsidRPr="00F03D81">
        <w:rPr>
          <w:rFonts w:ascii="仿宋" w:eastAsia="仿宋" w:hAnsi="仿宋" w:hint="eastAsia"/>
          <w:sz w:val="32"/>
          <w:szCs w:val="32"/>
        </w:rPr>
        <w:t>公共交通</w:t>
      </w:r>
      <w:r w:rsidRPr="00F03D81">
        <w:rPr>
          <w:rFonts w:ascii="仿宋" w:eastAsia="仿宋" w:hAnsi="仿宋" w:hint="eastAsia"/>
          <w:sz w:val="32"/>
          <w:szCs w:val="32"/>
        </w:rPr>
        <w:t>线路。途中需异地设置停靠站点的，由起讫地市级公共交通管理部门共同规划设置，鼓励共享沿途公共交</w:t>
      </w:r>
      <w:r w:rsidRPr="00F03D81">
        <w:rPr>
          <w:rFonts w:ascii="仿宋" w:eastAsia="仿宋" w:hAnsi="仿宋" w:hint="eastAsia"/>
          <w:sz w:val="32"/>
          <w:szCs w:val="32"/>
        </w:rPr>
        <w:lastRenderedPageBreak/>
        <w:t>通场站设施。</w:t>
      </w:r>
    </w:p>
    <w:p w:rsidR="004C250A" w:rsidRPr="00F03D81" w:rsidRDefault="004C250A" w:rsidP="004C250A">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3</w:t>
      </w:r>
      <w:r w:rsidR="000032A9" w:rsidRPr="00F03D81">
        <w:rPr>
          <w:rFonts w:ascii="仿宋" w:eastAsia="仿宋" w:hAnsi="仿宋" w:hint="eastAsia"/>
          <w:sz w:val="32"/>
          <w:szCs w:val="32"/>
        </w:rPr>
        <w:t>、</w:t>
      </w:r>
      <w:r w:rsidRPr="00F03D81">
        <w:rPr>
          <w:rFonts w:ascii="仿宋" w:eastAsia="仿宋" w:hAnsi="仿宋" w:hint="eastAsia"/>
          <w:sz w:val="32"/>
          <w:szCs w:val="32"/>
        </w:rPr>
        <w:t>开放共享道路客运场站设施。区域不同城市应当开放共享城市道路客运站、公交站亭和农村客运站亭，在满足道路安全通行条件和场站发</w:t>
      </w:r>
      <w:proofErr w:type="gramStart"/>
      <w:r w:rsidRPr="00F03D81">
        <w:rPr>
          <w:rFonts w:ascii="仿宋" w:eastAsia="仿宋" w:hAnsi="仿宋" w:hint="eastAsia"/>
          <w:sz w:val="32"/>
          <w:szCs w:val="32"/>
        </w:rPr>
        <w:t>班能力</w:t>
      </w:r>
      <w:proofErr w:type="gramEnd"/>
      <w:r w:rsidRPr="00F03D81">
        <w:rPr>
          <w:rFonts w:ascii="仿宋" w:eastAsia="仿宋" w:hAnsi="仿宋" w:hint="eastAsia"/>
          <w:sz w:val="32"/>
          <w:szCs w:val="32"/>
        </w:rPr>
        <w:t>的前提下，鼓励通过现有场站功能调整和开放共享，满足</w:t>
      </w:r>
      <w:r w:rsidR="00563632" w:rsidRPr="00F03D81">
        <w:rPr>
          <w:rFonts w:ascii="仿宋" w:eastAsia="仿宋" w:hAnsi="仿宋" w:hint="eastAsia"/>
          <w:sz w:val="32"/>
          <w:szCs w:val="32"/>
        </w:rPr>
        <w:t>区域</w:t>
      </w:r>
      <w:r w:rsidRPr="00F03D81">
        <w:rPr>
          <w:rFonts w:ascii="仿宋" w:eastAsia="仿宋" w:hAnsi="仿宋" w:hint="eastAsia"/>
          <w:sz w:val="32"/>
          <w:szCs w:val="32"/>
        </w:rPr>
        <w:t>公共交通经营需求，促进不同网络高效衔接。</w:t>
      </w:r>
      <w:r w:rsidR="00563632" w:rsidRPr="00F03D81">
        <w:rPr>
          <w:rFonts w:ascii="仿宋" w:eastAsia="仿宋" w:hAnsi="仿宋" w:hint="eastAsia"/>
          <w:sz w:val="32"/>
          <w:szCs w:val="32"/>
        </w:rPr>
        <w:t>区域</w:t>
      </w:r>
      <w:r w:rsidRPr="00F03D81">
        <w:rPr>
          <w:rFonts w:ascii="仿宋" w:eastAsia="仿宋" w:hAnsi="仿宋" w:hint="eastAsia"/>
          <w:sz w:val="32"/>
          <w:szCs w:val="32"/>
        </w:rPr>
        <w:t>公共交通使用道路客运场站发</w:t>
      </w:r>
      <w:proofErr w:type="gramStart"/>
      <w:r w:rsidRPr="00F03D81">
        <w:rPr>
          <w:rFonts w:ascii="仿宋" w:eastAsia="仿宋" w:hAnsi="仿宋" w:hint="eastAsia"/>
          <w:sz w:val="32"/>
          <w:szCs w:val="32"/>
        </w:rPr>
        <w:t>班经营</w:t>
      </w:r>
      <w:proofErr w:type="gramEnd"/>
      <w:r w:rsidRPr="00F03D81">
        <w:rPr>
          <w:rFonts w:ascii="仿宋" w:eastAsia="仿宋" w:hAnsi="仿宋" w:hint="eastAsia"/>
          <w:sz w:val="32"/>
          <w:szCs w:val="32"/>
        </w:rPr>
        <w:t>的，道路客运站经营主体</w:t>
      </w:r>
      <w:r w:rsidR="00563632" w:rsidRPr="00F03D81">
        <w:rPr>
          <w:rFonts w:ascii="仿宋" w:eastAsia="仿宋" w:hAnsi="仿宋" w:hint="eastAsia"/>
          <w:sz w:val="32"/>
          <w:szCs w:val="32"/>
        </w:rPr>
        <w:t>可</w:t>
      </w:r>
      <w:r w:rsidRPr="00F03D81">
        <w:rPr>
          <w:rFonts w:ascii="仿宋" w:eastAsia="仿宋" w:hAnsi="仿宋" w:hint="eastAsia"/>
          <w:sz w:val="32"/>
          <w:szCs w:val="32"/>
        </w:rPr>
        <w:t>根据场站提供的服务以及</w:t>
      </w:r>
      <w:r w:rsidR="00563632" w:rsidRPr="00F03D81">
        <w:rPr>
          <w:rFonts w:ascii="仿宋" w:eastAsia="仿宋" w:hAnsi="仿宋" w:hint="eastAsia"/>
          <w:sz w:val="32"/>
          <w:szCs w:val="32"/>
        </w:rPr>
        <w:t>区域</w:t>
      </w:r>
      <w:r w:rsidRPr="00F03D81">
        <w:rPr>
          <w:rFonts w:ascii="仿宋" w:eastAsia="仿宋" w:hAnsi="仿宋" w:hint="eastAsia"/>
          <w:sz w:val="32"/>
          <w:szCs w:val="32"/>
        </w:rPr>
        <w:t>公共交通高</w:t>
      </w:r>
      <w:proofErr w:type="gramStart"/>
      <w:r w:rsidRPr="00F03D81">
        <w:rPr>
          <w:rFonts w:ascii="仿宋" w:eastAsia="仿宋" w:hAnsi="仿宋" w:hint="eastAsia"/>
          <w:sz w:val="32"/>
          <w:szCs w:val="32"/>
        </w:rPr>
        <w:t>频次</w:t>
      </w:r>
      <w:proofErr w:type="gramEnd"/>
      <w:r w:rsidRPr="00F03D81">
        <w:rPr>
          <w:rFonts w:ascii="仿宋" w:eastAsia="仿宋" w:hAnsi="仿宋" w:hint="eastAsia"/>
          <w:sz w:val="32"/>
          <w:szCs w:val="32"/>
        </w:rPr>
        <w:t xml:space="preserve">发班特征，适当降低进站费标准。      </w:t>
      </w:r>
    </w:p>
    <w:p w:rsidR="004C250A" w:rsidRPr="00F03D81" w:rsidRDefault="004C250A"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0032A9" w:rsidRPr="00F03D81">
        <w:rPr>
          <w:rFonts w:ascii="仿宋" w:eastAsia="仿宋" w:hAnsi="仿宋" w:hint="eastAsia"/>
          <w:b/>
          <w:color w:val="000000" w:themeColor="text1"/>
          <w:sz w:val="32"/>
          <w:szCs w:val="32"/>
        </w:rPr>
        <w:t>、</w:t>
      </w:r>
      <w:r w:rsidR="009D7E9F" w:rsidRPr="00F03D81">
        <w:rPr>
          <w:rFonts w:ascii="仿宋" w:eastAsia="仿宋" w:hAnsi="仿宋" w:hint="eastAsia"/>
          <w:b/>
          <w:color w:val="000000" w:themeColor="text1"/>
          <w:sz w:val="32"/>
          <w:szCs w:val="32"/>
        </w:rPr>
        <w:t>规范中途停靠</w:t>
      </w:r>
      <w:r w:rsidR="0012230D" w:rsidRPr="00F03D81">
        <w:rPr>
          <w:rFonts w:ascii="仿宋" w:eastAsia="仿宋" w:hAnsi="仿宋" w:hint="eastAsia"/>
          <w:b/>
          <w:color w:val="000000" w:themeColor="text1"/>
          <w:sz w:val="32"/>
          <w:szCs w:val="32"/>
        </w:rPr>
        <w:t>场站</w:t>
      </w:r>
      <w:r w:rsidR="00995DD7" w:rsidRPr="00F03D81">
        <w:rPr>
          <w:rFonts w:ascii="仿宋" w:eastAsia="仿宋" w:hAnsi="仿宋" w:hint="eastAsia"/>
          <w:b/>
          <w:color w:val="000000" w:themeColor="text1"/>
          <w:sz w:val="32"/>
          <w:szCs w:val="32"/>
        </w:rPr>
        <w:t>建设</w:t>
      </w:r>
      <w:r w:rsidR="009D7E9F" w:rsidRPr="00F03D81">
        <w:rPr>
          <w:rFonts w:ascii="仿宋" w:eastAsia="仿宋" w:hAnsi="仿宋" w:hint="eastAsia"/>
          <w:b/>
          <w:color w:val="000000" w:themeColor="text1"/>
          <w:sz w:val="32"/>
          <w:szCs w:val="32"/>
        </w:rPr>
        <w:t>管理</w:t>
      </w:r>
    </w:p>
    <w:p w:rsidR="004C250A" w:rsidRPr="00F03D81" w:rsidRDefault="009D7E9F" w:rsidP="004C250A">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w:t>
      </w:r>
      <w:r w:rsidR="00150AB3" w:rsidRPr="00F03D81">
        <w:rPr>
          <w:rFonts w:ascii="仿宋" w:eastAsia="仿宋" w:hAnsi="仿宋" w:hint="eastAsia"/>
          <w:sz w:val="32"/>
          <w:szCs w:val="32"/>
        </w:rPr>
        <w:t>公共交通</w:t>
      </w:r>
      <w:r w:rsidRPr="00F03D81">
        <w:rPr>
          <w:rFonts w:ascii="仿宋" w:eastAsia="仿宋" w:hAnsi="仿宋" w:hint="eastAsia"/>
          <w:sz w:val="32"/>
          <w:szCs w:val="32"/>
        </w:rPr>
        <w:t>中途停靠设施</w:t>
      </w:r>
      <w:r w:rsidR="004C250A" w:rsidRPr="00F03D81">
        <w:rPr>
          <w:rFonts w:ascii="仿宋" w:eastAsia="仿宋" w:hAnsi="仿宋" w:hint="eastAsia"/>
          <w:sz w:val="32"/>
          <w:szCs w:val="32"/>
        </w:rPr>
        <w:t>以服务区域</w:t>
      </w:r>
      <w:r w:rsidR="00150AB3" w:rsidRPr="00F03D81">
        <w:rPr>
          <w:rFonts w:ascii="仿宋" w:eastAsia="仿宋" w:hAnsi="仿宋" w:hint="eastAsia"/>
          <w:sz w:val="32"/>
          <w:szCs w:val="32"/>
        </w:rPr>
        <w:t>公共交通</w:t>
      </w:r>
      <w:r w:rsidRPr="00F03D81">
        <w:rPr>
          <w:rFonts w:ascii="仿宋" w:eastAsia="仿宋" w:hAnsi="仿宋" w:hint="eastAsia"/>
          <w:sz w:val="32"/>
          <w:szCs w:val="32"/>
        </w:rPr>
        <w:t>中途上下客，实现与不同</w:t>
      </w:r>
      <w:r w:rsidR="004C250A" w:rsidRPr="00F03D81">
        <w:rPr>
          <w:rFonts w:ascii="仿宋" w:eastAsia="仿宋" w:hAnsi="仿宋" w:hint="eastAsia"/>
          <w:sz w:val="32"/>
          <w:szCs w:val="32"/>
        </w:rPr>
        <w:t>公共交通网络衔接换乘为主，按照“</w:t>
      </w:r>
      <w:r w:rsidRPr="00F03D81">
        <w:rPr>
          <w:rFonts w:ascii="仿宋" w:eastAsia="仿宋" w:hAnsi="仿宋" w:hint="eastAsia"/>
          <w:sz w:val="32"/>
          <w:szCs w:val="32"/>
        </w:rPr>
        <w:t>开放</w:t>
      </w:r>
      <w:r w:rsidR="004C250A" w:rsidRPr="00F03D81">
        <w:rPr>
          <w:rFonts w:ascii="仿宋" w:eastAsia="仿宋" w:hAnsi="仿宋" w:hint="eastAsia"/>
          <w:sz w:val="32"/>
          <w:szCs w:val="32"/>
        </w:rPr>
        <w:t>共享”的模式规划设置，主要依托现有的道路客运场站、公交站亭、农村客运站亭设置。</w:t>
      </w:r>
    </w:p>
    <w:p w:rsidR="00E76D0B" w:rsidRPr="00F03D81" w:rsidRDefault="00E76D0B"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9D7E9F" w:rsidRPr="00F03D81">
        <w:rPr>
          <w:rFonts w:ascii="仿宋" w:eastAsia="仿宋" w:hAnsi="仿宋" w:hint="eastAsia"/>
          <w:b/>
          <w:color w:val="000000" w:themeColor="text1"/>
          <w:sz w:val="32"/>
          <w:szCs w:val="32"/>
        </w:rPr>
        <w:t>区域</w:t>
      </w:r>
      <w:r w:rsidR="00150AB3" w:rsidRPr="00F03D81">
        <w:rPr>
          <w:rFonts w:ascii="仿宋" w:eastAsia="仿宋" w:hAnsi="仿宋" w:hint="eastAsia"/>
          <w:b/>
          <w:color w:val="000000" w:themeColor="text1"/>
          <w:sz w:val="32"/>
          <w:szCs w:val="32"/>
        </w:rPr>
        <w:t>公共交通</w:t>
      </w:r>
      <w:r w:rsidR="009D7E9F" w:rsidRPr="00F03D81">
        <w:rPr>
          <w:rFonts w:ascii="仿宋" w:eastAsia="仿宋" w:hAnsi="仿宋" w:hint="eastAsia"/>
          <w:b/>
          <w:color w:val="000000" w:themeColor="text1"/>
          <w:sz w:val="32"/>
          <w:szCs w:val="32"/>
        </w:rPr>
        <w:t>中途停靠</w:t>
      </w:r>
      <w:r w:rsidR="004C250A" w:rsidRPr="00F03D81">
        <w:rPr>
          <w:rFonts w:ascii="仿宋" w:eastAsia="仿宋" w:hAnsi="仿宋" w:hint="eastAsia"/>
          <w:b/>
          <w:color w:val="000000" w:themeColor="text1"/>
          <w:sz w:val="32"/>
          <w:szCs w:val="32"/>
        </w:rPr>
        <w:t>站</w:t>
      </w:r>
      <w:r w:rsidR="009D7E9F" w:rsidRPr="00F03D81">
        <w:rPr>
          <w:rFonts w:ascii="仿宋" w:eastAsia="仿宋" w:hAnsi="仿宋" w:hint="eastAsia"/>
          <w:b/>
          <w:color w:val="000000" w:themeColor="text1"/>
          <w:sz w:val="32"/>
          <w:szCs w:val="32"/>
        </w:rPr>
        <w:t>亭</w:t>
      </w:r>
      <w:r w:rsidR="004C250A" w:rsidRPr="00F03D81">
        <w:rPr>
          <w:rFonts w:ascii="仿宋" w:eastAsia="仿宋" w:hAnsi="仿宋" w:hint="eastAsia"/>
          <w:b/>
          <w:color w:val="000000" w:themeColor="text1"/>
          <w:sz w:val="32"/>
          <w:szCs w:val="32"/>
        </w:rPr>
        <w:t>的设置原则</w:t>
      </w:r>
    </w:p>
    <w:p w:rsidR="004C250A" w:rsidRPr="00F03D81" w:rsidRDefault="001061B9" w:rsidP="00E76D0B">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区域快速公共交通网络</w:t>
      </w:r>
      <w:r w:rsidR="004C250A" w:rsidRPr="00F03D81">
        <w:rPr>
          <w:rFonts w:ascii="仿宋" w:eastAsia="仿宋" w:hAnsi="仿宋" w:hint="eastAsia"/>
          <w:sz w:val="32"/>
          <w:szCs w:val="32"/>
        </w:rPr>
        <w:t>可选择起讫地所在城市中心城区道路客运站或公交场站等设置1-2个</w:t>
      </w:r>
      <w:r w:rsidRPr="00F03D81">
        <w:rPr>
          <w:rFonts w:ascii="仿宋" w:eastAsia="仿宋" w:hAnsi="仿宋" w:hint="eastAsia"/>
          <w:sz w:val="32"/>
          <w:szCs w:val="32"/>
        </w:rPr>
        <w:t>上下客</w:t>
      </w:r>
      <w:r w:rsidR="004C250A" w:rsidRPr="00F03D81">
        <w:rPr>
          <w:rFonts w:ascii="仿宋" w:eastAsia="仿宋" w:hAnsi="仿宋" w:hint="eastAsia"/>
          <w:sz w:val="32"/>
          <w:szCs w:val="32"/>
        </w:rPr>
        <w:t>点，沿途</w:t>
      </w:r>
      <w:proofErr w:type="gramStart"/>
      <w:r w:rsidR="004C250A" w:rsidRPr="00F03D81">
        <w:rPr>
          <w:rFonts w:ascii="仿宋" w:eastAsia="仿宋" w:hAnsi="仿宋" w:hint="eastAsia"/>
          <w:sz w:val="32"/>
          <w:szCs w:val="32"/>
        </w:rPr>
        <w:t>不</w:t>
      </w:r>
      <w:proofErr w:type="gramEnd"/>
      <w:r w:rsidR="004C250A" w:rsidRPr="00F03D81">
        <w:rPr>
          <w:rFonts w:ascii="仿宋" w:eastAsia="仿宋" w:hAnsi="仿宋" w:hint="eastAsia"/>
          <w:sz w:val="32"/>
          <w:szCs w:val="32"/>
        </w:rPr>
        <w:t>另行设置</w:t>
      </w:r>
      <w:r w:rsidRPr="00F03D81">
        <w:rPr>
          <w:rFonts w:ascii="仿宋" w:eastAsia="仿宋" w:hAnsi="仿宋" w:hint="eastAsia"/>
          <w:sz w:val="32"/>
          <w:szCs w:val="32"/>
        </w:rPr>
        <w:t>上下客</w:t>
      </w:r>
      <w:r w:rsidR="004C250A" w:rsidRPr="00F03D81">
        <w:rPr>
          <w:rFonts w:ascii="仿宋" w:eastAsia="仿宋" w:hAnsi="仿宋" w:hint="eastAsia"/>
          <w:sz w:val="32"/>
          <w:szCs w:val="32"/>
        </w:rPr>
        <w:t>点，以直达模式提供运输服务。</w:t>
      </w:r>
      <w:r w:rsidR="00E61F20" w:rsidRPr="00F03D81">
        <w:rPr>
          <w:rFonts w:ascii="仿宋" w:eastAsia="仿宋" w:hAnsi="仿宋" w:hint="eastAsia"/>
          <w:sz w:val="32"/>
          <w:szCs w:val="32"/>
        </w:rPr>
        <w:t>区域中速公共交通网络</w:t>
      </w:r>
      <w:r w:rsidR="004C250A" w:rsidRPr="00F03D81">
        <w:rPr>
          <w:rFonts w:ascii="仿宋" w:eastAsia="仿宋" w:hAnsi="仿宋" w:hint="eastAsia"/>
          <w:sz w:val="32"/>
          <w:szCs w:val="32"/>
        </w:rPr>
        <w:t>可根据沿途社会公众出行需求分布，设置一定规模的中途停靠站点，可选择道路客运站、公交站点、农村客运站点停靠，</w:t>
      </w:r>
      <w:r w:rsidR="00E61F20" w:rsidRPr="00F03D81">
        <w:rPr>
          <w:rFonts w:ascii="仿宋" w:eastAsia="仿宋" w:hAnsi="仿宋" w:hint="eastAsia"/>
          <w:sz w:val="32"/>
          <w:szCs w:val="32"/>
        </w:rPr>
        <w:t>区域中速公共交通网络</w:t>
      </w:r>
      <w:r w:rsidR="004C250A" w:rsidRPr="00F03D81">
        <w:rPr>
          <w:rFonts w:ascii="仿宋" w:eastAsia="仿宋" w:hAnsi="仿宋" w:hint="eastAsia"/>
          <w:sz w:val="32"/>
          <w:szCs w:val="32"/>
        </w:rPr>
        <w:t>中心城区范围内相邻停靠站点间隔一般不低于1.5公里，其他区域相邻站点间隔一般不低于2公里。</w:t>
      </w:r>
      <w:r w:rsidR="00E61F20" w:rsidRPr="00F03D81">
        <w:rPr>
          <w:rFonts w:ascii="仿宋" w:eastAsia="仿宋" w:hAnsi="仿宋" w:hint="eastAsia"/>
          <w:sz w:val="32"/>
          <w:szCs w:val="32"/>
        </w:rPr>
        <w:t>区域基本公共交通网络</w:t>
      </w:r>
      <w:r w:rsidR="004C250A" w:rsidRPr="00F03D81">
        <w:rPr>
          <w:rFonts w:ascii="仿宋" w:eastAsia="仿宋" w:hAnsi="仿宋" w:hint="eastAsia"/>
          <w:sz w:val="32"/>
          <w:szCs w:val="32"/>
        </w:rPr>
        <w:t>沿途停靠设施以公交</w:t>
      </w:r>
      <w:r w:rsidR="004C250A" w:rsidRPr="00F03D81">
        <w:rPr>
          <w:rFonts w:ascii="仿宋" w:eastAsia="仿宋" w:hAnsi="仿宋" w:hint="eastAsia"/>
          <w:sz w:val="32"/>
          <w:szCs w:val="32"/>
        </w:rPr>
        <w:lastRenderedPageBreak/>
        <w:t>站点、农村客运站点为主，相邻停靠站点间隔不宜过大，以500-800米为宜。</w:t>
      </w:r>
    </w:p>
    <w:p w:rsidR="00E76D0B" w:rsidRPr="00F03D81" w:rsidRDefault="00E76D0B"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E61F20" w:rsidRPr="00F03D81">
        <w:rPr>
          <w:rFonts w:ascii="仿宋" w:eastAsia="仿宋" w:hAnsi="仿宋" w:hint="eastAsia"/>
          <w:b/>
          <w:color w:val="000000" w:themeColor="text1"/>
          <w:sz w:val="32"/>
          <w:szCs w:val="32"/>
        </w:rPr>
        <w:t>区域</w:t>
      </w:r>
      <w:r w:rsidR="00150AB3" w:rsidRPr="00F03D81">
        <w:rPr>
          <w:rFonts w:ascii="仿宋" w:eastAsia="仿宋" w:hAnsi="仿宋" w:hint="eastAsia"/>
          <w:b/>
          <w:color w:val="000000" w:themeColor="text1"/>
          <w:sz w:val="32"/>
          <w:szCs w:val="32"/>
        </w:rPr>
        <w:t>公共交通</w:t>
      </w:r>
      <w:r w:rsidR="00E61F20" w:rsidRPr="00F03D81">
        <w:rPr>
          <w:rFonts w:ascii="仿宋" w:eastAsia="仿宋" w:hAnsi="仿宋" w:hint="eastAsia"/>
          <w:b/>
          <w:color w:val="000000" w:themeColor="text1"/>
          <w:sz w:val="32"/>
          <w:szCs w:val="32"/>
        </w:rPr>
        <w:t>中途停靠站亭</w:t>
      </w:r>
      <w:r w:rsidR="004C250A" w:rsidRPr="00F03D81">
        <w:rPr>
          <w:rFonts w:ascii="仿宋" w:eastAsia="仿宋" w:hAnsi="仿宋" w:hint="eastAsia"/>
          <w:b/>
          <w:color w:val="000000" w:themeColor="text1"/>
          <w:sz w:val="32"/>
          <w:szCs w:val="32"/>
        </w:rPr>
        <w:t>的设置流程</w:t>
      </w:r>
    </w:p>
    <w:p w:rsidR="004C250A" w:rsidRPr="00F03D81" w:rsidRDefault="004C250A" w:rsidP="004C250A">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城市交通运输主管部门根据</w:t>
      </w:r>
      <w:r w:rsidR="00E61F20" w:rsidRPr="00F03D81">
        <w:rPr>
          <w:rFonts w:ascii="仿宋" w:eastAsia="仿宋" w:hAnsi="仿宋" w:hint="eastAsia"/>
          <w:sz w:val="32"/>
          <w:szCs w:val="32"/>
        </w:rPr>
        <w:t>区域</w:t>
      </w:r>
      <w:r w:rsidR="00150AB3" w:rsidRPr="00F03D81">
        <w:rPr>
          <w:rFonts w:ascii="仿宋" w:eastAsia="仿宋" w:hAnsi="仿宋" w:hint="eastAsia"/>
          <w:sz w:val="32"/>
          <w:szCs w:val="32"/>
        </w:rPr>
        <w:t>公共交通</w:t>
      </w:r>
      <w:r w:rsidRPr="00F03D81">
        <w:rPr>
          <w:rFonts w:ascii="仿宋" w:eastAsia="仿宋" w:hAnsi="仿宋" w:hint="eastAsia"/>
          <w:sz w:val="32"/>
          <w:szCs w:val="32"/>
        </w:rPr>
        <w:t>不同网络服务特征，统筹沿途道路通行条件、公交站亭设施停靠能力、其他线路运行情况等因素，并协调相关市级交通运输主管部门合理设置中途</w:t>
      </w:r>
      <w:r w:rsidR="00E61F20" w:rsidRPr="00F03D81">
        <w:rPr>
          <w:rFonts w:ascii="仿宋" w:eastAsia="仿宋" w:hAnsi="仿宋" w:hint="eastAsia"/>
          <w:sz w:val="32"/>
          <w:szCs w:val="32"/>
        </w:rPr>
        <w:t>停靠站点并主动向社会公开征求意见后确定。区域</w:t>
      </w:r>
      <w:r w:rsidR="00150AB3" w:rsidRPr="00F03D81">
        <w:rPr>
          <w:rFonts w:ascii="仿宋" w:eastAsia="仿宋" w:hAnsi="仿宋" w:hint="eastAsia"/>
          <w:sz w:val="32"/>
          <w:szCs w:val="32"/>
        </w:rPr>
        <w:t>公共交通</w:t>
      </w:r>
      <w:r w:rsidRPr="00F03D81">
        <w:rPr>
          <w:rFonts w:ascii="仿宋" w:eastAsia="仿宋" w:hAnsi="仿宋" w:hint="eastAsia"/>
          <w:sz w:val="32"/>
          <w:szCs w:val="32"/>
        </w:rPr>
        <w:t>经营主体经营过程中拟变更中途</w:t>
      </w:r>
      <w:r w:rsidR="00E61F20" w:rsidRPr="00F03D81">
        <w:rPr>
          <w:rFonts w:ascii="仿宋" w:eastAsia="仿宋" w:hAnsi="仿宋" w:hint="eastAsia"/>
          <w:sz w:val="32"/>
          <w:szCs w:val="32"/>
        </w:rPr>
        <w:t>停靠站亭</w:t>
      </w:r>
      <w:r w:rsidRPr="00F03D81">
        <w:rPr>
          <w:rFonts w:ascii="仿宋" w:eastAsia="仿宋" w:hAnsi="仿宋" w:hint="eastAsia"/>
          <w:sz w:val="32"/>
          <w:szCs w:val="32"/>
        </w:rPr>
        <w:t>的，应当报请原许可机构批准同意。</w:t>
      </w:r>
    </w:p>
    <w:p w:rsidR="00E76D0B" w:rsidRPr="00F03D81" w:rsidRDefault="00E76D0B"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995DD7" w:rsidRPr="00F03D81">
        <w:rPr>
          <w:rFonts w:ascii="仿宋" w:eastAsia="仿宋" w:hAnsi="仿宋" w:hint="eastAsia"/>
          <w:b/>
          <w:color w:val="000000" w:themeColor="text1"/>
          <w:sz w:val="32"/>
          <w:szCs w:val="32"/>
        </w:rPr>
        <w:t>区域公共交通中途停靠站亭建设</w:t>
      </w:r>
    </w:p>
    <w:p w:rsidR="00995DD7" w:rsidRPr="00F03D81" w:rsidRDefault="00995DD7" w:rsidP="00995DD7">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城市新建城区统筹城市公共交通场站设施布局，同步规划建设或预留公交场站用地，鼓励采取调整农村客运场站功能、完善农村客运场站服务设施等方式，推进农村客运场站和</w:t>
      </w:r>
      <w:proofErr w:type="gramStart"/>
      <w:r w:rsidRPr="00F03D81">
        <w:rPr>
          <w:rFonts w:ascii="仿宋" w:eastAsia="仿宋" w:hAnsi="仿宋" w:hint="eastAsia"/>
          <w:sz w:val="32"/>
          <w:szCs w:val="32"/>
        </w:rPr>
        <w:t>公交首</w:t>
      </w:r>
      <w:proofErr w:type="gramEnd"/>
      <w:r w:rsidRPr="00F03D81">
        <w:rPr>
          <w:rFonts w:ascii="仿宋" w:eastAsia="仿宋" w:hAnsi="仿宋" w:hint="eastAsia"/>
          <w:sz w:val="32"/>
          <w:szCs w:val="32"/>
        </w:rPr>
        <w:t>末站的共享共用。城市新建和改扩建城市道路同步规划建设港湾式公交停靠站设施，城市旧城改造严格落实交通影响评价和公共交通设施配建政策，以服务公交线网优化调整为重点，完善</w:t>
      </w:r>
      <w:proofErr w:type="gramStart"/>
      <w:r w:rsidRPr="00F03D81">
        <w:rPr>
          <w:rFonts w:ascii="仿宋" w:eastAsia="仿宋" w:hAnsi="仿宋" w:hint="eastAsia"/>
          <w:sz w:val="32"/>
          <w:szCs w:val="32"/>
        </w:rPr>
        <w:t>公交首</w:t>
      </w:r>
      <w:proofErr w:type="gramEnd"/>
      <w:r w:rsidRPr="00F03D81">
        <w:rPr>
          <w:rFonts w:ascii="仿宋" w:eastAsia="仿宋" w:hAnsi="仿宋" w:hint="eastAsia"/>
          <w:sz w:val="32"/>
          <w:szCs w:val="32"/>
        </w:rPr>
        <w:t>末站和中途停靠站设施配套，提高旧城区公交覆盖率。根据公共财政实力、道路通行条件、客流需求规模等因素，推广多等级、多模式的公交中途停靠站灵活建设方式。到2020年，</w:t>
      </w:r>
      <w:proofErr w:type="gramStart"/>
      <w:r w:rsidRPr="00F03D81">
        <w:rPr>
          <w:rFonts w:ascii="仿宋" w:eastAsia="仿宋" w:hAnsi="仿宋" w:hint="eastAsia"/>
          <w:sz w:val="32"/>
          <w:szCs w:val="32"/>
        </w:rPr>
        <w:t>汕潮揭三</w:t>
      </w:r>
      <w:proofErr w:type="gramEnd"/>
      <w:r w:rsidRPr="00F03D81">
        <w:rPr>
          <w:rFonts w:ascii="仿宋" w:eastAsia="仿宋" w:hAnsi="仿宋" w:hint="eastAsia"/>
          <w:sz w:val="32"/>
          <w:szCs w:val="32"/>
        </w:rPr>
        <w:t>市中心城区公交站点500米全覆盖。</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（四）</w:t>
      </w:r>
      <w:r w:rsidR="00E61F20" w:rsidRPr="00F03D81">
        <w:rPr>
          <w:rFonts w:ascii="仿宋" w:eastAsia="仿宋" w:hAnsi="仿宋" w:hint="eastAsia"/>
          <w:b/>
          <w:color w:val="000000" w:themeColor="text1"/>
          <w:sz w:val="32"/>
          <w:szCs w:val="32"/>
        </w:rPr>
        <w:t>区域</w:t>
      </w:r>
      <w:r w:rsidR="00150AB3" w:rsidRPr="00F03D81">
        <w:rPr>
          <w:rFonts w:ascii="仿宋" w:eastAsia="仿宋" w:hAnsi="仿宋" w:hint="eastAsia"/>
          <w:b/>
          <w:color w:val="000000" w:themeColor="text1"/>
          <w:sz w:val="32"/>
          <w:szCs w:val="32"/>
        </w:rPr>
        <w:t>公共交通</w:t>
      </w:r>
      <w:r w:rsidR="00E61F20" w:rsidRPr="00F03D81">
        <w:rPr>
          <w:rFonts w:ascii="仿宋" w:eastAsia="仿宋" w:hAnsi="仿宋" w:hint="eastAsia"/>
          <w:b/>
          <w:color w:val="000000" w:themeColor="text1"/>
          <w:sz w:val="32"/>
          <w:szCs w:val="32"/>
        </w:rPr>
        <w:t>中途停靠站亭</w:t>
      </w:r>
      <w:r w:rsidR="004C250A" w:rsidRPr="00F03D81">
        <w:rPr>
          <w:rFonts w:ascii="仿宋" w:eastAsia="仿宋" w:hAnsi="仿宋" w:hint="eastAsia"/>
          <w:b/>
          <w:color w:val="000000" w:themeColor="text1"/>
          <w:sz w:val="32"/>
          <w:szCs w:val="32"/>
        </w:rPr>
        <w:t>管理</w:t>
      </w:r>
    </w:p>
    <w:p w:rsidR="004C250A" w:rsidRPr="00F03D81" w:rsidRDefault="00E61F20" w:rsidP="004C250A">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lastRenderedPageBreak/>
        <w:t>区域</w:t>
      </w:r>
      <w:r w:rsidR="00925E08" w:rsidRPr="00F03D81">
        <w:rPr>
          <w:rFonts w:ascii="仿宋" w:eastAsia="仿宋" w:hAnsi="仿宋" w:hint="eastAsia"/>
          <w:sz w:val="32"/>
          <w:szCs w:val="32"/>
        </w:rPr>
        <w:t>快速和中速</w:t>
      </w:r>
      <w:r w:rsidR="00150AB3" w:rsidRPr="00F03D81">
        <w:rPr>
          <w:rFonts w:ascii="仿宋" w:eastAsia="仿宋" w:hAnsi="仿宋" w:hint="eastAsia"/>
          <w:sz w:val="32"/>
          <w:szCs w:val="32"/>
        </w:rPr>
        <w:t>公共交通</w:t>
      </w:r>
      <w:r w:rsidR="00925E08" w:rsidRPr="00F03D81">
        <w:rPr>
          <w:rFonts w:ascii="仿宋" w:eastAsia="仿宋" w:hAnsi="仿宋" w:hint="eastAsia"/>
          <w:sz w:val="32"/>
          <w:szCs w:val="32"/>
        </w:rPr>
        <w:t>网络</w:t>
      </w:r>
      <w:r w:rsidR="004C250A" w:rsidRPr="00F03D81">
        <w:rPr>
          <w:rFonts w:ascii="仿宋" w:eastAsia="仿宋" w:hAnsi="仿宋" w:hint="eastAsia"/>
          <w:sz w:val="32"/>
          <w:szCs w:val="32"/>
        </w:rPr>
        <w:t>选择合法的道路客运站</w:t>
      </w:r>
      <w:r w:rsidR="00925E08" w:rsidRPr="00F03D81">
        <w:rPr>
          <w:rFonts w:ascii="仿宋" w:eastAsia="仿宋" w:hAnsi="仿宋" w:hint="eastAsia"/>
          <w:sz w:val="32"/>
          <w:szCs w:val="32"/>
        </w:rPr>
        <w:t>配客</w:t>
      </w:r>
      <w:r w:rsidR="004C250A" w:rsidRPr="00F03D81">
        <w:rPr>
          <w:rFonts w:ascii="仿宋" w:eastAsia="仿宋" w:hAnsi="仿宋" w:hint="eastAsia"/>
          <w:sz w:val="32"/>
          <w:szCs w:val="32"/>
        </w:rPr>
        <w:t>的，道路客运站应当简化配客程序，有条件的道路客运站可以根据实际情况</w:t>
      </w:r>
      <w:r w:rsidR="00925E08" w:rsidRPr="00F03D81">
        <w:rPr>
          <w:rFonts w:ascii="仿宋" w:eastAsia="仿宋" w:hAnsi="仿宋" w:hint="eastAsia"/>
          <w:sz w:val="32"/>
          <w:szCs w:val="32"/>
        </w:rPr>
        <w:t>优化设置区域快速和中速</w:t>
      </w:r>
      <w:r w:rsidR="00150AB3" w:rsidRPr="00F03D81">
        <w:rPr>
          <w:rFonts w:ascii="仿宋" w:eastAsia="仿宋" w:hAnsi="仿宋" w:hint="eastAsia"/>
          <w:sz w:val="32"/>
          <w:szCs w:val="32"/>
        </w:rPr>
        <w:t>公共交通</w:t>
      </w:r>
      <w:r w:rsidR="004C250A" w:rsidRPr="00F03D81">
        <w:rPr>
          <w:rFonts w:ascii="仿宋" w:eastAsia="仿宋" w:hAnsi="仿宋" w:hint="eastAsia"/>
          <w:sz w:val="32"/>
          <w:szCs w:val="32"/>
        </w:rPr>
        <w:t>配客区域，允许乘客上车购票，方便车辆快速进出站。</w:t>
      </w:r>
      <w:r w:rsidR="00925E08" w:rsidRPr="00F03D81">
        <w:rPr>
          <w:rFonts w:ascii="仿宋" w:eastAsia="仿宋" w:hAnsi="仿宋" w:hint="eastAsia"/>
          <w:sz w:val="32"/>
          <w:szCs w:val="32"/>
        </w:rPr>
        <w:t>区域快速和中速</w:t>
      </w:r>
      <w:r w:rsidR="00150AB3" w:rsidRPr="00F03D81">
        <w:rPr>
          <w:rFonts w:ascii="仿宋" w:eastAsia="仿宋" w:hAnsi="仿宋" w:hint="eastAsia"/>
          <w:sz w:val="32"/>
          <w:szCs w:val="32"/>
        </w:rPr>
        <w:t>公共交通</w:t>
      </w:r>
      <w:r w:rsidR="00925E08" w:rsidRPr="00F03D81">
        <w:rPr>
          <w:rFonts w:ascii="仿宋" w:eastAsia="仿宋" w:hAnsi="仿宋" w:hint="eastAsia"/>
          <w:sz w:val="32"/>
          <w:szCs w:val="32"/>
        </w:rPr>
        <w:t>网络</w:t>
      </w:r>
      <w:r w:rsidR="004C250A" w:rsidRPr="00F03D81">
        <w:rPr>
          <w:rFonts w:ascii="仿宋" w:eastAsia="仿宋" w:hAnsi="仿宋" w:hint="eastAsia"/>
          <w:sz w:val="32"/>
          <w:szCs w:val="32"/>
        </w:rPr>
        <w:t>使用公交枢纽站、首末站、公交停靠站和农村客运候车亭作为</w:t>
      </w:r>
      <w:r w:rsidR="00925E08" w:rsidRPr="00F03D81">
        <w:rPr>
          <w:rFonts w:ascii="仿宋" w:eastAsia="仿宋" w:hAnsi="仿宋" w:hint="eastAsia"/>
          <w:sz w:val="32"/>
          <w:szCs w:val="32"/>
        </w:rPr>
        <w:t>中途停靠</w:t>
      </w:r>
      <w:r w:rsidR="004C250A" w:rsidRPr="00F03D81">
        <w:rPr>
          <w:rFonts w:ascii="仿宋" w:eastAsia="仿宋" w:hAnsi="仿宋" w:hint="eastAsia"/>
          <w:sz w:val="32"/>
          <w:szCs w:val="32"/>
        </w:rPr>
        <w:t>站的，应当经所在地市级交通运输主管部门批准，具备满足车辆道路安全通行条件和发班需要的场地和设施，并在起讫场站和停靠站（亭）设置独立的城际</w:t>
      </w:r>
      <w:r w:rsidR="00150AB3" w:rsidRPr="00F03D81">
        <w:rPr>
          <w:rFonts w:ascii="仿宋" w:eastAsia="仿宋" w:hAnsi="仿宋" w:hint="eastAsia"/>
          <w:sz w:val="32"/>
          <w:szCs w:val="32"/>
        </w:rPr>
        <w:t>公共交通</w:t>
      </w:r>
      <w:r w:rsidR="004C250A" w:rsidRPr="00F03D81">
        <w:rPr>
          <w:rFonts w:ascii="仿宋" w:eastAsia="仿宋" w:hAnsi="仿宋" w:hint="eastAsia"/>
          <w:sz w:val="32"/>
          <w:szCs w:val="32"/>
        </w:rPr>
        <w:t>站牌信息标识，并确保与同一站点城市公交线路或农村客运线路站牌信息标识的清晰区分。</w:t>
      </w:r>
    </w:p>
    <w:p w:rsidR="004C250A" w:rsidRPr="00F03D81" w:rsidRDefault="0012230D"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0032A9" w:rsidRPr="00F03D81">
        <w:rPr>
          <w:rFonts w:ascii="仿宋" w:eastAsia="仿宋" w:hAnsi="仿宋" w:hint="eastAsia"/>
          <w:b/>
          <w:color w:val="000000" w:themeColor="text1"/>
          <w:sz w:val="32"/>
          <w:szCs w:val="32"/>
        </w:rPr>
        <w:t>、</w:t>
      </w:r>
      <w:r w:rsidRPr="00F03D81">
        <w:rPr>
          <w:rFonts w:ascii="仿宋" w:eastAsia="仿宋" w:hAnsi="仿宋" w:hint="eastAsia"/>
          <w:b/>
          <w:color w:val="000000" w:themeColor="text1"/>
          <w:sz w:val="32"/>
          <w:szCs w:val="32"/>
        </w:rPr>
        <w:t>推进</w:t>
      </w:r>
      <w:r w:rsidR="004C250A" w:rsidRPr="00F03D81">
        <w:rPr>
          <w:rFonts w:ascii="仿宋" w:eastAsia="仿宋" w:hAnsi="仿宋" w:hint="eastAsia"/>
          <w:b/>
          <w:color w:val="000000" w:themeColor="text1"/>
          <w:sz w:val="32"/>
          <w:szCs w:val="32"/>
        </w:rPr>
        <w:t>新能源车辆</w:t>
      </w:r>
      <w:r w:rsidRPr="00F03D81">
        <w:rPr>
          <w:rFonts w:ascii="仿宋" w:eastAsia="仿宋" w:hAnsi="仿宋" w:hint="eastAsia"/>
          <w:b/>
          <w:color w:val="000000" w:themeColor="text1"/>
          <w:sz w:val="32"/>
          <w:szCs w:val="32"/>
        </w:rPr>
        <w:t>应用和</w:t>
      </w:r>
      <w:proofErr w:type="gramStart"/>
      <w:r w:rsidRPr="00F03D81">
        <w:rPr>
          <w:rFonts w:ascii="仿宋" w:eastAsia="仿宋" w:hAnsi="仿宋" w:hint="eastAsia"/>
          <w:b/>
          <w:color w:val="000000" w:themeColor="text1"/>
          <w:sz w:val="32"/>
          <w:szCs w:val="32"/>
        </w:rPr>
        <w:t>充换电</w:t>
      </w:r>
      <w:proofErr w:type="gramEnd"/>
      <w:r w:rsidR="004C250A" w:rsidRPr="00F03D81">
        <w:rPr>
          <w:rFonts w:ascii="仿宋" w:eastAsia="仿宋" w:hAnsi="仿宋" w:hint="eastAsia"/>
          <w:b/>
          <w:color w:val="000000" w:themeColor="text1"/>
          <w:sz w:val="32"/>
          <w:szCs w:val="32"/>
        </w:rPr>
        <w:t>设施</w:t>
      </w:r>
      <w:r w:rsidRPr="00F03D81">
        <w:rPr>
          <w:rFonts w:ascii="仿宋" w:eastAsia="仿宋" w:hAnsi="仿宋" w:hint="eastAsia"/>
          <w:b/>
          <w:color w:val="000000" w:themeColor="text1"/>
          <w:sz w:val="32"/>
          <w:szCs w:val="32"/>
        </w:rPr>
        <w:t>建设</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4C250A" w:rsidRPr="00F03D81">
        <w:rPr>
          <w:rFonts w:ascii="仿宋" w:eastAsia="仿宋" w:hAnsi="仿宋" w:hint="eastAsia"/>
          <w:b/>
          <w:color w:val="000000" w:themeColor="text1"/>
          <w:sz w:val="32"/>
          <w:szCs w:val="32"/>
        </w:rPr>
        <w:t>统一区域</w:t>
      </w:r>
      <w:r w:rsidR="0012230D" w:rsidRPr="00F03D81">
        <w:rPr>
          <w:rFonts w:ascii="仿宋" w:eastAsia="仿宋" w:hAnsi="仿宋" w:hint="eastAsia"/>
          <w:b/>
          <w:color w:val="000000" w:themeColor="text1"/>
          <w:sz w:val="32"/>
          <w:szCs w:val="32"/>
        </w:rPr>
        <w:t>新能源车辆和</w:t>
      </w:r>
      <w:proofErr w:type="gramStart"/>
      <w:r w:rsidR="004C250A" w:rsidRPr="00F03D81">
        <w:rPr>
          <w:rFonts w:ascii="仿宋" w:eastAsia="仿宋" w:hAnsi="仿宋" w:hint="eastAsia"/>
          <w:b/>
          <w:color w:val="000000" w:themeColor="text1"/>
          <w:sz w:val="32"/>
          <w:szCs w:val="32"/>
        </w:rPr>
        <w:t>充换电</w:t>
      </w:r>
      <w:proofErr w:type="gramEnd"/>
      <w:r w:rsidR="004C250A" w:rsidRPr="00F03D81">
        <w:rPr>
          <w:rFonts w:ascii="仿宋" w:eastAsia="仿宋" w:hAnsi="仿宋" w:hint="eastAsia"/>
          <w:b/>
          <w:color w:val="000000" w:themeColor="text1"/>
          <w:sz w:val="32"/>
          <w:szCs w:val="32"/>
        </w:rPr>
        <w:t>设施技术标准</w:t>
      </w:r>
    </w:p>
    <w:p w:rsidR="004C250A" w:rsidRPr="00F03D81" w:rsidRDefault="004C250A" w:rsidP="004C250A">
      <w:pPr>
        <w:spacing w:line="360" w:lineRule="auto"/>
        <w:ind w:firstLineChars="200" w:firstLine="640"/>
        <w:contextualSpacing/>
        <w:rPr>
          <w:rFonts w:ascii="仿宋" w:eastAsia="仿宋" w:hAnsi="仿宋"/>
          <w:sz w:val="32"/>
          <w:szCs w:val="32"/>
        </w:rPr>
      </w:pPr>
      <w:proofErr w:type="gramStart"/>
      <w:r w:rsidRPr="00F03D81">
        <w:rPr>
          <w:rFonts w:ascii="仿宋" w:eastAsia="仿宋" w:hAnsi="仿宋" w:hint="eastAsia"/>
          <w:sz w:val="32"/>
          <w:szCs w:val="32"/>
        </w:rPr>
        <w:t>汕潮揭三</w:t>
      </w:r>
      <w:proofErr w:type="gramEnd"/>
      <w:r w:rsidRPr="00F03D81">
        <w:rPr>
          <w:rFonts w:ascii="仿宋" w:eastAsia="仿宋" w:hAnsi="仿宋" w:hint="eastAsia"/>
          <w:sz w:val="32"/>
          <w:szCs w:val="32"/>
        </w:rPr>
        <w:t>市全面梳理辖区</w:t>
      </w:r>
      <w:r w:rsidR="0012230D" w:rsidRPr="00F03D81">
        <w:rPr>
          <w:rFonts w:ascii="仿宋" w:eastAsia="仿宋" w:hAnsi="仿宋" w:hint="eastAsia"/>
          <w:sz w:val="32"/>
          <w:szCs w:val="32"/>
        </w:rPr>
        <w:t>新能源车辆推广应用类型以及</w:t>
      </w:r>
      <w:r w:rsidRPr="00F03D81">
        <w:rPr>
          <w:rFonts w:ascii="仿宋" w:eastAsia="仿宋" w:hAnsi="仿宋" w:hint="eastAsia"/>
          <w:sz w:val="32"/>
          <w:szCs w:val="32"/>
        </w:rPr>
        <w:t>已建和在建城市公共交通充电站桩技术标准，依托区域公共交通协调管理委员会日常会议制度，建立区域新能源客车推广应用和充电设施规划建设协商机制，</w:t>
      </w:r>
      <w:r w:rsidR="00E7667A">
        <w:rPr>
          <w:rFonts w:ascii="仿宋" w:eastAsia="仿宋" w:hAnsi="仿宋" w:hint="eastAsia"/>
          <w:sz w:val="32"/>
          <w:szCs w:val="32"/>
        </w:rPr>
        <w:t>三</w:t>
      </w:r>
      <w:proofErr w:type="gramStart"/>
      <w:r w:rsidR="00E7667A">
        <w:rPr>
          <w:rFonts w:ascii="仿宋" w:eastAsia="仿宋" w:hAnsi="仿宋" w:hint="eastAsia"/>
          <w:sz w:val="32"/>
          <w:szCs w:val="32"/>
        </w:rPr>
        <w:t>市发改部</w:t>
      </w:r>
      <w:proofErr w:type="gramEnd"/>
      <w:r w:rsidR="00E7667A">
        <w:rPr>
          <w:rFonts w:ascii="仿宋" w:eastAsia="仿宋" w:hAnsi="仿宋" w:hint="eastAsia"/>
          <w:sz w:val="32"/>
          <w:szCs w:val="32"/>
        </w:rPr>
        <w:t>门牵头</w:t>
      </w:r>
      <w:r w:rsidRPr="00F03D81">
        <w:rPr>
          <w:rFonts w:ascii="仿宋" w:eastAsia="仿宋" w:hAnsi="仿宋" w:hint="eastAsia"/>
          <w:sz w:val="32"/>
          <w:szCs w:val="32"/>
        </w:rPr>
        <w:t>统一区域公共交通领域新能源</w:t>
      </w:r>
      <w:r w:rsidR="0012230D" w:rsidRPr="00F03D81">
        <w:rPr>
          <w:rFonts w:ascii="仿宋" w:eastAsia="仿宋" w:hAnsi="仿宋" w:hint="eastAsia"/>
          <w:sz w:val="32"/>
          <w:szCs w:val="32"/>
        </w:rPr>
        <w:t>车辆</w:t>
      </w:r>
      <w:r w:rsidRPr="00F03D81">
        <w:rPr>
          <w:rFonts w:ascii="仿宋" w:eastAsia="仿宋" w:hAnsi="仿宋" w:hint="eastAsia"/>
          <w:sz w:val="32"/>
          <w:szCs w:val="32"/>
        </w:rPr>
        <w:t>推广应用类型和</w:t>
      </w:r>
      <w:proofErr w:type="gramStart"/>
      <w:r w:rsidRPr="00F03D81">
        <w:rPr>
          <w:rFonts w:ascii="仿宋" w:eastAsia="仿宋" w:hAnsi="仿宋" w:hint="eastAsia"/>
          <w:sz w:val="32"/>
          <w:szCs w:val="32"/>
        </w:rPr>
        <w:t>充换</w:t>
      </w:r>
      <w:proofErr w:type="gramEnd"/>
      <w:r w:rsidRPr="00F03D81">
        <w:rPr>
          <w:rFonts w:ascii="仿宋" w:eastAsia="仿宋" w:hAnsi="仿宋" w:hint="eastAsia"/>
          <w:sz w:val="32"/>
          <w:szCs w:val="32"/>
        </w:rPr>
        <w:t>电设施建设标准，定期通报新能源车辆推广应用规模、推广应用类型、</w:t>
      </w:r>
      <w:proofErr w:type="gramStart"/>
      <w:r w:rsidRPr="00F03D81">
        <w:rPr>
          <w:rFonts w:ascii="仿宋" w:eastAsia="仿宋" w:hAnsi="仿宋" w:hint="eastAsia"/>
          <w:sz w:val="32"/>
          <w:szCs w:val="32"/>
        </w:rPr>
        <w:t>充换</w:t>
      </w:r>
      <w:proofErr w:type="gramEnd"/>
      <w:r w:rsidRPr="00F03D81">
        <w:rPr>
          <w:rFonts w:ascii="仿宋" w:eastAsia="仿宋" w:hAnsi="仿宋" w:hint="eastAsia"/>
          <w:sz w:val="32"/>
          <w:szCs w:val="32"/>
        </w:rPr>
        <w:t>电设施建设进展等，并确保与全省新能源客车</w:t>
      </w:r>
      <w:proofErr w:type="gramStart"/>
      <w:r w:rsidRPr="00F03D81">
        <w:rPr>
          <w:rFonts w:ascii="仿宋" w:eastAsia="仿宋" w:hAnsi="仿宋" w:hint="eastAsia"/>
          <w:sz w:val="32"/>
          <w:szCs w:val="32"/>
        </w:rPr>
        <w:t>充换</w:t>
      </w:r>
      <w:proofErr w:type="gramEnd"/>
      <w:r w:rsidRPr="00F03D81">
        <w:rPr>
          <w:rFonts w:ascii="仿宋" w:eastAsia="仿宋" w:hAnsi="仿宋" w:hint="eastAsia"/>
          <w:sz w:val="32"/>
          <w:szCs w:val="32"/>
        </w:rPr>
        <w:t>电设施建设技术标准的衔接。</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9E4B2E" w:rsidRPr="00F03D81">
        <w:rPr>
          <w:rFonts w:ascii="仿宋" w:eastAsia="仿宋" w:hAnsi="仿宋" w:hint="eastAsia"/>
          <w:b/>
          <w:color w:val="000000" w:themeColor="text1"/>
          <w:sz w:val="32"/>
          <w:szCs w:val="32"/>
        </w:rPr>
        <w:t>扩大新能源</w:t>
      </w:r>
      <w:r w:rsidR="00F75A20" w:rsidRPr="00F03D81">
        <w:rPr>
          <w:rFonts w:ascii="仿宋" w:eastAsia="仿宋" w:hAnsi="仿宋" w:hint="eastAsia"/>
          <w:b/>
          <w:color w:val="000000" w:themeColor="text1"/>
          <w:sz w:val="32"/>
          <w:szCs w:val="32"/>
        </w:rPr>
        <w:t>车辆</w:t>
      </w:r>
      <w:r w:rsidR="009E4B2E" w:rsidRPr="00F03D81">
        <w:rPr>
          <w:rFonts w:ascii="仿宋" w:eastAsia="仿宋" w:hAnsi="仿宋" w:hint="eastAsia"/>
          <w:b/>
          <w:color w:val="000000" w:themeColor="text1"/>
          <w:sz w:val="32"/>
          <w:szCs w:val="32"/>
        </w:rPr>
        <w:t>应用规模</w:t>
      </w:r>
    </w:p>
    <w:p w:rsidR="009E4B2E" w:rsidRPr="00F03D81" w:rsidRDefault="009E4B2E" w:rsidP="009E4B2E">
      <w:pPr>
        <w:spacing w:line="360" w:lineRule="auto"/>
        <w:ind w:firstLineChars="200" w:firstLine="640"/>
        <w:contextualSpacing/>
        <w:rPr>
          <w:rFonts w:ascii="仿宋" w:eastAsia="仿宋" w:hAnsi="仿宋"/>
          <w:sz w:val="32"/>
          <w:szCs w:val="32"/>
        </w:rPr>
      </w:pPr>
      <w:proofErr w:type="gramStart"/>
      <w:r w:rsidRPr="00F03D81">
        <w:rPr>
          <w:rFonts w:ascii="仿宋" w:eastAsia="仿宋" w:hAnsi="仿宋" w:hint="eastAsia"/>
          <w:sz w:val="32"/>
          <w:szCs w:val="32"/>
        </w:rPr>
        <w:t>汕潮揭三</w:t>
      </w:r>
      <w:proofErr w:type="gramEnd"/>
      <w:r w:rsidRPr="00F03D81">
        <w:rPr>
          <w:rFonts w:ascii="仿宋" w:eastAsia="仿宋" w:hAnsi="仿宋" w:hint="eastAsia"/>
          <w:sz w:val="32"/>
          <w:szCs w:val="32"/>
        </w:rPr>
        <w:t>市全面落实国家和省新能源公交车推广应用</w:t>
      </w:r>
      <w:r w:rsidRPr="00F03D81">
        <w:rPr>
          <w:rFonts w:ascii="仿宋" w:eastAsia="仿宋" w:hAnsi="仿宋" w:hint="eastAsia"/>
          <w:sz w:val="32"/>
          <w:szCs w:val="32"/>
        </w:rPr>
        <w:lastRenderedPageBreak/>
        <w:t>政策，制订和完善辖区新能源公交车推广应用实施方案，明确年度推广应用计划、配套基础设施建设计划、综合保障措施等，保障新能源公交车推广应用目标任务有效落实。开展区域快巴、区域城巴新能源车辆推广应用试点，</w:t>
      </w:r>
      <w:r w:rsidR="00F75A20" w:rsidRPr="00F03D81">
        <w:rPr>
          <w:rFonts w:ascii="仿宋" w:eastAsia="仿宋" w:hAnsi="仿宋" w:hint="eastAsia"/>
          <w:sz w:val="32"/>
          <w:szCs w:val="32"/>
        </w:rPr>
        <w:t>鼓励和引导多元化公共交通服务经营者自有车辆优先使用新能源车辆提供服务。</w:t>
      </w:r>
      <w:r w:rsidR="00F75A20" w:rsidRPr="00F03D81">
        <w:rPr>
          <w:rFonts w:ascii="仿宋" w:eastAsia="仿宋" w:hAnsi="仿宋" w:hint="eastAsia"/>
          <w:color w:val="000000" w:themeColor="text1"/>
          <w:sz w:val="32"/>
          <w:szCs w:val="32"/>
        </w:rPr>
        <w:t>依托行业协会主动整合新能源车辆应用企业、</w:t>
      </w:r>
      <w:proofErr w:type="gramStart"/>
      <w:r w:rsidR="00F75A20" w:rsidRPr="00F03D81">
        <w:rPr>
          <w:rFonts w:ascii="仿宋" w:eastAsia="仿宋" w:hAnsi="仿宋" w:hint="eastAsia"/>
          <w:color w:val="000000" w:themeColor="text1"/>
          <w:sz w:val="32"/>
          <w:szCs w:val="32"/>
        </w:rPr>
        <w:t>充换电</w:t>
      </w:r>
      <w:proofErr w:type="gramEnd"/>
      <w:r w:rsidR="00F75A20" w:rsidRPr="00F03D81">
        <w:rPr>
          <w:rFonts w:ascii="仿宋" w:eastAsia="仿宋" w:hAnsi="仿宋" w:hint="eastAsia"/>
          <w:color w:val="000000" w:themeColor="text1"/>
          <w:sz w:val="32"/>
          <w:szCs w:val="32"/>
        </w:rPr>
        <w:t>设施建设主体、运营商、</w:t>
      </w:r>
      <w:r w:rsidR="00F75A20" w:rsidRPr="00F03D81">
        <w:rPr>
          <w:rFonts w:ascii="仿宋" w:eastAsia="仿宋" w:hAnsi="仿宋"/>
          <w:color w:val="000000" w:themeColor="text1"/>
          <w:sz w:val="32"/>
          <w:szCs w:val="32"/>
        </w:rPr>
        <w:t>整车生产企业、政策性金融机构等多方</w:t>
      </w:r>
      <w:r w:rsidR="00F75A20" w:rsidRPr="00F03D81">
        <w:rPr>
          <w:rFonts w:ascii="仿宋" w:eastAsia="仿宋" w:hAnsi="仿宋" w:hint="eastAsia"/>
          <w:color w:val="000000" w:themeColor="text1"/>
          <w:sz w:val="32"/>
          <w:szCs w:val="32"/>
        </w:rPr>
        <w:t>主体，成立</w:t>
      </w:r>
      <w:proofErr w:type="gramStart"/>
      <w:r w:rsidR="00F75A20" w:rsidRPr="00F03D81">
        <w:rPr>
          <w:rFonts w:ascii="仿宋" w:eastAsia="仿宋" w:hAnsi="仿宋" w:hint="eastAsia"/>
          <w:color w:val="000000" w:themeColor="text1"/>
          <w:sz w:val="32"/>
          <w:szCs w:val="32"/>
        </w:rPr>
        <w:t>汕潮揭区</w:t>
      </w:r>
      <w:proofErr w:type="gramEnd"/>
      <w:r w:rsidR="00F75A20" w:rsidRPr="00F03D81">
        <w:rPr>
          <w:rFonts w:ascii="仿宋" w:eastAsia="仿宋" w:hAnsi="仿宋" w:hint="eastAsia"/>
          <w:color w:val="000000" w:themeColor="text1"/>
          <w:sz w:val="32"/>
          <w:szCs w:val="32"/>
        </w:rPr>
        <w:t>域新能源车辆推广应用联盟，</w:t>
      </w:r>
      <w:r w:rsidR="00F75A20" w:rsidRPr="00F03D81">
        <w:rPr>
          <w:rFonts w:ascii="仿宋" w:eastAsia="仿宋" w:hAnsi="仿宋"/>
          <w:color w:val="000000" w:themeColor="text1"/>
          <w:sz w:val="32"/>
          <w:szCs w:val="32"/>
        </w:rPr>
        <w:t>开展</w:t>
      </w:r>
      <w:r w:rsidR="00F75A20" w:rsidRPr="00F03D81">
        <w:rPr>
          <w:rFonts w:ascii="仿宋" w:eastAsia="仿宋" w:hAnsi="仿宋" w:hint="eastAsia"/>
          <w:color w:val="000000" w:themeColor="text1"/>
          <w:sz w:val="32"/>
          <w:szCs w:val="32"/>
        </w:rPr>
        <w:t>全方位</w:t>
      </w:r>
      <w:r w:rsidR="00F75A20" w:rsidRPr="00F03D81">
        <w:rPr>
          <w:rFonts w:ascii="仿宋" w:eastAsia="仿宋" w:hAnsi="仿宋"/>
          <w:color w:val="000000" w:themeColor="text1"/>
          <w:sz w:val="32"/>
          <w:szCs w:val="32"/>
        </w:rPr>
        <w:t>合作。</w:t>
      </w:r>
      <w:r w:rsidRPr="00F03D81">
        <w:rPr>
          <w:rFonts w:ascii="仿宋" w:eastAsia="仿宋" w:hAnsi="仿宋"/>
          <w:sz w:val="32"/>
          <w:szCs w:val="32"/>
        </w:rPr>
        <w:t>到2020年，</w:t>
      </w:r>
      <w:r w:rsidR="00F75A20" w:rsidRPr="00F03D81">
        <w:rPr>
          <w:rFonts w:ascii="仿宋" w:eastAsia="仿宋" w:hAnsi="仿宋" w:hint="eastAsia"/>
          <w:sz w:val="32"/>
          <w:szCs w:val="32"/>
        </w:rPr>
        <w:t>区域</w:t>
      </w:r>
      <w:r w:rsidRPr="00F03D81">
        <w:rPr>
          <w:rFonts w:ascii="仿宋" w:eastAsia="仿宋" w:hAnsi="仿宋"/>
          <w:sz w:val="32"/>
          <w:szCs w:val="32"/>
        </w:rPr>
        <w:t>新能源公交车保有量占全部公交车比例</w:t>
      </w:r>
      <w:r w:rsidRPr="00F03D81">
        <w:rPr>
          <w:rFonts w:ascii="仿宋" w:eastAsia="仿宋" w:hAnsi="仿宋" w:hint="eastAsia"/>
          <w:sz w:val="32"/>
          <w:szCs w:val="32"/>
        </w:rPr>
        <w:t>达</w:t>
      </w:r>
      <w:r w:rsidRPr="00F03D81">
        <w:rPr>
          <w:rFonts w:ascii="仿宋" w:eastAsia="仿宋" w:hAnsi="仿宋"/>
          <w:sz w:val="32"/>
          <w:szCs w:val="32"/>
        </w:rPr>
        <w:t>75</w:t>
      </w:r>
      <w:r w:rsidRPr="00F03D81">
        <w:rPr>
          <w:rFonts w:ascii="仿宋" w:eastAsia="仿宋" w:hAnsi="仿宋" w:hint="eastAsia"/>
          <w:sz w:val="32"/>
          <w:szCs w:val="32"/>
        </w:rPr>
        <w:t>%以上</w:t>
      </w:r>
      <w:r w:rsidR="00F75A20" w:rsidRPr="00F03D81">
        <w:rPr>
          <w:rFonts w:ascii="仿宋" w:eastAsia="仿宋" w:hAnsi="仿宋" w:hint="eastAsia"/>
          <w:sz w:val="32"/>
          <w:szCs w:val="32"/>
        </w:rPr>
        <w:t>。</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4C250A" w:rsidRPr="00F03D81">
        <w:rPr>
          <w:rFonts w:ascii="仿宋" w:eastAsia="仿宋" w:hAnsi="仿宋" w:hint="eastAsia"/>
          <w:b/>
          <w:color w:val="000000" w:themeColor="text1"/>
          <w:sz w:val="32"/>
          <w:szCs w:val="32"/>
        </w:rPr>
        <w:t>统筹区域</w:t>
      </w:r>
      <w:proofErr w:type="gramStart"/>
      <w:r w:rsidR="004C250A" w:rsidRPr="00F03D81">
        <w:rPr>
          <w:rFonts w:ascii="仿宋" w:eastAsia="仿宋" w:hAnsi="仿宋" w:hint="eastAsia"/>
          <w:b/>
          <w:color w:val="000000" w:themeColor="text1"/>
          <w:sz w:val="32"/>
          <w:szCs w:val="32"/>
        </w:rPr>
        <w:t>充换电</w:t>
      </w:r>
      <w:proofErr w:type="gramEnd"/>
      <w:r w:rsidR="004C250A" w:rsidRPr="00F03D81">
        <w:rPr>
          <w:rFonts w:ascii="仿宋" w:eastAsia="仿宋" w:hAnsi="仿宋" w:hint="eastAsia"/>
          <w:b/>
          <w:color w:val="000000" w:themeColor="text1"/>
          <w:sz w:val="32"/>
          <w:szCs w:val="32"/>
        </w:rPr>
        <w:t>设施规划布局</w:t>
      </w:r>
    </w:p>
    <w:p w:rsidR="004C250A" w:rsidRPr="00F03D81" w:rsidRDefault="004C250A" w:rsidP="004C250A">
      <w:pPr>
        <w:spacing w:line="360" w:lineRule="auto"/>
        <w:ind w:firstLineChars="200" w:firstLine="640"/>
        <w:contextualSpacing/>
        <w:rPr>
          <w:rFonts w:ascii="仿宋" w:eastAsia="仿宋" w:hAnsi="仿宋"/>
          <w:sz w:val="32"/>
          <w:szCs w:val="32"/>
        </w:rPr>
      </w:pPr>
      <w:proofErr w:type="gramStart"/>
      <w:r w:rsidRPr="00F03D81">
        <w:rPr>
          <w:rFonts w:ascii="仿宋" w:eastAsia="仿宋" w:hAnsi="仿宋" w:hint="eastAsia"/>
          <w:sz w:val="32"/>
          <w:szCs w:val="32"/>
        </w:rPr>
        <w:t>汕潮揭三</w:t>
      </w:r>
      <w:proofErr w:type="gramEnd"/>
      <w:r w:rsidRPr="00F03D81">
        <w:rPr>
          <w:rFonts w:ascii="仿宋" w:eastAsia="仿宋" w:hAnsi="仿宋" w:hint="eastAsia"/>
          <w:sz w:val="32"/>
          <w:szCs w:val="32"/>
        </w:rPr>
        <w:t>市编制辖区新能源车辆</w:t>
      </w:r>
      <w:proofErr w:type="gramStart"/>
      <w:r w:rsidRPr="00F03D81">
        <w:rPr>
          <w:rFonts w:ascii="仿宋" w:eastAsia="仿宋" w:hAnsi="仿宋" w:hint="eastAsia"/>
          <w:sz w:val="32"/>
          <w:szCs w:val="32"/>
        </w:rPr>
        <w:t>充换电基</w:t>
      </w:r>
      <w:proofErr w:type="gramEnd"/>
      <w:r w:rsidRPr="00F03D81">
        <w:rPr>
          <w:rFonts w:ascii="仿宋" w:eastAsia="仿宋" w:hAnsi="仿宋" w:hint="eastAsia"/>
          <w:sz w:val="32"/>
          <w:szCs w:val="32"/>
        </w:rPr>
        <w:t>础设施规划、配套电网建设与改造规划，并纳入城乡建设和城市公共交通规划。建立区域</w:t>
      </w:r>
      <w:r w:rsidR="004A6F82" w:rsidRPr="00F03D81">
        <w:rPr>
          <w:rFonts w:ascii="仿宋" w:eastAsia="仿宋" w:hAnsi="仿宋" w:hint="eastAsia"/>
          <w:sz w:val="32"/>
          <w:szCs w:val="32"/>
        </w:rPr>
        <w:t>不同城市间</w:t>
      </w:r>
      <w:r w:rsidRPr="00F03D81">
        <w:rPr>
          <w:rFonts w:ascii="仿宋" w:eastAsia="仿宋" w:hAnsi="仿宋" w:hint="eastAsia"/>
          <w:sz w:val="32"/>
          <w:szCs w:val="32"/>
        </w:rPr>
        <w:t>新能源车辆</w:t>
      </w:r>
      <w:proofErr w:type="gramStart"/>
      <w:r w:rsidRPr="00F03D81">
        <w:rPr>
          <w:rFonts w:ascii="仿宋" w:eastAsia="仿宋" w:hAnsi="仿宋" w:hint="eastAsia"/>
          <w:sz w:val="32"/>
          <w:szCs w:val="32"/>
        </w:rPr>
        <w:t>充换电基础</w:t>
      </w:r>
      <w:proofErr w:type="gramEnd"/>
      <w:r w:rsidRPr="00F03D81">
        <w:rPr>
          <w:rFonts w:ascii="仿宋" w:eastAsia="仿宋" w:hAnsi="仿宋" w:hint="eastAsia"/>
          <w:sz w:val="32"/>
          <w:szCs w:val="32"/>
        </w:rPr>
        <w:t>设施规划编制征询机制，城市编制新能源车辆</w:t>
      </w:r>
      <w:proofErr w:type="gramStart"/>
      <w:r w:rsidRPr="00F03D81">
        <w:rPr>
          <w:rFonts w:ascii="仿宋" w:eastAsia="仿宋" w:hAnsi="仿宋" w:hint="eastAsia"/>
          <w:sz w:val="32"/>
          <w:szCs w:val="32"/>
        </w:rPr>
        <w:t>充换电基</w:t>
      </w:r>
      <w:proofErr w:type="gramEnd"/>
      <w:r w:rsidRPr="00F03D81">
        <w:rPr>
          <w:rFonts w:ascii="仿宋" w:eastAsia="仿宋" w:hAnsi="仿宋" w:hint="eastAsia"/>
          <w:sz w:val="32"/>
          <w:szCs w:val="32"/>
        </w:rPr>
        <w:t>础设施规划应当统筹</w:t>
      </w:r>
      <w:proofErr w:type="gramStart"/>
      <w:r w:rsidR="004A6F82" w:rsidRPr="00F03D81">
        <w:rPr>
          <w:rFonts w:ascii="仿宋" w:eastAsia="仿宋" w:hAnsi="仿宋" w:hint="eastAsia"/>
          <w:sz w:val="32"/>
          <w:szCs w:val="32"/>
        </w:rPr>
        <w:t>跨城</w:t>
      </w:r>
      <w:proofErr w:type="gramEnd"/>
      <w:r w:rsidR="004A6F82" w:rsidRPr="00F03D81">
        <w:rPr>
          <w:rFonts w:ascii="仿宋" w:eastAsia="仿宋" w:hAnsi="仿宋" w:hint="eastAsia"/>
          <w:sz w:val="32"/>
          <w:szCs w:val="32"/>
        </w:rPr>
        <w:t>市运营的</w:t>
      </w:r>
      <w:r w:rsidR="00150AB3" w:rsidRPr="00F03D81">
        <w:rPr>
          <w:rFonts w:ascii="仿宋" w:eastAsia="仿宋" w:hAnsi="仿宋" w:hint="eastAsia"/>
          <w:sz w:val="32"/>
          <w:szCs w:val="32"/>
        </w:rPr>
        <w:t>公共交通</w:t>
      </w:r>
      <w:r w:rsidRPr="00F03D81">
        <w:rPr>
          <w:rFonts w:ascii="仿宋" w:eastAsia="仿宋" w:hAnsi="仿宋" w:hint="eastAsia"/>
          <w:sz w:val="32"/>
          <w:szCs w:val="32"/>
        </w:rPr>
        <w:t>新能源客车推广应用需求，相关地市应当主动提供辖区</w:t>
      </w:r>
      <w:proofErr w:type="gramStart"/>
      <w:r w:rsidR="004A6F82" w:rsidRPr="00F03D81">
        <w:rPr>
          <w:rFonts w:ascii="仿宋" w:eastAsia="仿宋" w:hAnsi="仿宋" w:hint="eastAsia"/>
          <w:sz w:val="32"/>
          <w:szCs w:val="32"/>
        </w:rPr>
        <w:t>跨城</w:t>
      </w:r>
      <w:proofErr w:type="gramEnd"/>
      <w:r w:rsidR="004A6F82" w:rsidRPr="00F03D81">
        <w:rPr>
          <w:rFonts w:ascii="仿宋" w:eastAsia="仿宋" w:hAnsi="仿宋" w:hint="eastAsia"/>
          <w:sz w:val="32"/>
          <w:szCs w:val="32"/>
        </w:rPr>
        <w:t>市</w:t>
      </w:r>
      <w:r w:rsidRPr="00F03D81">
        <w:rPr>
          <w:rFonts w:ascii="仿宋" w:eastAsia="仿宋" w:hAnsi="仿宋" w:hint="eastAsia"/>
          <w:sz w:val="32"/>
          <w:szCs w:val="32"/>
        </w:rPr>
        <w:t>运营的新能源客车推广应用计划、</w:t>
      </w:r>
      <w:proofErr w:type="gramStart"/>
      <w:r w:rsidRPr="00F03D81">
        <w:rPr>
          <w:rFonts w:ascii="仿宋" w:eastAsia="仿宋" w:hAnsi="仿宋" w:hint="eastAsia"/>
          <w:sz w:val="32"/>
          <w:szCs w:val="32"/>
        </w:rPr>
        <w:t>充换</w:t>
      </w:r>
      <w:proofErr w:type="gramEnd"/>
      <w:r w:rsidRPr="00F03D81">
        <w:rPr>
          <w:rFonts w:ascii="仿宋" w:eastAsia="仿宋" w:hAnsi="仿宋" w:hint="eastAsia"/>
          <w:sz w:val="32"/>
          <w:szCs w:val="32"/>
        </w:rPr>
        <w:t>电设施建设计划等相关数据。城市新能源车辆</w:t>
      </w:r>
      <w:proofErr w:type="gramStart"/>
      <w:r w:rsidRPr="00F03D81">
        <w:rPr>
          <w:rFonts w:ascii="仿宋" w:eastAsia="仿宋" w:hAnsi="仿宋" w:hint="eastAsia"/>
          <w:sz w:val="32"/>
          <w:szCs w:val="32"/>
        </w:rPr>
        <w:t>充换电</w:t>
      </w:r>
      <w:proofErr w:type="gramEnd"/>
      <w:r w:rsidRPr="00F03D81">
        <w:rPr>
          <w:rFonts w:ascii="仿宋" w:eastAsia="仿宋" w:hAnsi="仿宋" w:hint="eastAsia"/>
          <w:sz w:val="32"/>
          <w:szCs w:val="32"/>
        </w:rPr>
        <w:t>设施规划征求意见阶段应当同步征求区域相关城市意见，城市最终确定的新能源车辆</w:t>
      </w:r>
      <w:proofErr w:type="gramStart"/>
      <w:r w:rsidRPr="00F03D81">
        <w:rPr>
          <w:rFonts w:ascii="仿宋" w:eastAsia="仿宋" w:hAnsi="仿宋" w:hint="eastAsia"/>
          <w:sz w:val="32"/>
          <w:szCs w:val="32"/>
        </w:rPr>
        <w:t>充换</w:t>
      </w:r>
      <w:proofErr w:type="gramEnd"/>
      <w:r w:rsidRPr="00F03D81">
        <w:rPr>
          <w:rFonts w:ascii="仿宋" w:eastAsia="仿宋" w:hAnsi="仿宋" w:hint="eastAsia"/>
          <w:sz w:val="32"/>
          <w:szCs w:val="32"/>
        </w:rPr>
        <w:t>电设施规划应当抄送区域其他城市公共交通管理部门。</w:t>
      </w:r>
    </w:p>
    <w:p w:rsidR="00130E37" w:rsidRDefault="00130E37" w:rsidP="002C5E11">
      <w:pPr>
        <w:spacing w:line="360" w:lineRule="auto"/>
        <w:ind w:firstLine="645"/>
        <w:contextualSpacing/>
        <w:rPr>
          <w:rFonts w:ascii="仿宋" w:eastAsia="仿宋" w:hAnsi="仿宋"/>
          <w:b/>
          <w:color w:val="000000" w:themeColor="text1"/>
          <w:sz w:val="32"/>
          <w:szCs w:val="32"/>
        </w:rPr>
      </w:pP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lastRenderedPageBreak/>
        <w:t>（四）</w:t>
      </w:r>
      <w:r w:rsidR="0012230D" w:rsidRPr="00F03D81">
        <w:rPr>
          <w:rFonts w:ascii="仿宋" w:eastAsia="仿宋" w:hAnsi="仿宋" w:hint="eastAsia"/>
          <w:b/>
          <w:color w:val="000000" w:themeColor="text1"/>
          <w:sz w:val="32"/>
          <w:szCs w:val="32"/>
        </w:rPr>
        <w:t>加快新能源公交</w:t>
      </w:r>
      <w:proofErr w:type="gramStart"/>
      <w:r w:rsidR="0012230D" w:rsidRPr="00F03D81">
        <w:rPr>
          <w:rFonts w:ascii="仿宋" w:eastAsia="仿宋" w:hAnsi="仿宋" w:hint="eastAsia"/>
          <w:b/>
          <w:color w:val="000000" w:themeColor="text1"/>
          <w:sz w:val="32"/>
          <w:szCs w:val="32"/>
        </w:rPr>
        <w:t>车应用和</w:t>
      </w:r>
      <w:r w:rsidR="004C250A" w:rsidRPr="00F03D81">
        <w:rPr>
          <w:rFonts w:ascii="仿宋" w:eastAsia="仿宋" w:hAnsi="仿宋" w:hint="eastAsia"/>
          <w:b/>
          <w:color w:val="000000" w:themeColor="text1"/>
          <w:sz w:val="32"/>
          <w:szCs w:val="32"/>
        </w:rPr>
        <w:t>充换电</w:t>
      </w:r>
      <w:proofErr w:type="gramEnd"/>
      <w:r w:rsidR="004C250A" w:rsidRPr="00F03D81">
        <w:rPr>
          <w:rFonts w:ascii="仿宋" w:eastAsia="仿宋" w:hAnsi="仿宋" w:hint="eastAsia"/>
          <w:b/>
          <w:color w:val="000000" w:themeColor="text1"/>
          <w:sz w:val="32"/>
          <w:szCs w:val="32"/>
        </w:rPr>
        <w:t>设施建设</w:t>
      </w:r>
    </w:p>
    <w:p w:rsidR="004C250A" w:rsidRPr="00F03D81" w:rsidRDefault="004C250A" w:rsidP="004C250A">
      <w:pPr>
        <w:spacing w:line="360" w:lineRule="auto"/>
        <w:ind w:firstLineChars="200" w:firstLine="640"/>
        <w:contextualSpacing/>
        <w:rPr>
          <w:rFonts w:ascii="仿宋" w:eastAsia="仿宋" w:hAnsi="仿宋"/>
          <w:color w:val="000000" w:themeColor="text1"/>
          <w:sz w:val="32"/>
          <w:szCs w:val="32"/>
        </w:rPr>
      </w:pPr>
      <w:proofErr w:type="gramStart"/>
      <w:r w:rsidRPr="00F03D81">
        <w:rPr>
          <w:rFonts w:ascii="仿宋" w:eastAsia="仿宋" w:hAnsi="仿宋" w:hint="eastAsia"/>
          <w:sz w:val="32"/>
          <w:szCs w:val="32"/>
        </w:rPr>
        <w:t>汕潮揭三</w:t>
      </w:r>
      <w:proofErr w:type="gramEnd"/>
      <w:r w:rsidRPr="00F03D81">
        <w:rPr>
          <w:rFonts w:ascii="仿宋" w:eastAsia="仿宋" w:hAnsi="仿宋" w:hint="eastAsia"/>
          <w:sz w:val="32"/>
          <w:szCs w:val="32"/>
        </w:rPr>
        <w:t>市</w:t>
      </w:r>
      <w:r w:rsidRPr="00F03D81">
        <w:rPr>
          <w:rFonts w:ascii="仿宋" w:eastAsia="仿宋" w:hAnsi="仿宋" w:hint="eastAsia"/>
          <w:color w:val="000000" w:themeColor="text1"/>
          <w:sz w:val="32"/>
          <w:szCs w:val="32"/>
        </w:rPr>
        <w:t>新建和改扩建公交换乘枢纽、首末站、停车场、保养场等设施应当根据新能源车辆规模和运营需求同步配建或预留</w:t>
      </w:r>
      <w:proofErr w:type="gramStart"/>
      <w:r w:rsidRPr="00F03D81">
        <w:rPr>
          <w:rFonts w:ascii="仿宋" w:eastAsia="仿宋" w:hAnsi="仿宋" w:hint="eastAsia"/>
          <w:color w:val="000000" w:themeColor="text1"/>
          <w:sz w:val="32"/>
          <w:szCs w:val="32"/>
        </w:rPr>
        <w:t>充换</w:t>
      </w:r>
      <w:proofErr w:type="gramEnd"/>
      <w:r w:rsidRPr="00F03D81">
        <w:rPr>
          <w:rFonts w:ascii="仿宋" w:eastAsia="仿宋" w:hAnsi="仿宋" w:hint="eastAsia"/>
          <w:color w:val="000000" w:themeColor="text1"/>
          <w:sz w:val="32"/>
          <w:szCs w:val="32"/>
        </w:rPr>
        <w:t>电设施接口，逐步推进已建和在建的区域公共交通枢纽、道路客运站、公交场站设施增建</w:t>
      </w:r>
      <w:proofErr w:type="gramStart"/>
      <w:r w:rsidRPr="00F03D81">
        <w:rPr>
          <w:rFonts w:ascii="仿宋" w:eastAsia="仿宋" w:hAnsi="仿宋" w:hint="eastAsia"/>
          <w:color w:val="000000" w:themeColor="text1"/>
          <w:sz w:val="32"/>
          <w:szCs w:val="32"/>
        </w:rPr>
        <w:t>充换</w:t>
      </w:r>
      <w:proofErr w:type="gramEnd"/>
      <w:r w:rsidRPr="00F03D81">
        <w:rPr>
          <w:rFonts w:ascii="仿宋" w:eastAsia="仿宋" w:hAnsi="仿宋" w:hint="eastAsia"/>
          <w:color w:val="000000" w:themeColor="text1"/>
          <w:sz w:val="32"/>
          <w:szCs w:val="32"/>
        </w:rPr>
        <w:t>电设施，</w:t>
      </w:r>
      <w:r w:rsidRPr="00F03D81">
        <w:rPr>
          <w:rFonts w:ascii="仿宋" w:eastAsia="仿宋" w:hAnsi="仿宋" w:cs="仿宋_GB2312" w:hint="eastAsia"/>
          <w:color w:val="000000" w:themeColor="text1"/>
          <w:kern w:val="0"/>
          <w:sz w:val="32"/>
          <w:szCs w:val="32"/>
        </w:rPr>
        <w:t>沿途合理建设独立占地的</w:t>
      </w:r>
      <w:proofErr w:type="gramStart"/>
      <w:r w:rsidRPr="00F03D81">
        <w:rPr>
          <w:rFonts w:ascii="仿宋" w:eastAsia="仿宋" w:hAnsi="仿宋" w:cs="仿宋_GB2312" w:hint="eastAsia"/>
          <w:color w:val="000000" w:themeColor="text1"/>
          <w:kern w:val="0"/>
          <w:sz w:val="32"/>
          <w:szCs w:val="32"/>
        </w:rPr>
        <w:t>快充站</w:t>
      </w:r>
      <w:proofErr w:type="gramEnd"/>
      <w:r w:rsidRPr="00F03D81">
        <w:rPr>
          <w:rFonts w:ascii="仿宋" w:eastAsia="仿宋" w:hAnsi="仿宋" w:cs="仿宋_GB2312" w:hint="eastAsia"/>
          <w:color w:val="000000" w:themeColor="text1"/>
          <w:kern w:val="0"/>
          <w:sz w:val="32"/>
          <w:szCs w:val="32"/>
        </w:rPr>
        <w:t>和换电站</w:t>
      </w:r>
      <w:r w:rsidRPr="00F03D81">
        <w:rPr>
          <w:rFonts w:ascii="仿宋" w:eastAsia="仿宋" w:hAnsi="仿宋" w:hint="eastAsia"/>
          <w:color w:val="000000" w:themeColor="text1"/>
          <w:sz w:val="32"/>
          <w:szCs w:val="32"/>
        </w:rPr>
        <w:t>，并完善城市新能源公交车充电基础设施的道路交通标志。重点建设</w:t>
      </w:r>
      <w:proofErr w:type="gramStart"/>
      <w:r w:rsidRPr="00F03D81">
        <w:rPr>
          <w:rFonts w:ascii="仿宋" w:eastAsia="仿宋" w:hAnsi="仿宋" w:hint="eastAsia"/>
          <w:color w:val="000000" w:themeColor="text1"/>
          <w:sz w:val="32"/>
          <w:szCs w:val="32"/>
        </w:rPr>
        <w:t>厦深高铁潮汕</w:t>
      </w:r>
      <w:proofErr w:type="gramEnd"/>
      <w:r w:rsidRPr="00F03D81">
        <w:rPr>
          <w:rFonts w:ascii="仿宋" w:eastAsia="仿宋" w:hAnsi="仿宋" w:hint="eastAsia"/>
          <w:color w:val="000000" w:themeColor="text1"/>
          <w:sz w:val="32"/>
          <w:szCs w:val="32"/>
        </w:rPr>
        <w:t>站、汕头站、莲</w:t>
      </w:r>
      <w:proofErr w:type="gramStart"/>
      <w:r w:rsidRPr="00F03D81">
        <w:rPr>
          <w:rFonts w:ascii="仿宋" w:eastAsia="仿宋" w:hAnsi="仿宋" w:hint="eastAsia"/>
          <w:color w:val="000000" w:themeColor="text1"/>
          <w:sz w:val="32"/>
          <w:szCs w:val="32"/>
        </w:rPr>
        <w:t>塘新</w:t>
      </w:r>
      <w:proofErr w:type="gramEnd"/>
      <w:r w:rsidRPr="00F03D81">
        <w:rPr>
          <w:rFonts w:ascii="仿宋" w:eastAsia="仿宋" w:hAnsi="仿宋" w:hint="eastAsia"/>
          <w:color w:val="000000" w:themeColor="text1"/>
          <w:sz w:val="32"/>
          <w:szCs w:val="32"/>
        </w:rPr>
        <w:t>辽、后陇、庵埠等枢纽站配套</w:t>
      </w:r>
      <w:proofErr w:type="gramStart"/>
      <w:r w:rsidRPr="00F03D81">
        <w:rPr>
          <w:rFonts w:ascii="仿宋" w:eastAsia="仿宋" w:hAnsi="仿宋" w:hint="eastAsia"/>
          <w:color w:val="000000" w:themeColor="text1"/>
          <w:sz w:val="32"/>
          <w:szCs w:val="32"/>
        </w:rPr>
        <w:t>充换</w:t>
      </w:r>
      <w:proofErr w:type="gramEnd"/>
      <w:r w:rsidRPr="00F03D81">
        <w:rPr>
          <w:rFonts w:ascii="仿宋" w:eastAsia="仿宋" w:hAnsi="仿宋" w:hint="eastAsia"/>
          <w:color w:val="000000" w:themeColor="text1"/>
          <w:sz w:val="32"/>
          <w:szCs w:val="32"/>
        </w:rPr>
        <w:t>电设施，到2020年，</w:t>
      </w:r>
      <w:proofErr w:type="gramStart"/>
      <w:r w:rsidRPr="00F03D81">
        <w:rPr>
          <w:rFonts w:ascii="仿宋" w:eastAsia="仿宋" w:hAnsi="仿宋" w:hint="eastAsia"/>
          <w:color w:val="000000" w:themeColor="text1"/>
          <w:sz w:val="32"/>
          <w:szCs w:val="32"/>
        </w:rPr>
        <w:t>汕潮揭</w:t>
      </w:r>
      <w:proofErr w:type="gramEnd"/>
      <w:r w:rsidRPr="00F03D81">
        <w:rPr>
          <w:rFonts w:ascii="仿宋" w:eastAsia="仿宋" w:hAnsi="仿宋" w:hint="eastAsia"/>
          <w:color w:val="000000" w:themeColor="text1"/>
          <w:sz w:val="32"/>
          <w:szCs w:val="32"/>
        </w:rPr>
        <w:t>三市初步建成数量适度超前、布局合理、使用便利、标准规范统一的区域</w:t>
      </w:r>
      <w:r w:rsidR="00150AB3" w:rsidRPr="00F03D81">
        <w:rPr>
          <w:rFonts w:ascii="仿宋" w:eastAsia="仿宋" w:hAnsi="仿宋" w:hint="eastAsia"/>
          <w:color w:val="000000" w:themeColor="text1"/>
          <w:sz w:val="32"/>
          <w:szCs w:val="32"/>
        </w:rPr>
        <w:t>公共交通</w:t>
      </w:r>
      <w:proofErr w:type="gramStart"/>
      <w:r w:rsidRPr="00F03D81">
        <w:rPr>
          <w:rFonts w:ascii="仿宋" w:eastAsia="仿宋" w:hAnsi="仿宋" w:hint="eastAsia"/>
          <w:color w:val="000000" w:themeColor="text1"/>
          <w:sz w:val="32"/>
          <w:szCs w:val="32"/>
        </w:rPr>
        <w:t>充换</w:t>
      </w:r>
      <w:proofErr w:type="gramEnd"/>
      <w:r w:rsidRPr="00F03D81">
        <w:rPr>
          <w:rFonts w:ascii="仿宋" w:eastAsia="仿宋" w:hAnsi="仿宋" w:hint="eastAsia"/>
          <w:color w:val="000000" w:themeColor="text1"/>
          <w:sz w:val="32"/>
          <w:szCs w:val="32"/>
        </w:rPr>
        <w:t>电设施服务体系。</w:t>
      </w:r>
    </w:p>
    <w:p w:rsidR="004C250A" w:rsidRPr="00F03D81" w:rsidRDefault="004C250A" w:rsidP="00F03D81">
      <w:pPr>
        <w:spacing w:line="360" w:lineRule="auto"/>
        <w:jc w:val="center"/>
        <w:rPr>
          <w:rFonts w:ascii="仿宋" w:eastAsia="仿宋" w:hAnsi="仿宋" w:cs="仿宋_GB2312"/>
          <w:sz w:val="28"/>
          <w:szCs w:val="28"/>
        </w:rPr>
      </w:pPr>
      <w:r w:rsidRPr="00F03D81">
        <w:rPr>
          <w:rFonts w:ascii="仿宋" w:eastAsia="仿宋" w:hAnsi="仿宋" w:cs="仿宋_GB2312" w:hint="eastAsia"/>
          <w:sz w:val="28"/>
          <w:szCs w:val="28"/>
        </w:rPr>
        <w:t>表</w:t>
      </w:r>
      <w:r w:rsidR="00F03D81" w:rsidRPr="00F03D81">
        <w:rPr>
          <w:rFonts w:ascii="仿宋" w:eastAsia="仿宋" w:hAnsi="仿宋" w:cs="仿宋_GB2312" w:hint="eastAsia"/>
          <w:sz w:val="28"/>
          <w:szCs w:val="28"/>
        </w:rPr>
        <w:t>3-</w:t>
      </w:r>
      <w:r w:rsidR="00760E1D">
        <w:rPr>
          <w:rFonts w:ascii="仿宋" w:eastAsia="仿宋" w:hAnsi="仿宋" w:cs="仿宋_GB2312"/>
          <w:sz w:val="28"/>
          <w:szCs w:val="28"/>
        </w:rPr>
        <w:t>4</w:t>
      </w:r>
      <w:r w:rsidRPr="00F03D81">
        <w:rPr>
          <w:rFonts w:ascii="仿宋" w:eastAsia="仿宋" w:hAnsi="仿宋" w:cs="仿宋_GB2312" w:hint="eastAsia"/>
          <w:sz w:val="28"/>
          <w:szCs w:val="28"/>
        </w:rPr>
        <w:t xml:space="preserve"> 区域</w:t>
      </w:r>
      <w:r w:rsidR="00150AB3" w:rsidRPr="00F03D81">
        <w:rPr>
          <w:rFonts w:ascii="仿宋" w:eastAsia="仿宋" w:hAnsi="仿宋" w:cs="仿宋_GB2312" w:hint="eastAsia"/>
          <w:sz w:val="28"/>
          <w:szCs w:val="28"/>
        </w:rPr>
        <w:t>公共交通</w:t>
      </w:r>
      <w:proofErr w:type="gramStart"/>
      <w:r w:rsidRPr="00F03D81">
        <w:rPr>
          <w:rFonts w:ascii="仿宋" w:eastAsia="仿宋" w:hAnsi="仿宋" w:cs="仿宋_GB2312" w:hint="eastAsia"/>
          <w:sz w:val="28"/>
          <w:szCs w:val="28"/>
        </w:rPr>
        <w:t>充换电</w:t>
      </w:r>
      <w:proofErr w:type="gramEnd"/>
      <w:r w:rsidRPr="00F03D81">
        <w:rPr>
          <w:rFonts w:ascii="仿宋" w:eastAsia="仿宋" w:hAnsi="仿宋" w:cs="仿宋_GB2312" w:hint="eastAsia"/>
          <w:sz w:val="28"/>
          <w:szCs w:val="28"/>
        </w:rPr>
        <w:t>设施规划表</w:t>
      </w:r>
    </w:p>
    <w:tbl>
      <w:tblPr>
        <w:tblStyle w:val="ad"/>
        <w:tblW w:w="4904" w:type="pct"/>
        <w:jc w:val="center"/>
        <w:tblLook w:val="04A0" w:firstRow="1" w:lastRow="0" w:firstColumn="1" w:lastColumn="0" w:noHBand="0" w:noVBand="1"/>
      </w:tblPr>
      <w:tblGrid>
        <w:gridCol w:w="2243"/>
        <w:gridCol w:w="1283"/>
        <w:gridCol w:w="2071"/>
        <w:gridCol w:w="2526"/>
      </w:tblGrid>
      <w:tr w:rsidR="004C250A" w:rsidRPr="00F03D81" w:rsidTr="00F03D81">
        <w:trPr>
          <w:trHeight w:val="20"/>
          <w:jc w:val="center"/>
        </w:trPr>
        <w:tc>
          <w:tcPr>
            <w:tcW w:w="1380" w:type="pct"/>
            <w:tcBorders>
              <w:top w:val="double" w:sz="4" w:space="0" w:color="auto"/>
              <w:left w:val="double" w:sz="4" w:space="0" w:color="auto"/>
            </w:tcBorders>
            <w:vAlign w:val="center"/>
          </w:tcPr>
          <w:p w:rsidR="004C250A" w:rsidRPr="00F03D81" w:rsidRDefault="004C250A" w:rsidP="00F16BBD">
            <w:pPr>
              <w:contextualSpacing/>
              <w:jc w:val="center"/>
              <w:rPr>
                <w:rFonts w:ascii="仿宋" w:eastAsia="仿宋" w:hAnsi="仿宋"/>
                <w:b/>
                <w:sz w:val="28"/>
                <w:szCs w:val="32"/>
              </w:rPr>
            </w:pPr>
            <w:r w:rsidRPr="00F03D81">
              <w:rPr>
                <w:rFonts w:ascii="仿宋" w:eastAsia="仿宋" w:hAnsi="仿宋" w:hint="eastAsia"/>
                <w:b/>
                <w:sz w:val="28"/>
                <w:szCs w:val="32"/>
              </w:rPr>
              <w:t>设施名称</w:t>
            </w:r>
          </w:p>
        </w:tc>
        <w:tc>
          <w:tcPr>
            <w:tcW w:w="790" w:type="pct"/>
            <w:tcBorders>
              <w:top w:val="double" w:sz="4" w:space="0" w:color="auto"/>
            </w:tcBorders>
            <w:vAlign w:val="center"/>
          </w:tcPr>
          <w:p w:rsidR="00F16BBD" w:rsidRPr="00F03D81" w:rsidRDefault="004C250A" w:rsidP="00F16BBD">
            <w:pPr>
              <w:contextualSpacing/>
              <w:jc w:val="center"/>
              <w:rPr>
                <w:rFonts w:ascii="仿宋" w:eastAsia="仿宋" w:hAnsi="仿宋"/>
                <w:b/>
                <w:sz w:val="28"/>
                <w:szCs w:val="32"/>
              </w:rPr>
            </w:pPr>
            <w:r w:rsidRPr="00F03D81">
              <w:rPr>
                <w:rFonts w:ascii="仿宋" w:eastAsia="仿宋" w:hAnsi="仿宋" w:hint="eastAsia"/>
                <w:b/>
                <w:sz w:val="28"/>
                <w:szCs w:val="32"/>
              </w:rPr>
              <w:t>设施</w:t>
            </w:r>
          </w:p>
          <w:p w:rsidR="004C250A" w:rsidRPr="00F03D81" w:rsidRDefault="004C250A" w:rsidP="00F16BBD">
            <w:pPr>
              <w:contextualSpacing/>
              <w:jc w:val="center"/>
              <w:rPr>
                <w:rFonts w:ascii="仿宋" w:eastAsia="仿宋" w:hAnsi="仿宋"/>
                <w:b/>
                <w:sz w:val="28"/>
                <w:szCs w:val="32"/>
              </w:rPr>
            </w:pPr>
            <w:r w:rsidRPr="00F03D81">
              <w:rPr>
                <w:rFonts w:ascii="仿宋" w:eastAsia="仿宋" w:hAnsi="仿宋" w:hint="eastAsia"/>
                <w:b/>
                <w:sz w:val="28"/>
                <w:szCs w:val="32"/>
              </w:rPr>
              <w:t>类型</w:t>
            </w:r>
          </w:p>
        </w:tc>
        <w:tc>
          <w:tcPr>
            <w:tcW w:w="1275" w:type="pct"/>
            <w:tcBorders>
              <w:top w:val="double" w:sz="4" w:space="0" w:color="auto"/>
            </w:tcBorders>
            <w:vAlign w:val="center"/>
          </w:tcPr>
          <w:p w:rsidR="004C250A" w:rsidRPr="00F03D81" w:rsidRDefault="004C250A" w:rsidP="00F16BBD">
            <w:pPr>
              <w:contextualSpacing/>
              <w:jc w:val="center"/>
              <w:rPr>
                <w:rFonts w:ascii="仿宋" w:eastAsia="仿宋" w:hAnsi="仿宋"/>
                <w:b/>
                <w:sz w:val="28"/>
                <w:szCs w:val="32"/>
              </w:rPr>
            </w:pPr>
            <w:r w:rsidRPr="00F03D81">
              <w:rPr>
                <w:rFonts w:ascii="仿宋" w:eastAsia="仿宋" w:hAnsi="仿宋" w:hint="eastAsia"/>
                <w:b/>
                <w:sz w:val="28"/>
                <w:szCs w:val="32"/>
              </w:rPr>
              <w:t>用地规模（㎡）</w:t>
            </w:r>
          </w:p>
        </w:tc>
        <w:tc>
          <w:tcPr>
            <w:tcW w:w="1555" w:type="pct"/>
            <w:tcBorders>
              <w:top w:val="double" w:sz="4" w:space="0" w:color="auto"/>
              <w:right w:val="double" w:sz="4" w:space="0" w:color="auto"/>
            </w:tcBorders>
            <w:vAlign w:val="center"/>
          </w:tcPr>
          <w:p w:rsidR="00F16BBD" w:rsidRPr="00F03D81" w:rsidRDefault="004C250A" w:rsidP="00F16BBD">
            <w:pPr>
              <w:contextualSpacing/>
              <w:jc w:val="center"/>
              <w:rPr>
                <w:rFonts w:ascii="仿宋" w:eastAsia="仿宋" w:hAnsi="仿宋"/>
                <w:b/>
                <w:sz w:val="28"/>
                <w:szCs w:val="32"/>
              </w:rPr>
            </w:pPr>
            <w:r w:rsidRPr="00F03D81">
              <w:rPr>
                <w:rFonts w:ascii="仿宋" w:eastAsia="仿宋" w:hAnsi="仿宋" w:hint="eastAsia"/>
                <w:b/>
                <w:sz w:val="28"/>
                <w:szCs w:val="32"/>
              </w:rPr>
              <w:t>建设资金需求</w:t>
            </w:r>
          </w:p>
          <w:p w:rsidR="004C250A" w:rsidRPr="00F03D81" w:rsidRDefault="004C250A" w:rsidP="00F16BBD">
            <w:pPr>
              <w:contextualSpacing/>
              <w:jc w:val="center"/>
              <w:rPr>
                <w:rFonts w:ascii="仿宋" w:eastAsia="仿宋" w:hAnsi="仿宋"/>
                <w:b/>
                <w:sz w:val="28"/>
                <w:szCs w:val="32"/>
              </w:rPr>
            </w:pPr>
            <w:r w:rsidRPr="00F03D81">
              <w:rPr>
                <w:rFonts w:ascii="仿宋" w:eastAsia="仿宋" w:hAnsi="仿宋" w:hint="eastAsia"/>
                <w:b/>
                <w:sz w:val="28"/>
                <w:szCs w:val="32"/>
              </w:rPr>
              <w:t>（万元）</w:t>
            </w:r>
          </w:p>
        </w:tc>
      </w:tr>
      <w:tr w:rsidR="004C250A" w:rsidRPr="00F03D81" w:rsidTr="00F03D81">
        <w:trPr>
          <w:trHeight w:val="545"/>
          <w:jc w:val="center"/>
        </w:trPr>
        <w:tc>
          <w:tcPr>
            <w:tcW w:w="1380" w:type="pct"/>
            <w:tcBorders>
              <w:lef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潮汕高铁站</w:t>
            </w:r>
          </w:p>
        </w:tc>
        <w:tc>
          <w:tcPr>
            <w:tcW w:w="790" w:type="pct"/>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充电站</w:t>
            </w:r>
          </w:p>
        </w:tc>
        <w:tc>
          <w:tcPr>
            <w:tcW w:w="1275" w:type="pct"/>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800</w:t>
            </w:r>
          </w:p>
        </w:tc>
        <w:tc>
          <w:tcPr>
            <w:tcW w:w="1555" w:type="pct"/>
            <w:tcBorders>
              <w:righ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1500</w:t>
            </w:r>
          </w:p>
        </w:tc>
      </w:tr>
      <w:tr w:rsidR="004C250A" w:rsidRPr="00F03D81" w:rsidTr="00F03D81">
        <w:trPr>
          <w:trHeight w:val="545"/>
          <w:jc w:val="center"/>
        </w:trPr>
        <w:tc>
          <w:tcPr>
            <w:tcW w:w="1380" w:type="pct"/>
            <w:tcBorders>
              <w:lef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汕头站</w:t>
            </w:r>
          </w:p>
        </w:tc>
        <w:tc>
          <w:tcPr>
            <w:tcW w:w="790" w:type="pct"/>
            <w:vAlign w:val="center"/>
          </w:tcPr>
          <w:p w:rsidR="004C250A" w:rsidRPr="00F03D81" w:rsidRDefault="004C250A" w:rsidP="00F16BBD">
            <w:pPr>
              <w:jc w:val="center"/>
              <w:rPr>
                <w:rFonts w:ascii="仿宋" w:eastAsia="仿宋" w:hAnsi="仿宋"/>
                <w:sz w:val="28"/>
              </w:rPr>
            </w:pPr>
            <w:r w:rsidRPr="00F03D81">
              <w:rPr>
                <w:rFonts w:ascii="仿宋" w:eastAsia="仿宋" w:hAnsi="仿宋" w:hint="eastAsia"/>
                <w:sz w:val="28"/>
                <w:szCs w:val="32"/>
              </w:rPr>
              <w:t>充电站</w:t>
            </w:r>
          </w:p>
        </w:tc>
        <w:tc>
          <w:tcPr>
            <w:tcW w:w="1275" w:type="pct"/>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1000</w:t>
            </w:r>
          </w:p>
        </w:tc>
        <w:tc>
          <w:tcPr>
            <w:tcW w:w="1555" w:type="pct"/>
            <w:tcBorders>
              <w:righ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2000</w:t>
            </w:r>
          </w:p>
        </w:tc>
      </w:tr>
      <w:tr w:rsidR="004C250A" w:rsidRPr="00F03D81" w:rsidTr="00F03D81">
        <w:trPr>
          <w:trHeight w:val="545"/>
          <w:jc w:val="center"/>
        </w:trPr>
        <w:tc>
          <w:tcPr>
            <w:tcW w:w="1380" w:type="pct"/>
            <w:tcBorders>
              <w:lef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proofErr w:type="gramStart"/>
            <w:r w:rsidRPr="00F03D81">
              <w:rPr>
                <w:rFonts w:ascii="仿宋" w:eastAsia="仿宋" w:hAnsi="仿宋" w:hint="eastAsia"/>
                <w:sz w:val="28"/>
                <w:szCs w:val="32"/>
              </w:rPr>
              <w:t>潮州粤运中心站</w:t>
            </w:r>
            <w:proofErr w:type="gramEnd"/>
          </w:p>
        </w:tc>
        <w:tc>
          <w:tcPr>
            <w:tcW w:w="790" w:type="pct"/>
            <w:vAlign w:val="center"/>
          </w:tcPr>
          <w:p w:rsidR="004C250A" w:rsidRPr="00F03D81" w:rsidRDefault="004C250A" w:rsidP="00F16BBD">
            <w:pPr>
              <w:jc w:val="center"/>
              <w:rPr>
                <w:rFonts w:ascii="仿宋" w:eastAsia="仿宋" w:hAnsi="仿宋"/>
                <w:sz w:val="28"/>
              </w:rPr>
            </w:pPr>
            <w:r w:rsidRPr="00F03D81">
              <w:rPr>
                <w:rFonts w:ascii="仿宋" w:eastAsia="仿宋" w:hAnsi="仿宋" w:hint="eastAsia"/>
                <w:sz w:val="28"/>
                <w:szCs w:val="32"/>
              </w:rPr>
              <w:t>充电站</w:t>
            </w:r>
          </w:p>
        </w:tc>
        <w:tc>
          <w:tcPr>
            <w:tcW w:w="1275" w:type="pct"/>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800</w:t>
            </w:r>
          </w:p>
        </w:tc>
        <w:tc>
          <w:tcPr>
            <w:tcW w:w="1555" w:type="pct"/>
            <w:tcBorders>
              <w:righ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1500</w:t>
            </w:r>
          </w:p>
        </w:tc>
      </w:tr>
      <w:tr w:rsidR="004C250A" w:rsidRPr="00F03D81" w:rsidTr="00F03D81">
        <w:trPr>
          <w:trHeight w:val="545"/>
          <w:jc w:val="center"/>
        </w:trPr>
        <w:tc>
          <w:tcPr>
            <w:tcW w:w="1380" w:type="pct"/>
            <w:tcBorders>
              <w:lef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揭阳岐山客运站</w:t>
            </w:r>
          </w:p>
        </w:tc>
        <w:tc>
          <w:tcPr>
            <w:tcW w:w="790" w:type="pct"/>
            <w:vAlign w:val="center"/>
          </w:tcPr>
          <w:p w:rsidR="004C250A" w:rsidRPr="00F03D81" w:rsidRDefault="004C250A" w:rsidP="00F16BBD">
            <w:pPr>
              <w:jc w:val="center"/>
              <w:rPr>
                <w:rFonts w:ascii="仿宋" w:eastAsia="仿宋" w:hAnsi="仿宋"/>
                <w:sz w:val="28"/>
              </w:rPr>
            </w:pPr>
            <w:r w:rsidRPr="00F03D81">
              <w:rPr>
                <w:rFonts w:ascii="仿宋" w:eastAsia="仿宋" w:hAnsi="仿宋" w:hint="eastAsia"/>
                <w:sz w:val="28"/>
                <w:szCs w:val="32"/>
              </w:rPr>
              <w:t>充电站</w:t>
            </w:r>
          </w:p>
        </w:tc>
        <w:tc>
          <w:tcPr>
            <w:tcW w:w="1275" w:type="pct"/>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800</w:t>
            </w:r>
          </w:p>
        </w:tc>
        <w:tc>
          <w:tcPr>
            <w:tcW w:w="1555" w:type="pct"/>
            <w:tcBorders>
              <w:righ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1500</w:t>
            </w:r>
          </w:p>
        </w:tc>
      </w:tr>
      <w:tr w:rsidR="004C250A" w:rsidRPr="00F03D81" w:rsidTr="00F03D81">
        <w:trPr>
          <w:trHeight w:val="545"/>
          <w:jc w:val="center"/>
        </w:trPr>
        <w:tc>
          <w:tcPr>
            <w:tcW w:w="1380" w:type="pct"/>
            <w:tcBorders>
              <w:lef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莲</w:t>
            </w:r>
            <w:proofErr w:type="gramStart"/>
            <w:r w:rsidRPr="00F03D81">
              <w:rPr>
                <w:rFonts w:ascii="仿宋" w:eastAsia="仿宋" w:hAnsi="仿宋" w:hint="eastAsia"/>
                <w:sz w:val="28"/>
                <w:szCs w:val="32"/>
              </w:rPr>
              <w:t>塘新辽</w:t>
            </w:r>
            <w:proofErr w:type="gramEnd"/>
          </w:p>
        </w:tc>
        <w:tc>
          <w:tcPr>
            <w:tcW w:w="790" w:type="pct"/>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充电桩</w:t>
            </w:r>
          </w:p>
        </w:tc>
        <w:tc>
          <w:tcPr>
            <w:tcW w:w="1275" w:type="pct"/>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400</w:t>
            </w:r>
          </w:p>
        </w:tc>
        <w:tc>
          <w:tcPr>
            <w:tcW w:w="1555" w:type="pct"/>
            <w:tcBorders>
              <w:righ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600</w:t>
            </w:r>
          </w:p>
        </w:tc>
      </w:tr>
      <w:tr w:rsidR="004C250A" w:rsidRPr="00F03D81" w:rsidTr="00F03D81">
        <w:trPr>
          <w:trHeight w:val="545"/>
          <w:jc w:val="center"/>
        </w:trPr>
        <w:tc>
          <w:tcPr>
            <w:tcW w:w="1380" w:type="pct"/>
            <w:tcBorders>
              <w:lef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proofErr w:type="gramStart"/>
            <w:r w:rsidRPr="00F03D81">
              <w:rPr>
                <w:rFonts w:ascii="仿宋" w:eastAsia="仿宋" w:hAnsi="仿宋" w:hint="eastAsia"/>
                <w:sz w:val="28"/>
                <w:szCs w:val="32"/>
              </w:rPr>
              <w:t>后陇</w:t>
            </w:r>
            <w:proofErr w:type="gramEnd"/>
          </w:p>
        </w:tc>
        <w:tc>
          <w:tcPr>
            <w:tcW w:w="790" w:type="pct"/>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充电桩</w:t>
            </w:r>
          </w:p>
        </w:tc>
        <w:tc>
          <w:tcPr>
            <w:tcW w:w="1275" w:type="pct"/>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200</w:t>
            </w:r>
          </w:p>
        </w:tc>
        <w:tc>
          <w:tcPr>
            <w:tcW w:w="1555" w:type="pct"/>
            <w:tcBorders>
              <w:righ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300</w:t>
            </w:r>
          </w:p>
        </w:tc>
      </w:tr>
      <w:tr w:rsidR="004C250A" w:rsidRPr="00F03D81" w:rsidTr="00F03D81">
        <w:trPr>
          <w:trHeight w:val="545"/>
          <w:jc w:val="center"/>
        </w:trPr>
        <w:tc>
          <w:tcPr>
            <w:tcW w:w="1380" w:type="pct"/>
            <w:tcBorders>
              <w:left w:val="double" w:sz="4" w:space="0" w:color="auto"/>
              <w:bottom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庵埠</w:t>
            </w:r>
          </w:p>
        </w:tc>
        <w:tc>
          <w:tcPr>
            <w:tcW w:w="790" w:type="pct"/>
            <w:tcBorders>
              <w:bottom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充电桩</w:t>
            </w:r>
          </w:p>
        </w:tc>
        <w:tc>
          <w:tcPr>
            <w:tcW w:w="1275" w:type="pct"/>
            <w:tcBorders>
              <w:bottom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200</w:t>
            </w:r>
          </w:p>
        </w:tc>
        <w:tc>
          <w:tcPr>
            <w:tcW w:w="1555" w:type="pct"/>
            <w:tcBorders>
              <w:bottom w:val="double" w:sz="4" w:space="0" w:color="auto"/>
              <w:right w:val="double" w:sz="4" w:space="0" w:color="auto"/>
            </w:tcBorders>
            <w:vAlign w:val="center"/>
          </w:tcPr>
          <w:p w:rsidR="004C250A" w:rsidRPr="00F03D81" w:rsidRDefault="004C250A" w:rsidP="00F16BBD">
            <w:pPr>
              <w:spacing w:line="360" w:lineRule="auto"/>
              <w:contextualSpacing/>
              <w:jc w:val="center"/>
              <w:rPr>
                <w:rFonts w:ascii="仿宋" w:eastAsia="仿宋" w:hAnsi="仿宋"/>
                <w:sz w:val="28"/>
                <w:szCs w:val="32"/>
              </w:rPr>
            </w:pPr>
            <w:r w:rsidRPr="00F03D81">
              <w:rPr>
                <w:rFonts w:ascii="仿宋" w:eastAsia="仿宋" w:hAnsi="仿宋" w:hint="eastAsia"/>
                <w:sz w:val="28"/>
                <w:szCs w:val="32"/>
              </w:rPr>
              <w:t>300</w:t>
            </w:r>
          </w:p>
        </w:tc>
      </w:tr>
    </w:tbl>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（五）</w:t>
      </w:r>
      <w:r w:rsidR="004C250A" w:rsidRPr="00F03D81">
        <w:rPr>
          <w:rFonts w:ascii="仿宋" w:eastAsia="仿宋" w:hAnsi="仿宋" w:hint="eastAsia"/>
          <w:b/>
          <w:color w:val="000000" w:themeColor="text1"/>
          <w:sz w:val="32"/>
          <w:szCs w:val="32"/>
        </w:rPr>
        <w:t>建立一体化的设施管理和共享机制</w:t>
      </w:r>
    </w:p>
    <w:p w:rsidR="004C250A" w:rsidRPr="00F03D81" w:rsidRDefault="004C250A" w:rsidP="00F948E4">
      <w:pPr>
        <w:spacing w:beforeLines="100" w:before="240"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依托区域公共交通综合信息服务平台，建立区域新能源公交车和新能源客车运行监控系统，将</w:t>
      </w:r>
      <w:r w:rsidR="00F16BBD" w:rsidRPr="00F03D81">
        <w:rPr>
          <w:rFonts w:ascii="仿宋" w:eastAsia="仿宋" w:hAnsi="仿宋" w:hint="eastAsia"/>
          <w:sz w:val="32"/>
          <w:szCs w:val="32"/>
        </w:rPr>
        <w:t>区域</w:t>
      </w:r>
      <w:r w:rsidRPr="00F03D81">
        <w:rPr>
          <w:rFonts w:ascii="仿宋" w:eastAsia="仿宋" w:hAnsi="仿宋" w:hint="eastAsia"/>
          <w:sz w:val="32"/>
          <w:szCs w:val="32"/>
        </w:rPr>
        <w:t>新能源客车充电</w:t>
      </w:r>
      <w:r w:rsidRPr="00F03D81">
        <w:rPr>
          <w:rFonts w:ascii="仿宋" w:eastAsia="仿宋" w:hAnsi="仿宋" w:hint="eastAsia"/>
          <w:sz w:val="32"/>
          <w:szCs w:val="32"/>
        </w:rPr>
        <w:lastRenderedPageBreak/>
        <w:t>设施</w:t>
      </w:r>
      <w:r w:rsidR="00F16BBD" w:rsidRPr="00F03D81">
        <w:rPr>
          <w:rFonts w:ascii="仿宋" w:eastAsia="仿宋" w:hAnsi="仿宋" w:hint="eastAsia"/>
          <w:sz w:val="32"/>
          <w:szCs w:val="32"/>
        </w:rPr>
        <w:t>全部</w:t>
      </w:r>
      <w:r w:rsidRPr="00F03D81">
        <w:rPr>
          <w:rFonts w:ascii="仿宋" w:eastAsia="仿宋" w:hAnsi="仿宋" w:hint="eastAsia"/>
          <w:sz w:val="32"/>
          <w:szCs w:val="32"/>
        </w:rPr>
        <w:t>纳入监控系统，城市新建和改造新能源车辆充电设施应当及时更新平台信息，为区域</w:t>
      </w:r>
      <w:r w:rsidR="00150AB3" w:rsidRPr="00F03D81">
        <w:rPr>
          <w:rFonts w:ascii="仿宋" w:eastAsia="仿宋" w:hAnsi="仿宋" w:hint="eastAsia"/>
          <w:sz w:val="32"/>
          <w:szCs w:val="32"/>
        </w:rPr>
        <w:t>公共交通</w:t>
      </w:r>
      <w:r w:rsidRPr="00F03D81">
        <w:rPr>
          <w:rFonts w:ascii="仿宋" w:eastAsia="仿宋" w:hAnsi="仿宋" w:hint="eastAsia"/>
          <w:sz w:val="32"/>
          <w:szCs w:val="32"/>
        </w:rPr>
        <w:t>经营者提供实时动态的</w:t>
      </w:r>
      <w:proofErr w:type="gramStart"/>
      <w:r w:rsidRPr="00F03D81">
        <w:rPr>
          <w:rFonts w:ascii="仿宋" w:eastAsia="仿宋" w:hAnsi="仿宋" w:hint="eastAsia"/>
          <w:sz w:val="32"/>
          <w:szCs w:val="32"/>
        </w:rPr>
        <w:t>充换电</w:t>
      </w:r>
      <w:proofErr w:type="gramEnd"/>
      <w:r w:rsidRPr="00F03D81">
        <w:rPr>
          <w:rFonts w:ascii="仿宋" w:eastAsia="仿宋" w:hAnsi="仿宋" w:hint="eastAsia"/>
          <w:sz w:val="32"/>
          <w:szCs w:val="32"/>
        </w:rPr>
        <w:t>设施查询系统，推动新能源充电设施的开放共享和高效利用。</w:t>
      </w:r>
    </w:p>
    <w:p w:rsidR="00D027C0" w:rsidRPr="00F03D81" w:rsidRDefault="00D027C0" w:rsidP="003E4F7E">
      <w:pPr>
        <w:pStyle w:val="2"/>
        <w:spacing w:beforeLines="50" w:before="120" w:afterLines="50" w:after="120" w:line="360" w:lineRule="auto"/>
        <w:jc w:val="center"/>
        <w:rPr>
          <w:rFonts w:ascii="仿宋" w:eastAsia="仿宋" w:hAnsi="仿宋" w:cstheme="majorBidi"/>
          <w:color w:val="000000" w:themeColor="text1"/>
        </w:rPr>
      </w:pPr>
      <w:bookmarkStart w:id="33" w:name="_Toc467766776"/>
      <w:r w:rsidRPr="00F03D81">
        <w:rPr>
          <w:rFonts w:ascii="仿宋" w:eastAsia="仿宋" w:hAnsi="仿宋" w:cstheme="majorBidi" w:hint="eastAsia"/>
          <w:color w:val="000000" w:themeColor="text1"/>
        </w:rPr>
        <w:t>第</w:t>
      </w:r>
      <w:r w:rsidR="00A83EED" w:rsidRPr="00F03D81">
        <w:rPr>
          <w:rFonts w:ascii="仿宋" w:eastAsia="仿宋" w:hAnsi="仿宋" w:cstheme="majorBidi" w:hint="eastAsia"/>
          <w:color w:val="000000" w:themeColor="text1"/>
        </w:rPr>
        <w:t>六</w:t>
      </w:r>
      <w:r w:rsidRPr="00F03D81">
        <w:rPr>
          <w:rFonts w:ascii="仿宋" w:eastAsia="仿宋" w:hAnsi="仿宋" w:cstheme="majorBidi" w:hint="eastAsia"/>
          <w:color w:val="000000" w:themeColor="text1"/>
        </w:rPr>
        <w:t>节 建立</w:t>
      </w:r>
      <w:r w:rsidR="00DC59AB" w:rsidRPr="00F03D81">
        <w:rPr>
          <w:rFonts w:ascii="仿宋" w:eastAsia="仿宋" w:hAnsi="仿宋" w:cstheme="majorBidi" w:hint="eastAsia"/>
          <w:color w:val="000000" w:themeColor="text1"/>
        </w:rPr>
        <w:t>一体化</w:t>
      </w:r>
      <w:r w:rsidRPr="00F03D81">
        <w:rPr>
          <w:rFonts w:ascii="仿宋" w:eastAsia="仿宋" w:hAnsi="仿宋" w:cstheme="majorBidi" w:hint="eastAsia"/>
          <w:color w:val="000000" w:themeColor="text1"/>
        </w:rPr>
        <w:t>的决策管理</w:t>
      </w:r>
      <w:r w:rsidR="00DC59AB" w:rsidRPr="00F03D81">
        <w:rPr>
          <w:rFonts w:ascii="仿宋" w:eastAsia="仿宋" w:hAnsi="仿宋" w:cstheme="majorBidi" w:hint="eastAsia"/>
          <w:color w:val="000000" w:themeColor="text1"/>
        </w:rPr>
        <w:t>机制</w:t>
      </w:r>
      <w:bookmarkEnd w:id="33"/>
    </w:p>
    <w:p w:rsidR="00C80650" w:rsidRPr="00F03D81" w:rsidRDefault="00C80650"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0032A9" w:rsidRPr="00F03D81">
        <w:rPr>
          <w:rFonts w:ascii="仿宋" w:eastAsia="仿宋" w:hAnsi="仿宋" w:hint="eastAsia"/>
          <w:b/>
          <w:color w:val="000000" w:themeColor="text1"/>
          <w:sz w:val="32"/>
          <w:szCs w:val="32"/>
        </w:rPr>
        <w:t>、</w:t>
      </w:r>
      <w:r w:rsidRPr="00F03D81">
        <w:rPr>
          <w:rFonts w:ascii="仿宋" w:eastAsia="仿宋" w:hAnsi="仿宋" w:hint="eastAsia"/>
          <w:b/>
          <w:color w:val="000000" w:themeColor="text1"/>
          <w:sz w:val="32"/>
          <w:szCs w:val="32"/>
        </w:rPr>
        <w:t>建立一体化的协调管理机制</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C80650" w:rsidRPr="00F03D81">
        <w:rPr>
          <w:rFonts w:ascii="仿宋" w:eastAsia="仿宋" w:hAnsi="仿宋" w:hint="eastAsia"/>
          <w:b/>
          <w:color w:val="000000" w:themeColor="text1"/>
          <w:sz w:val="32"/>
          <w:szCs w:val="32"/>
        </w:rPr>
        <w:t>建立区域公共交通协调管理机制</w:t>
      </w:r>
    </w:p>
    <w:p w:rsidR="00C80650" w:rsidRPr="00F03D81" w:rsidRDefault="00C80650" w:rsidP="00C80650">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组建</w:t>
      </w:r>
      <w:proofErr w:type="gramStart"/>
      <w:r w:rsidRPr="00F03D81">
        <w:rPr>
          <w:rFonts w:ascii="仿宋" w:eastAsia="仿宋" w:hAnsi="仿宋" w:hint="eastAsia"/>
          <w:sz w:val="32"/>
          <w:szCs w:val="32"/>
        </w:rPr>
        <w:t>汕潮揭区域</w:t>
      </w:r>
      <w:proofErr w:type="gramEnd"/>
      <w:r w:rsidRPr="00F03D81">
        <w:rPr>
          <w:rFonts w:ascii="仿宋" w:eastAsia="仿宋" w:hAnsi="仿宋" w:hint="eastAsia"/>
          <w:sz w:val="32"/>
          <w:szCs w:val="32"/>
        </w:rPr>
        <w:t>公共交通协调</w:t>
      </w:r>
      <w:r w:rsidRPr="00F03D81">
        <w:rPr>
          <w:rFonts w:ascii="仿宋" w:eastAsia="仿宋" w:hAnsi="仿宋"/>
          <w:sz w:val="32"/>
          <w:szCs w:val="32"/>
        </w:rPr>
        <w:t>管理委员会和技术委员会</w:t>
      </w:r>
      <w:r w:rsidRPr="00F03D81">
        <w:rPr>
          <w:rFonts w:ascii="仿宋" w:eastAsia="仿宋" w:hAnsi="仿宋" w:hint="eastAsia"/>
          <w:sz w:val="32"/>
          <w:szCs w:val="32"/>
        </w:rPr>
        <w:t>，区域公共交通协调</w:t>
      </w:r>
      <w:r w:rsidRPr="00F03D81">
        <w:rPr>
          <w:rFonts w:ascii="仿宋" w:eastAsia="仿宋" w:hAnsi="仿宋"/>
          <w:sz w:val="32"/>
          <w:szCs w:val="32"/>
        </w:rPr>
        <w:t>管理委员会</w:t>
      </w:r>
      <w:r w:rsidRPr="00F03D81">
        <w:rPr>
          <w:rFonts w:ascii="仿宋" w:eastAsia="仿宋" w:hAnsi="仿宋" w:hint="eastAsia"/>
          <w:sz w:val="32"/>
          <w:szCs w:val="32"/>
        </w:rPr>
        <w:t>由</w:t>
      </w:r>
      <w:proofErr w:type="gramStart"/>
      <w:r w:rsidR="00E01D33" w:rsidRPr="00E01D33">
        <w:rPr>
          <w:rFonts w:ascii="仿宋" w:eastAsia="仿宋" w:hAnsi="仿宋" w:hint="eastAsia"/>
          <w:sz w:val="32"/>
          <w:szCs w:val="32"/>
        </w:rPr>
        <w:t>汕潮揭</w:t>
      </w:r>
      <w:proofErr w:type="gramEnd"/>
      <w:r w:rsidR="00E01D33" w:rsidRPr="00E01D33">
        <w:rPr>
          <w:rFonts w:ascii="仿宋" w:eastAsia="仿宋" w:hAnsi="仿宋" w:hint="eastAsia"/>
          <w:sz w:val="32"/>
          <w:szCs w:val="32"/>
        </w:rPr>
        <w:t>三市优先发展城市公共交通联席会议成员单位</w:t>
      </w:r>
      <w:r w:rsidRPr="00F03D81">
        <w:rPr>
          <w:rFonts w:ascii="仿宋" w:eastAsia="仿宋" w:hAnsi="仿宋" w:hint="eastAsia"/>
          <w:sz w:val="32"/>
          <w:szCs w:val="32"/>
        </w:rPr>
        <w:t>组成，</w:t>
      </w:r>
      <w:r w:rsidRPr="00F03D81">
        <w:rPr>
          <w:rFonts w:ascii="仿宋" w:eastAsia="仿宋" w:hAnsi="仿宋"/>
          <w:sz w:val="32"/>
          <w:szCs w:val="32"/>
        </w:rPr>
        <w:t>区域公共交通</w:t>
      </w:r>
      <w:r w:rsidRPr="00F03D81">
        <w:rPr>
          <w:rFonts w:ascii="仿宋" w:eastAsia="仿宋" w:hAnsi="仿宋" w:hint="eastAsia"/>
          <w:sz w:val="32"/>
          <w:szCs w:val="32"/>
        </w:rPr>
        <w:t>协调</w:t>
      </w:r>
      <w:r w:rsidRPr="00F03D81">
        <w:rPr>
          <w:rFonts w:ascii="仿宋" w:eastAsia="仿宋" w:hAnsi="仿宋"/>
          <w:sz w:val="32"/>
          <w:szCs w:val="32"/>
        </w:rPr>
        <w:t>管理委员会</w:t>
      </w:r>
      <w:r w:rsidRPr="00F03D81">
        <w:rPr>
          <w:rFonts w:ascii="仿宋" w:eastAsia="仿宋" w:hAnsi="仿宋" w:hint="eastAsia"/>
          <w:sz w:val="32"/>
          <w:szCs w:val="32"/>
        </w:rPr>
        <w:t>实行成员单位</w:t>
      </w:r>
      <w:r w:rsidRPr="00F03D81">
        <w:rPr>
          <w:rFonts w:ascii="仿宋" w:eastAsia="仿宋" w:hAnsi="仿宋"/>
          <w:sz w:val="32"/>
          <w:szCs w:val="32"/>
        </w:rPr>
        <w:t>轮值制度，</w:t>
      </w:r>
      <w:r w:rsidRPr="00F03D81">
        <w:rPr>
          <w:rFonts w:ascii="仿宋" w:eastAsia="仿宋" w:hAnsi="仿宋" w:hint="eastAsia"/>
          <w:sz w:val="32"/>
          <w:szCs w:val="32"/>
        </w:rPr>
        <w:t>由轮值单位交通运输主管部门负责人担任轮值主任，定期组织召开年初、年末和不定期会议，协调管理委员会下设规划协调组、重点项目协调组、运输管理协调组、信息化协调组、技术协调组等。</w:t>
      </w:r>
      <w:proofErr w:type="gramStart"/>
      <w:r w:rsidRPr="00F03D81">
        <w:rPr>
          <w:rFonts w:ascii="仿宋" w:eastAsia="仿宋" w:hAnsi="仿宋" w:hint="eastAsia"/>
          <w:sz w:val="32"/>
          <w:szCs w:val="32"/>
        </w:rPr>
        <w:t>汕潮揭区域</w:t>
      </w:r>
      <w:proofErr w:type="gramEnd"/>
      <w:r w:rsidRPr="00F03D81">
        <w:rPr>
          <w:rFonts w:ascii="仿宋" w:eastAsia="仿宋" w:hAnsi="仿宋" w:hint="eastAsia"/>
          <w:sz w:val="32"/>
          <w:szCs w:val="32"/>
        </w:rPr>
        <w:t>公共交通</w:t>
      </w:r>
      <w:r w:rsidRPr="00F03D81">
        <w:rPr>
          <w:rFonts w:ascii="仿宋" w:eastAsia="仿宋" w:hAnsi="仿宋"/>
          <w:sz w:val="32"/>
          <w:szCs w:val="32"/>
        </w:rPr>
        <w:t>技术委员会由</w:t>
      </w:r>
      <w:r w:rsidRPr="00F03D81">
        <w:rPr>
          <w:rFonts w:ascii="仿宋" w:eastAsia="仿宋" w:hAnsi="仿宋" w:hint="eastAsia"/>
          <w:sz w:val="32"/>
          <w:szCs w:val="32"/>
        </w:rPr>
        <w:t>协调</w:t>
      </w:r>
      <w:r w:rsidRPr="00F03D81">
        <w:rPr>
          <w:rFonts w:ascii="仿宋" w:eastAsia="仿宋" w:hAnsi="仿宋"/>
          <w:sz w:val="32"/>
          <w:szCs w:val="32"/>
        </w:rPr>
        <w:t>管理委员会聘请</w:t>
      </w:r>
      <w:r w:rsidR="004E16B8" w:rsidRPr="00F03D81">
        <w:rPr>
          <w:rFonts w:ascii="仿宋" w:eastAsia="仿宋" w:hAnsi="仿宋" w:hint="eastAsia"/>
          <w:sz w:val="32"/>
          <w:szCs w:val="32"/>
        </w:rPr>
        <w:t>轨道交通、</w:t>
      </w:r>
      <w:r w:rsidRPr="00F03D81">
        <w:rPr>
          <w:rFonts w:ascii="仿宋" w:eastAsia="仿宋" w:hAnsi="仿宋" w:hint="eastAsia"/>
          <w:sz w:val="32"/>
          <w:szCs w:val="32"/>
        </w:rPr>
        <w:t>道路客运、</w:t>
      </w:r>
      <w:r w:rsidRPr="00F03D81">
        <w:rPr>
          <w:rFonts w:ascii="仿宋" w:eastAsia="仿宋" w:hAnsi="仿宋"/>
          <w:sz w:val="32"/>
          <w:szCs w:val="32"/>
        </w:rPr>
        <w:t>公共交通</w:t>
      </w:r>
      <w:r w:rsidRPr="00F03D81">
        <w:rPr>
          <w:rFonts w:ascii="仿宋" w:eastAsia="仿宋" w:hAnsi="仿宋" w:hint="eastAsia"/>
          <w:sz w:val="32"/>
          <w:szCs w:val="32"/>
        </w:rPr>
        <w:t>等</w:t>
      </w:r>
      <w:r w:rsidRPr="00F03D81">
        <w:rPr>
          <w:rFonts w:ascii="仿宋" w:eastAsia="仿宋" w:hAnsi="仿宋"/>
          <w:sz w:val="32"/>
          <w:szCs w:val="32"/>
        </w:rPr>
        <w:t>领域专家组成</w:t>
      </w:r>
      <w:r w:rsidRPr="00F03D81">
        <w:rPr>
          <w:rFonts w:ascii="仿宋" w:eastAsia="仿宋" w:hAnsi="仿宋" w:hint="eastAsia"/>
          <w:sz w:val="32"/>
          <w:szCs w:val="32"/>
        </w:rPr>
        <w:t>。</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C80650" w:rsidRPr="00F03D81">
        <w:rPr>
          <w:rFonts w:ascii="仿宋" w:eastAsia="仿宋" w:hAnsi="仿宋" w:hint="eastAsia"/>
          <w:b/>
          <w:color w:val="000000" w:themeColor="text1"/>
          <w:sz w:val="32"/>
          <w:szCs w:val="32"/>
        </w:rPr>
        <w:t>明确协调管理委员会和技术委员会职责</w:t>
      </w:r>
    </w:p>
    <w:p w:rsidR="00C80650" w:rsidRPr="00F03D81" w:rsidRDefault="00C80650" w:rsidP="00C80650">
      <w:pPr>
        <w:spacing w:line="360" w:lineRule="auto"/>
        <w:ind w:firstLineChars="200" w:firstLine="640"/>
        <w:contextualSpacing/>
        <w:rPr>
          <w:rFonts w:ascii="仿宋" w:eastAsia="仿宋" w:hAnsi="仿宋"/>
          <w:sz w:val="32"/>
          <w:szCs w:val="32"/>
        </w:rPr>
      </w:pPr>
      <w:proofErr w:type="gramStart"/>
      <w:r w:rsidRPr="00F03D81">
        <w:rPr>
          <w:rFonts w:ascii="仿宋" w:eastAsia="仿宋" w:hAnsi="仿宋" w:hint="eastAsia"/>
          <w:sz w:val="32"/>
          <w:szCs w:val="32"/>
        </w:rPr>
        <w:t>汕潮揭区域</w:t>
      </w:r>
      <w:proofErr w:type="gramEnd"/>
      <w:r w:rsidRPr="00F03D81">
        <w:rPr>
          <w:rFonts w:ascii="仿宋" w:eastAsia="仿宋" w:hAnsi="仿宋" w:hint="eastAsia"/>
          <w:sz w:val="32"/>
          <w:szCs w:val="32"/>
        </w:rPr>
        <w:t>公共交通协调</w:t>
      </w:r>
      <w:r w:rsidRPr="00F03D81">
        <w:rPr>
          <w:rFonts w:ascii="仿宋" w:eastAsia="仿宋" w:hAnsi="仿宋"/>
          <w:sz w:val="32"/>
          <w:szCs w:val="32"/>
        </w:rPr>
        <w:t>管理委员会主要承担</w:t>
      </w:r>
      <w:r w:rsidRPr="00F03D81">
        <w:rPr>
          <w:rFonts w:ascii="仿宋" w:eastAsia="仿宋" w:hAnsi="仿宋" w:hint="eastAsia"/>
          <w:sz w:val="32"/>
          <w:szCs w:val="32"/>
        </w:rPr>
        <w:t>制订区域公共交通同城化发展政策，</w:t>
      </w:r>
      <w:r w:rsidR="004E16B8" w:rsidRPr="00F03D81">
        <w:rPr>
          <w:rFonts w:ascii="仿宋" w:eastAsia="仿宋" w:hAnsi="仿宋"/>
          <w:sz w:val="32"/>
          <w:szCs w:val="32"/>
        </w:rPr>
        <w:t>区域内不同城市</w:t>
      </w:r>
      <w:r w:rsidRPr="00F03D81">
        <w:rPr>
          <w:rFonts w:ascii="仿宋" w:eastAsia="仿宋" w:hAnsi="仿宋"/>
          <w:sz w:val="32"/>
          <w:szCs w:val="32"/>
        </w:rPr>
        <w:t>公共交通规划衔接，协调</w:t>
      </w:r>
      <w:r w:rsidR="004E16B8" w:rsidRPr="00F03D81">
        <w:rPr>
          <w:rFonts w:ascii="仿宋" w:eastAsia="仿宋" w:hAnsi="仿宋" w:hint="eastAsia"/>
          <w:sz w:val="32"/>
          <w:szCs w:val="32"/>
        </w:rPr>
        <w:t>区域公共交通枢纽等</w:t>
      </w:r>
      <w:r w:rsidRPr="00F03D81">
        <w:rPr>
          <w:rFonts w:ascii="仿宋" w:eastAsia="仿宋" w:hAnsi="仿宋"/>
          <w:sz w:val="32"/>
          <w:szCs w:val="32"/>
        </w:rPr>
        <w:t>重点基础设施规划建设，</w:t>
      </w:r>
      <w:r w:rsidRPr="00F03D81">
        <w:rPr>
          <w:rFonts w:ascii="仿宋" w:eastAsia="仿宋" w:hAnsi="仿宋" w:hint="eastAsia"/>
          <w:sz w:val="32"/>
          <w:szCs w:val="32"/>
        </w:rPr>
        <w:t>统筹区域公共交通网络体系建设和运力资源配置，统筹区域新能源车辆和充电设施规划布局</w:t>
      </w:r>
      <w:r w:rsidR="004E16B8" w:rsidRPr="00F03D81">
        <w:rPr>
          <w:rFonts w:ascii="仿宋" w:eastAsia="仿宋" w:hAnsi="仿宋" w:hint="eastAsia"/>
          <w:sz w:val="32"/>
          <w:szCs w:val="32"/>
        </w:rPr>
        <w:t>、</w:t>
      </w:r>
      <w:r w:rsidRPr="00F03D81">
        <w:rPr>
          <w:rFonts w:ascii="仿宋" w:eastAsia="仿宋" w:hAnsi="仿宋" w:hint="eastAsia"/>
          <w:sz w:val="32"/>
          <w:szCs w:val="32"/>
        </w:rPr>
        <w:t>技术标准</w:t>
      </w:r>
      <w:r w:rsidR="004E16B8" w:rsidRPr="00F03D81">
        <w:rPr>
          <w:rFonts w:ascii="仿宋" w:eastAsia="仿宋" w:hAnsi="仿宋" w:hint="eastAsia"/>
          <w:sz w:val="32"/>
          <w:szCs w:val="32"/>
        </w:rPr>
        <w:t>和管理</w:t>
      </w:r>
      <w:r w:rsidRPr="00F03D81">
        <w:rPr>
          <w:rFonts w:ascii="仿宋" w:eastAsia="仿宋" w:hAnsi="仿宋" w:hint="eastAsia"/>
          <w:sz w:val="32"/>
          <w:szCs w:val="32"/>
        </w:rPr>
        <w:t>，</w:t>
      </w:r>
      <w:r w:rsidRPr="00F03D81">
        <w:rPr>
          <w:rFonts w:ascii="仿宋" w:eastAsia="仿宋" w:hAnsi="仿宋"/>
          <w:sz w:val="32"/>
          <w:szCs w:val="32"/>
        </w:rPr>
        <w:t>协调统一</w:t>
      </w:r>
      <w:r w:rsidR="004E16B8" w:rsidRPr="00F03D81">
        <w:rPr>
          <w:rFonts w:ascii="仿宋" w:eastAsia="仿宋" w:hAnsi="仿宋" w:hint="eastAsia"/>
          <w:sz w:val="32"/>
          <w:szCs w:val="32"/>
        </w:rPr>
        <w:lastRenderedPageBreak/>
        <w:t>区域</w:t>
      </w:r>
      <w:r w:rsidRPr="00F03D81">
        <w:rPr>
          <w:rFonts w:ascii="仿宋" w:eastAsia="仿宋" w:hAnsi="仿宋"/>
          <w:sz w:val="32"/>
          <w:szCs w:val="32"/>
        </w:rPr>
        <w:t>公共交通服务</w:t>
      </w:r>
      <w:r w:rsidRPr="00F03D81">
        <w:rPr>
          <w:rFonts w:ascii="仿宋" w:eastAsia="仿宋" w:hAnsi="仿宋" w:hint="eastAsia"/>
          <w:sz w:val="32"/>
          <w:szCs w:val="32"/>
        </w:rPr>
        <w:t>标准</w:t>
      </w:r>
      <w:r w:rsidRPr="00F03D81">
        <w:rPr>
          <w:rFonts w:ascii="仿宋" w:eastAsia="仿宋" w:hAnsi="仿宋"/>
          <w:sz w:val="32"/>
          <w:szCs w:val="32"/>
        </w:rPr>
        <w:t>，推进</w:t>
      </w:r>
      <w:r w:rsidR="004E16B8" w:rsidRPr="00F03D81">
        <w:rPr>
          <w:rFonts w:ascii="仿宋" w:eastAsia="仿宋" w:hAnsi="仿宋" w:hint="eastAsia"/>
          <w:sz w:val="32"/>
          <w:szCs w:val="32"/>
        </w:rPr>
        <w:t>区域</w:t>
      </w:r>
      <w:r w:rsidRPr="00F03D81">
        <w:rPr>
          <w:rFonts w:ascii="仿宋" w:eastAsia="仿宋" w:hAnsi="仿宋"/>
          <w:sz w:val="32"/>
          <w:szCs w:val="32"/>
        </w:rPr>
        <w:t>公共交通市场改革</w:t>
      </w:r>
      <w:r w:rsidRPr="00F03D81">
        <w:rPr>
          <w:rFonts w:ascii="仿宋" w:eastAsia="仿宋" w:hAnsi="仿宋" w:hint="eastAsia"/>
          <w:sz w:val="32"/>
          <w:szCs w:val="32"/>
        </w:rPr>
        <w:t>以及协调解决</w:t>
      </w:r>
      <w:r w:rsidR="004E16B8" w:rsidRPr="00F03D81">
        <w:rPr>
          <w:rFonts w:ascii="仿宋" w:eastAsia="仿宋" w:hAnsi="仿宋" w:hint="eastAsia"/>
          <w:sz w:val="32"/>
          <w:szCs w:val="32"/>
        </w:rPr>
        <w:t>区域</w:t>
      </w:r>
      <w:r w:rsidRPr="00F03D81">
        <w:rPr>
          <w:rFonts w:ascii="仿宋" w:eastAsia="仿宋" w:hAnsi="仿宋" w:hint="eastAsia"/>
          <w:sz w:val="32"/>
          <w:szCs w:val="32"/>
        </w:rPr>
        <w:t>公共交通发展和管理难题</w:t>
      </w:r>
      <w:r w:rsidRPr="00F03D81">
        <w:rPr>
          <w:rFonts w:ascii="仿宋" w:eastAsia="仿宋" w:hAnsi="仿宋"/>
          <w:sz w:val="32"/>
          <w:szCs w:val="32"/>
        </w:rPr>
        <w:t>等职责。</w:t>
      </w:r>
      <w:proofErr w:type="gramStart"/>
      <w:r w:rsidRPr="00F03D81">
        <w:rPr>
          <w:rFonts w:ascii="仿宋" w:eastAsia="仿宋" w:hAnsi="仿宋" w:hint="eastAsia"/>
          <w:sz w:val="32"/>
          <w:szCs w:val="32"/>
        </w:rPr>
        <w:t>汕潮揭区域</w:t>
      </w:r>
      <w:proofErr w:type="gramEnd"/>
      <w:r w:rsidRPr="00F03D81">
        <w:rPr>
          <w:rFonts w:ascii="仿宋" w:eastAsia="仿宋" w:hAnsi="仿宋" w:hint="eastAsia"/>
          <w:sz w:val="32"/>
          <w:szCs w:val="32"/>
        </w:rPr>
        <w:t>公共交通技术委员会</w:t>
      </w:r>
      <w:r w:rsidRPr="00F03D81">
        <w:rPr>
          <w:rFonts w:ascii="仿宋" w:eastAsia="仿宋" w:hAnsi="仿宋"/>
          <w:sz w:val="32"/>
          <w:szCs w:val="32"/>
        </w:rPr>
        <w:t>主要为</w:t>
      </w:r>
      <w:r w:rsidR="004E16B8" w:rsidRPr="00F03D81">
        <w:rPr>
          <w:rFonts w:ascii="仿宋" w:eastAsia="仿宋" w:hAnsi="仿宋" w:hint="eastAsia"/>
          <w:sz w:val="32"/>
          <w:szCs w:val="32"/>
        </w:rPr>
        <w:t>区域</w:t>
      </w:r>
      <w:r w:rsidRPr="00F03D81">
        <w:rPr>
          <w:rFonts w:ascii="仿宋" w:eastAsia="仿宋" w:hAnsi="仿宋"/>
          <w:sz w:val="32"/>
          <w:szCs w:val="32"/>
        </w:rPr>
        <w:t>公共交通同城化发展提供技术指导，</w:t>
      </w:r>
      <w:r w:rsidRPr="00F03D81">
        <w:rPr>
          <w:rFonts w:ascii="仿宋" w:eastAsia="仿宋" w:hAnsi="仿宋" w:hint="eastAsia"/>
          <w:sz w:val="32"/>
          <w:szCs w:val="32"/>
        </w:rPr>
        <w:t>协调解决</w:t>
      </w:r>
      <w:r w:rsidR="004E16B8" w:rsidRPr="00F03D81">
        <w:rPr>
          <w:rFonts w:ascii="仿宋" w:eastAsia="仿宋" w:hAnsi="仿宋" w:hint="eastAsia"/>
          <w:sz w:val="32"/>
          <w:szCs w:val="32"/>
        </w:rPr>
        <w:t>协调</w:t>
      </w:r>
      <w:r w:rsidRPr="00F03D81">
        <w:rPr>
          <w:rFonts w:ascii="仿宋" w:eastAsia="仿宋" w:hAnsi="仿宋"/>
          <w:sz w:val="32"/>
          <w:szCs w:val="32"/>
        </w:rPr>
        <w:t>管理委员会决策过程中遇到的技术性</w:t>
      </w:r>
      <w:r w:rsidRPr="00F03D81">
        <w:rPr>
          <w:rFonts w:ascii="仿宋" w:eastAsia="仿宋" w:hAnsi="仿宋" w:hint="eastAsia"/>
          <w:sz w:val="32"/>
          <w:szCs w:val="32"/>
        </w:rPr>
        <w:t>难题，评估协调管理委员会提交的年度工作方案和年度方案实施评估报告，回应社会公众技术质询</w:t>
      </w:r>
      <w:r w:rsidRPr="00F03D81">
        <w:rPr>
          <w:rFonts w:ascii="仿宋" w:eastAsia="仿宋" w:hAnsi="仿宋"/>
          <w:sz w:val="32"/>
          <w:szCs w:val="32"/>
        </w:rPr>
        <w:t>等</w:t>
      </w:r>
      <w:r w:rsidRPr="00F03D81">
        <w:rPr>
          <w:rFonts w:ascii="仿宋" w:eastAsia="仿宋" w:hAnsi="仿宋" w:hint="eastAsia"/>
          <w:sz w:val="32"/>
          <w:szCs w:val="32"/>
        </w:rPr>
        <w:t>。</w:t>
      </w:r>
    </w:p>
    <w:p w:rsidR="00C80650" w:rsidRPr="00F03D81" w:rsidRDefault="00C80650"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0032A9" w:rsidRPr="00F03D81">
        <w:rPr>
          <w:rFonts w:ascii="仿宋" w:eastAsia="仿宋" w:hAnsi="仿宋" w:hint="eastAsia"/>
          <w:b/>
          <w:color w:val="000000" w:themeColor="text1"/>
          <w:sz w:val="32"/>
          <w:szCs w:val="32"/>
        </w:rPr>
        <w:t>、</w:t>
      </w:r>
      <w:r w:rsidRPr="00F03D81">
        <w:rPr>
          <w:rFonts w:ascii="仿宋" w:eastAsia="仿宋" w:hAnsi="仿宋" w:hint="eastAsia"/>
          <w:b/>
          <w:color w:val="000000" w:themeColor="text1"/>
          <w:sz w:val="32"/>
          <w:szCs w:val="32"/>
        </w:rPr>
        <w:t>建立一体化的规划建设协调机制</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C80650" w:rsidRPr="00F03D81">
        <w:rPr>
          <w:rFonts w:ascii="仿宋" w:eastAsia="仿宋" w:hAnsi="仿宋" w:hint="eastAsia"/>
          <w:b/>
          <w:color w:val="000000" w:themeColor="text1"/>
          <w:sz w:val="32"/>
          <w:szCs w:val="32"/>
        </w:rPr>
        <w:t>建立一体化的公共交通规划协调机制</w:t>
      </w:r>
    </w:p>
    <w:p w:rsidR="00C80650" w:rsidRPr="00F03D81" w:rsidRDefault="004E16B8" w:rsidP="00C80650">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城市公共交通管理部门</w:t>
      </w:r>
      <w:r w:rsidR="00C80650" w:rsidRPr="00F03D81">
        <w:rPr>
          <w:rFonts w:ascii="仿宋" w:eastAsia="仿宋" w:hAnsi="仿宋" w:hint="eastAsia"/>
          <w:sz w:val="32"/>
          <w:szCs w:val="32"/>
        </w:rPr>
        <w:t>按照省辖市公共交通规划符合性审查要求</w:t>
      </w:r>
      <w:r w:rsidRPr="00F03D81">
        <w:rPr>
          <w:rFonts w:ascii="仿宋" w:eastAsia="仿宋" w:hAnsi="仿宋" w:hint="eastAsia"/>
          <w:sz w:val="32"/>
          <w:szCs w:val="32"/>
        </w:rPr>
        <w:t>，</w:t>
      </w:r>
      <w:r w:rsidR="00C80650" w:rsidRPr="00F03D81">
        <w:rPr>
          <w:rFonts w:ascii="仿宋" w:eastAsia="仿宋" w:hAnsi="仿宋" w:hint="eastAsia"/>
          <w:sz w:val="32"/>
          <w:szCs w:val="32"/>
        </w:rPr>
        <w:t>启动城市公共交通发展规划及相关专项规划修编工作，</w:t>
      </w:r>
      <w:r w:rsidRPr="00F03D81">
        <w:rPr>
          <w:rFonts w:ascii="仿宋" w:eastAsia="仿宋" w:hAnsi="仿宋" w:hint="eastAsia"/>
          <w:sz w:val="32"/>
          <w:szCs w:val="32"/>
        </w:rPr>
        <w:t>全面落实城市公共交通规划编制征询机制，统筹协调区域不同城市公共交通衔接和发展需求。</w:t>
      </w:r>
      <w:r w:rsidR="0078763D" w:rsidRPr="00F03D81">
        <w:rPr>
          <w:rFonts w:ascii="仿宋" w:eastAsia="仿宋" w:hAnsi="仿宋" w:hint="eastAsia"/>
          <w:sz w:val="32"/>
          <w:szCs w:val="32"/>
        </w:rPr>
        <w:t>城市修编公共交通规划应当</w:t>
      </w:r>
      <w:r w:rsidR="00C80650" w:rsidRPr="00F03D81">
        <w:rPr>
          <w:rFonts w:ascii="仿宋" w:eastAsia="仿宋" w:hAnsi="仿宋" w:hint="eastAsia"/>
          <w:sz w:val="32"/>
          <w:szCs w:val="32"/>
        </w:rPr>
        <w:t>主动对接全省城市公共交通规划和本规划，将纳入全省城市公共交通规划和本规划的</w:t>
      </w:r>
      <w:r w:rsidR="0078763D" w:rsidRPr="00F03D81">
        <w:rPr>
          <w:rFonts w:ascii="仿宋" w:eastAsia="仿宋" w:hAnsi="仿宋" w:hint="eastAsia"/>
          <w:sz w:val="32"/>
          <w:szCs w:val="32"/>
        </w:rPr>
        <w:t>区域公共交通</w:t>
      </w:r>
      <w:r w:rsidR="00C80650" w:rsidRPr="00F03D81">
        <w:rPr>
          <w:rFonts w:ascii="仿宋" w:eastAsia="仿宋" w:hAnsi="仿宋" w:hint="eastAsia"/>
          <w:sz w:val="32"/>
          <w:szCs w:val="32"/>
        </w:rPr>
        <w:t>枢纽、公共交通</w:t>
      </w:r>
      <w:r w:rsidR="0078763D" w:rsidRPr="00F03D81">
        <w:rPr>
          <w:rFonts w:ascii="仿宋" w:eastAsia="仿宋" w:hAnsi="仿宋" w:hint="eastAsia"/>
          <w:sz w:val="32"/>
          <w:szCs w:val="32"/>
        </w:rPr>
        <w:t>网络体系</w:t>
      </w:r>
      <w:r w:rsidR="00C80650" w:rsidRPr="00F03D81">
        <w:rPr>
          <w:rFonts w:ascii="仿宋" w:eastAsia="仿宋" w:hAnsi="仿宋" w:hint="eastAsia"/>
          <w:sz w:val="32"/>
          <w:szCs w:val="32"/>
        </w:rPr>
        <w:t>等纳入城市公共交通规划及相关规划。城市公共交通管理部门应当主动协调发改、规划、建设、国土、公安等部门，根据修编后的公共交通规划，同步修编城市总体规划、土地利用总体规划、控制性详细规划等相关规划，充分发挥规划对区域公共交通一体化发展指导和引领作用。</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C80650" w:rsidRPr="00F03D81">
        <w:rPr>
          <w:rFonts w:ascii="仿宋" w:eastAsia="仿宋" w:hAnsi="仿宋" w:hint="eastAsia"/>
          <w:b/>
          <w:color w:val="000000" w:themeColor="text1"/>
          <w:sz w:val="32"/>
          <w:szCs w:val="32"/>
        </w:rPr>
        <w:t>建立区域公共交通重点项目协调推进机制</w:t>
      </w:r>
    </w:p>
    <w:p w:rsidR="00C80650" w:rsidRPr="00F03D81" w:rsidRDefault="00C80650" w:rsidP="00C80650">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依托区域公共交通协调管理委员会，建立区域公共交通重点项目协调推进机制，根据全省城市公共交通发展规划和</w:t>
      </w:r>
      <w:r w:rsidRPr="00F03D81">
        <w:rPr>
          <w:rFonts w:ascii="仿宋" w:eastAsia="仿宋" w:hAnsi="仿宋" w:hint="eastAsia"/>
          <w:sz w:val="32"/>
          <w:szCs w:val="32"/>
        </w:rPr>
        <w:lastRenderedPageBreak/>
        <w:t>本规划确定的重点项目，联合确立区域公共交通重点项目库，重点联合推进粤东城际轨道交通系统、区域</w:t>
      </w:r>
      <w:r w:rsidR="009D4054" w:rsidRPr="00F03D81">
        <w:rPr>
          <w:rFonts w:ascii="仿宋" w:eastAsia="仿宋" w:hAnsi="仿宋" w:hint="eastAsia"/>
          <w:sz w:val="32"/>
          <w:szCs w:val="32"/>
        </w:rPr>
        <w:t>城际</w:t>
      </w:r>
      <w:r w:rsidRPr="00F03D81">
        <w:rPr>
          <w:rFonts w:ascii="仿宋" w:eastAsia="仿宋" w:hAnsi="仿宋" w:hint="eastAsia"/>
          <w:sz w:val="32"/>
          <w:szCs w:val="32"/>
        </w:rPr>
        <w:t>快速公共交通系统、区域公共交通枢纽、区域新能源充电设施等项目建设，联合制订重大项目总体建设方案、年度建设方案、项目投融资方案等，</w:t>
      </w:r>
      <w:r w:rsidR="009D4054" w:rsidRPr="00F03D81">
        <w:rPr>
          <w:rFonts w:ascii="仿宋" w:eastAsia="仿宋" w:hAnsi="仿宋" w:hint="eastAsia"/>
          <w:sz w:val="32"/>
          <w:szCs w:val="32"/>
        </w:rPr>
        <w:t>明确重大项目任务分工，</w:t>
      </w:r>
      <w:r w:rsidRPr="00F03D81">
        <w:rPr>
          <w:rFonts w:ascii="仿宋" w:eastAsia="仿宋" w:hAnsi="仿宋" w:hint="eastAsia"/>
          <w:sz w:val="32"/>
          <w:szCs w:val="32"/>
        </w:rPr>
        <w:t>定期组织重点项目推进会议和评估重大项目进展，协调推进重点项目实施。</w:t>
      </w:r>
    </w:p>
    <w:p w:rsidR="00C80650" w:rsidRPr="00F03D81" w:rsidRDefault="00C80650"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0032A9" w:rsidRPr="00F03D81">
        <w:rPr>
          <w:rFonts w:ascii="仿宋" w:eastAsia="仿宋" w:hAnsi="仿宋" w:hint="eastAsia"/>
          <w:b/>
          <w:color w:val="000000" w:themeColor="text1"/>
          <w:sz w:val="32"/>
          <w:szCs w:val="32"/>
        </w:rPr>
        <w:t>、</w:t>
      </w:r>
      <w:r w:rsidRPr="00F03D81">
        <w:rPr>
          <w:rFonts w:ascii="仿宋" w:eastAsia="仿宋" w:hAnsi="仿宋" w:hint="eastAsia"/>
          <w:b/>
          <w:color w:val="000000" w:themeColor="text1"/>
          <w:sz w:val="32"/>
          <w:szCs w:val="32"/>
        </w:rPr>
        <w:t>建立一体化的管理政策体系</w:t>
      </w:r>
    </w:p>
    <w:p w:rsidR="002C5E11" w:rsidRPr="00F03D81" w:rsidRDefault="002C5E11" w:rsidP="002C5E11">
      <w:pPr>
        <w:spacing w:line="360" w:lineRule="auto"/>
        <w:ind w:firstLine="645"/>
        <w:contextualSpacing/>
        <w:rPr>
          <w:rFonts w:ascii="仿宋" w:eastAsia="仿宋" w:hAnsi="仿宋"/>
          <w:sz w:val="32"/>
          <w:szCs w:val="32"/>
        </w:rPr>
      </w:pPr>
      <w:r w:rsidRPr="00F03D81">
        <w:rPr>
          <w:rFonts w:ascii="仿宋" w:eastAsia="仿宋" w:hAnsi="仿宋" w:hint="eastAsia"/>
          <w:b/>
          <w:color w:val="000000" w:themeColor="text1"/>
          <w:sz w:val="32"/>
          <w:szCs w:val="32"/>
        </w:rPr>
        <w:t>（一）</w:t>
      </w:r>
      <w:r w:rsidR="00C80650" w:rsidRPr="00F03D81">
        <w:rPr>
          <w:rFonts w:ascii="仿宋" w:eastAsia="仿宋" w:hAnsi="仿宋" w:hint="eastAsia"/>
          <w:b/>
          <w:color w:val="000000" w:themeColor="text1"/>
          <w:sz w:val="32"/>
          <w:szCs w:val="32"/>
        </w:rPr>
        <w:t>建立一体化的区域公共交通</w:t>
      </w:r>
      <w:r w:rsidR="00F9699F" w:rsidRPr="00F03D81">
        <w:rPr>
          <w:rFonts w:ascii="仿宋" w:eastAsia="仿宋" w:hAnsi="仿宋" w:hint="eastAsia"/>
          <w:b/>
          <w:color w:val="000000" w:themeColor="text1"/>
          <w:sz w:val="32"/>
          <w:szCs w:val="32"/>
        </w:rPr>
        <w:t>政策法规体系</w:t>
      </w:r>
    </w:p>
    <w:p w:rsidR="00C80650" w:rsidRPr="00F03D81" w:rsidRDefault="00C80650" w:rsidP="00C80650">
      <w:pPr>
        <w:spacing w:line="360" w:lineRule="auto"/>
        <w:ind w:firstLineChars="200" w:firstLine="640"/>
        <w:contextualSpacing/>
        <w:rPr>
          <w:rFonts w:ascii="仿宋" w:eastAsia="仿宋" w:hAnsi="仿宋"/>
          <w:sz w:val="32"/>
          <w:szCs w:val="32"/>
        </w:rPr>
      </w:pPr>
      <w:proofErr w:type="gramStart"/>
      <w:r w:rsidRPr="00F03D81">
        <w:rPr>
          <w:rFonts w:ascii="仿宋" w:eastAsia="仿宋" w:hAnsi="仿宋" w:hint="eastAsia"/>
          <w:sz w:val="32"/>
          <w:szCs w:val="32"/>
        </w:rPr>
        <w:t>汕潮揭区域</w:t>
      </w:r>
      <w:proofErr w:type="gramEnd"/>
      <w:r w:rsidRPr="00F03D81">
        <w:rPr>
          <w:rFonts w:ascii="仿宋" w:eastAsia="仿宋" w:hAnsi="仿宋" w:hint="eastAsia"/>
          <w:sz w:val="32"/>
          <w:szCs w:val="32"/>
        </w:rPr>
        <w:t>公共交通协调管理委员会应当梳理区域不同城市</w:t>
      </w:r>
      <w:proofErr w:type="gramStart"/>
      <w:r w:rsidRPr="00F03D81">
        <w:rPr>
          <w:rFonts w:ascii="仿宋" w:eastAsia="仿宋" w:hAnsi="仿宋" w:hint="eastAsia"/>
          <w:sz w:val="32"/>
          <w:szCs w:val="32"/>
        </w:rPr>
        <w:t>公共公</w:t>
      </w:r>
      <w:proofErr w:type="gramEnd"/>
      <w:r w:rsidRPr="00F03D81">
        <w:rPr>
          <w:rFonts w:ascii="仿宋" w:eastAsia="仿宋" w:hAnsi="仿宋" w:hint="eastAsia"/>
          <w:sz w:val="32"/>
          <w:szCs w:val="32"/>
        </w:rPr>
        <w:t>共管理政策</w:t>
      </w:r>
      <w:r w:rsidR="00F9699F" w:rsidRPr="00F03D81">
        <w:rPr>
          <w:rFonts w:ascii="仿宋" w:eastAsia="仿宋" w:hAnsi="仿宋" w:hint="eastAsia"/>
          <w:sz w:val="32"/>
          <w:szCs w:val="32"/>
        </w:rPr>
        <w:t>法规</w:t>
      </w:r>
      <w:r w:rsidRPr="00F03D81">
        <w:rPr>
          <w:rFonts w:ascii="仿宋" w:eastAsia="仿宋" w:hAnsi="仿宋" w:hint="eastAsia"/>
          <w:sz w:val="32"/>
          <w:szCs w:val="32"/>
        </w:rPr>
        <w:t>，消除</w:t>
      </w:r>
      <w:r w:rsidR="009D4054" w:rsidRPr="00F03D81">
        <w:rPr>
          <w:rFonts w:ascii="仿宋" w:eastAsia="仿宋" w:hAnsi="仿宋" w:hint="eastAsia"/>
          <w:sz w:val="32"/>
          <w:szCs w:val="32"/>
        </w:rPr>
        <w:t>区域</w:t>
      </w:r>
      <w:r w:rsidRPr="00F03D81">
        <w:rPr>
          <w:rFonts w:ascii="仿宋" w:eastAsia="仿宋" w:hAnsi="仿宋" w:hint="eastAsia"/>
          <w:sz w:val="32"/>
          <w:szCs w:val="32"/>
        </w:rPr>
        <w:t>公共交通管理政策、执法标准等不统一、不协调的</w:t>
      </w:r>
      <w:r w:rsidR="009D4054" w:rsidRPr="00F03D81">
        <w:rPr>
          <w:rFonts w:ascii="仿宋" w:eastAsia="仿宋" w:hAnsi="仿宋" w:hint="eastAsia"/>
          <w:sz w:val="32"/>
          <w:szCs w:val="32"/>
        </w:rPr>
        <w:t>管理政策和标准</w:t>
      </w:r>
      <w:r w:rsidRPr="00F03D81">
        <w:rPr>
          <w:rFonts w:ascii="仿宋" w:eastAsia="仿宋" w:hAnsi="仿宋" w:hint="eastAsia"/>
          <w:sz w:val="32"/>
          <w:szCs w:val="32"/>
        </w:rPr>
        <w:t>。谋划区域公共交通</w:t>
      </w:r>
      <w:r w:rsidR="009D4054" w:rsidRPr="00F03D81">
        <w:rPr>
          <w:rFonts w:ascii="仿宋" w:eastAsia="仿宋" w:hAnsi="仿宋" w:hint="eastAsia"/>
          <w:sz w:val="32"/>
          <w:szCs w:val="32"/>
        </w:rPr>
        <w:t>同城化发展</w:t>
      </w:r>
      <w:r w:rsidRPr="00F03D81">
        <w:rPr>
          <w:rFonts w:ascii="仿宋" w:eastAsia="仿宋" w:hAnsi="仿宋" w:hint="eastAsia"/>
          <w:sz w:val="32"/>
          <w:szCs w:val="32"/>
        </w:rPr>
        <w:t>政策法规领域的突破，</w:t>
      </w:r>
      <w:r w:rsidR="00F9699F" w:rsidRPr="00F03D81">
        <w:rPr>
          <w:rFonts w:ascii="仿宋" w:eastAsia="仿宋" w:hAnsi="仿宋" w:hint="eastAsia"/>
          <w:sz w:val="32"/>
          <w:szCs w:val="32"/>
        </w:rPr>
        <w:t>推动区域公共交通管理立法工作，</w:t>
      </w:r>
      <w:r w:rsidRPr="00F03D81">
        <w:rPr>
          <w:rFonts w:ascii="仿宋" w:eastAsia="仿宋" w:hAnsi="仿宋" w:hint="eastAsia"/>
          <w:sz w:val="32"/>
          <w:szCs w:val="32"/>
        </w:rPr>
        <w:t>联合制订</w:t>
      </w:r>
      <w:proofErr w:type="gramStart"/>
      <w:r w:rsidRPr="00F03D81">
        <w:rPr>
          <w:rFonts w:ascii="仿宋" w:eastAsia="仿宋" w:hAnsi="仿宋" w:hint="eastAsia"/>
          <w:sz w:val="32"/>
          <w:szCs w:val="32"/>
        </w:rPr>
        <w:t>汕潮揭地区</w:t>
      </w:r>
      <w:proofErr w:type="gramEnd"/>
      <w:r w:rsidRPr="00F03D81">
        <w:rPr>
          <w:rFonts w:ascii="仿宋" w:eastAsia="仿宋" w:hAnsi="仿宋" w:hint="eastAsia"/>
          <w:sz w:val="32"/>
          <w:szCs w:val="32"/>
        </w:rPr>
        <w:t>公共交通</w:t>
      </w:r>
      <w:r w:rsidR="00F9699F" w:rsidRPr="00F03D81">
        <w:rPr>
          <w:rFonts w:ascii="仿宋" w:eastAsia="仿宋" w:hAnsi="仿宋" w:hint="eastAsia"/>
          <w:sz w:val="32"/>
          <w:szCs w:val="32"/>
        </w:rPr>
        <w:t>政策法规和标准体系</w:t>
      </w:r>
      <w:r w:rsidRPr="00F03D81">
        <w:rPr>
          <w:rFonts w:ascii="仿宋" w:eastAsia="仿宋" w:hAnsi="仿宋" w:hint="eastAsia"/>
          <w:sz w:val="32"/>
          <w:szCs w:val="32"/>
        </w:rPr>
        <w:t>，统一和明确区域公共交通市场准入、运营管理、服务管理、安全管理、考核及退出机制等。统一区域公共交通执法管理政策，统一</w:t>
      </w:r>
      <w:r w:rsidR="009D4054" w:rsidRPr="00F03D81">
        <w:rPr>
          <w:rFonts w:ascii="仿宋" w:eastAsia="仿宋" w:hAnsi="仿宋" w:hint="eastAsia"/>
          <w:sz w:val="32"/>
          <w:szCs w:val="32"/>
        </w:rPr>
        <w:t>区域</w:t>
      </w:r>
      <w:r w:rsidRPr="00F03D81">
        <w:rPr>
          <w:rFonts w:ascii="仿宋" w:eastAsia="仿宋" w:hAnsi="仿宋" w:hint="eastAsia"/>
          <w:sz w:val="32"/>
          <w:szCs w:val="32"/>
        </w:rPr>
        <w:t>公共交通执法尺度和处罚标准。</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C80650" w:rsidRPr="00F03D81">
        <w:rPr>
          <w:rFonts w:ascii="仿宋" w:eastAsia="仿宋" w:hAnsi="仿宋" w:hint="eastAsia"/>
          <w:b/>
          <w:color w:val="000000" w:themeColor="text1"/>
          <w:sz w:val="32"/>
          <w:szCs w:val="32"/>
        </w:rPr>
        <w:t>支持引导</w:t>
      </w:r>
      <w:r w:rsidR="00195B18" w:rsidRPr="00F03D81">
        <w:rPr>
          <w:rFonts w:ascii="仿宋" w:eastAsia="仿宋" w:hAnsi="仿宋" w:hint="eastAsia"/>
          <w:b/>
          <w:color w:val="000000" w:themeColor="text1"/>
          <w:sz w:val="32"/>
          <w:szCs w:val="32"/>
        </w:rPr>
        <w:t>不同网络和方式</w:t>
      </w:r>
      <w:r w:rsidR="00C80650" w:rsidRPr="00F03D81">
        <w:rPr>
          <w:rFonts w:ascii="仿宋" w:eastAsia="仿宋" w:hAnsi="仿宋" w:hint="eastAsia"/>
          <w:b/>
          <w:color w:val="000000" w:themeColor="text1"/>
          <w:sz w:val="32"/>
          <w:szCs w:val="32"/>
        </w:rPr>
        <w:t>一体化融合发展</w:t>
      </w:r>
    </w:p>
    <w:p w:rsidR="00C80650" w:rsidRPr="00F03D81" w:rsidRDefault="00C80650" w:rsidP="00C80650">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以乘客需求和资源效率为导</w:t>
      </w:r>
      <w:r w:rsidR="008A64D8" w:rsidRPr="00F03D81">
        <w:rPr>
          <w:rFonts w:ascii="仿宋" w:eastAsia="仿宋" w:hAnsi="仿宋" w:hint="eastAsia"/>
          <w:sz w:val="32"/>
          <w:szCs w:val="32"/>
        </w:rPr>
        <w:t>向，打破区域班车客运、公共交通、</w:t>
      </w:r>
      <w:r w:rsidRPr="00F03D81">
        <w:rPr>
          <w:rFonts w:ascii="仿宋" w:eastAsia="仿宋" w:hAnsi="仿宋" w:hint="eastAsia"/>
          <w:sz w:val="32"/>
          <w:szCs w:val="32"/>
        </w:rPr>
        <w:t>包车</w:t>
      </w:r>
      <w:r w:rsidR="008A64D8" w:rsidRPr="00F03D81">
        <w:rPr>
          <w:rFonts w:ascii="仿宋" w:eastAsia="仿宋" w:hAnsi="仿宋" w:hint="eastAsia"/>
          <w:sz w:val="32"/>
          <w:szCs w:val="32"/>
        </w:rPr>
        <w:t>客运</w:t>
      </w:r>
      <w:r w:rsidRPr="00F03D81">
        <w:rPr>
          <w:rFonts w:ascii="仿宋" w:eastAsia="仿宋" w:hAnsi="仿宋" w:hint="eastAsia"/>
          <w:sz w:val="32"/>
          <w:szCs w:val="32"/>
        </w:rPr>
        <w:t>经营边界限制，</w:t>
      </w:r>
      <w:r w:rsidR="008A64D8" w:rsidRPr="00F03D81">
        <w:rPr>
          <w:rFonts w:ascii="仿宋" w:eastAsia="仿宋" w:hAnsi="仿宋" w:hint="eastAsia"/>
          <w:sz w:val="32"/>
          <w:szCs w:val="32"/>
        </w:rPr>
        <w:t>区域</w:t>
      </w:r>
      <w:r w:rsidRPr="00F03D81">
        <w:rPr>
          <w:rFonts w:ascii="仿宋" w:eastAsia="仿宋" w:hAnsi="仿宋" w:hint="eastAsia"/>
          <w:sz w:val="32"/>
          <w:szCs w:val="32"/>
        </w:rPr>
        <w:t>公共交通经营主体可在保障基本</w:t>
      </w:r>
      <w:r w:rsidR="008A64D8" w:rsidRPr="00F03D81">
        <w:rPr>
          <w:rFonts w:ascii="仿宋" w:eastAsia="仿宋" w:hAnsi="仿宋" w:hint="eastAsia"/>
          <w:sz w:val="32"/>
          <w:szCs w:val="32"/>
        </w:rPr>
        <w:t>公共</w:t>
      </w:r>
      <w:r w:rsidRPr="00F03D81">
        <w:rPr>
          <w:rFonts w:ascii="仿宋" w:eastAsia="仿宋" w:hAnsi="仿宋" w:hint="eastAsia"/>
          <w:sz w:val="32"/>
          <w:szCs w:val="32"/>
        </w:rPr>
        <w:t>服务</w:t>
      </w:r>
      <w:r w:rsidR="00195B18" w:rsidRPr="00F03D81">
        <w:rPr>
          <w:rFonts w:ascii="仿宋" w:eastAsia="仿宋" w:hAnsi="仿宋" w:hint="eastAsia"/>
          <w:sz w:val="32"/>
          <w:szCs w:val="32"/>
        </w:rPr>
        <w:t>和线路开行条件</w:t>
      </w:r>
      <w:r w:rsidRPr="00F03D81">
        <w:rPr>
          <w:rFonts w:ascii="仿宋" w:eastAsia="仿宋" w:hAnsi="仿宋" w:hint="eastAsia"/>
          <w:sz w:val="32"/>
          <w:szCs w:val="32"/>
        </w:rPr>
        <w:t>的基础上，</w:t>
      </w:r>
      <w:r w:rsidR="00195B18" w:rsidRPr="00F03D81">
        <w:rPr>
          <w:rFonts w:ascii="仿宋" w:eastAsia="仿宋" w:hAnsi="仿宋" w:hint="eastAsia"/>
          <w:sz w:val="32"/>
          <w:szCs w:val="32"/>
        </w:rPr>
        <w:t>允许企业不同服务网络和服务方式间</w:t>
      </w:r>
      <w:r w:rsidRPr="00F03D81">
        <w:rPr>
          <w:rFonts w:ascii="仿宋" w:eastAsia="仿宋" w:hAnsi="仿宋" w:hint="eastAsia"/>
          <w:sz w:val="32"/>
          <w:szCs w:val="32"/>
        </w:rPr>
        <w:t>灵活调配运力资源</w:t>
      </w:r>
      <w:r w:rsidR="00195B18" w:rsidRPr="00F03D81">
        <w:rPr>
          <w:rFonts w:ascii="仿宋" w:eastAsia="仿宋" w:hAnsi="仿宋" w:hint="eastAsia"/>
          <w:sz w:val="32"/>
          <w:szCs w:val="32"/>
        </w:rPr>
        <w:t>。</w:t>
      </w:r>
      <w:r w:rsidRPr="00F03D81">
        <w:rPr>
          <w:rFonts w:ascii="仿宋" w:eastAsia="仿宋" w:hAnsi="仿宋" w:hint="eastAsia"/>
          <w:sz w:val="32"/>
          <w:szCs w:val="32"/>
        </w:rPr>
        <w:t>建立</w:t>
      </w:r>
      <w:r w:rsidR="008A64D8" w:rsidRPr="00F03D81">
        <w:rPr>
          <w:rFonts w:ascii="仿宋" w:eastAsia="仿宋" w:hAnsi="仿宋" w:hint="eastAsia"/>
          <w:sz w:val="32"/>
          <w:szCs w:val="32"/>
        </w:rPr>
        <w:t>区域公共交通不同服务网络之间的线路和运力</w:t>
      </w:r>
      <w:r w:rsidRPr="00F03D81">
        <w:rPr>
          <w:rFonts w:ascii="仿宋" w:eastAsia="仿宋" w:hAnsi="仿宋" w:hint="eastAsia"/>
          <w:sz w:val="32"/>
          <w:szCs w:val="32"/>
        </w:rPr>
        <w:t>调整机制，符合拟调入</w:t>
      </w:r>
      <w:r w:rsidRPr="00F03D81">
        <w:rPr>
          <w:rFonts w:ascii="仿宋" w:eastAsia="仿宋" w:hAnsi="仿宋" w:hint="eastAsia"/>
          <w:sz w:val="32"/>
          <w:szCs w:val="32"/>
        </w:rPr>
        <w:lastRenderedPageBreak/>
        <w:t>线路发展定位和发展条件的公共交通线路，原许可机构与</w:t>
      </w:r>
      <w:r w:rsidR="00195B18" w:rsidRPr="00F03D81">
        <w:rPr>
          <w:rFonts w:ascii="仿宋" w:eastAsia="仿宋" w:hAnsi="仿宋" w:hint="eastAsia"/>
          <w:sz w:val="32"/>
          <w:szCs w:val="32"/>
        </w:rPr>
        <w:t>相关</w:t>
      </w:r>
      <w:r w:rsidRPr="00F03D81">
        <w:rPr>
          <w:rFonts w:ascii="仿宋" w:eastAsia="仿宋" w:hAnsi="仿宋" w:hint="eastAsia"/>
          <w:sz w:val="32"/>
          <w:szCs w:val="32"/>
        </w:rPr>
        <w:t>地市级交通运输主管部门协商一致，可实施线路改造。</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C80650" w:rsidRPr="00F03D81">
        <w:rPr>
          <w:rFonts w:ascii="仿宋" w:eastAsia="仿宋" w:hAnsi="仿宋" w:hint="eastAsia"/>
          <w:b/>
          <w:color w:val="000000" w:themeColor="text1"/>
          <w:sz w:val="32"/>
          <w:szCs w:val="32"/>
        </w:rPr>
        <w:t>支持引导跨区域一体化融合发展</w:t>
      </w:r>
    </w:p>
    <w:p w:rsidR="00C80650" w:rsidRPr="00F03D81" w:rsidRDefault="00C80650" w:rsidP="00C80650">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支持和引导区域</w:t>
      </w:r>
      <w:r w:rsidR="00195B18" w:rsidRPr="00F03D81">
        <w:rPr>
          <w:rFonts w:ascii="仿宋" w:eastAsia="仿宋" w:hAnsi="仿宋" w:hint="eastAsia"/>
          <w:sz w:val="32"/>
          <w:szCs w:val="32"/>
        </w:rPr>
        <w:t>公共交通企业跨区域合作，以资产为纽带组建区域</w:t>
      </w:r>
      <w:r w:rsidRPr="00F03D81">
        <w:rPr>
          <w:rFonts w:ascii="仿宋" w:eastAsia="仿宋" w:hAnsi="仿宋" w:hint="eastAsia"/>
          <w:sz w:val="32"/>
          <w:szCs w:val="32"/>
        </w:rPr>
        <w:t>公共交通运输联盟，建立优势互补、资源共享、风险共担的区域公共交通运输组织，打破区域条块分割、地方保护等障碍，促进市场融合和一体化发展。支持和引导企业通过收购兼并、股权转让、资产置换等方式整合公共交通线路资源，实行区域专营、线路专营或捆绑经营，优化</w:t>
      </w:r>
      <w:r w:rsidR="00195B18" w:rsidRPr="00F03D81">
        <w:rPr>
          <w:rFonts w:ascii="仿宋" w:eastAsia="仿宋" w:hAnsi="仿宋" w:hint="eastAsia"/>
          <w:sz w:val="32"/>
          <w:szCs w:val="32"/>
        </w:rPr>
        <w:t>区域</w:t>
      </w:r>
      <w:r w:rsidRPr="00F03D81">
        <w:rPr>
          <w:rFonts w:ascii="仿宋" w:eastAsia="仿宋" w:hAnsi="仿宋" w:hint="eastAsia"/>
          <w:sz w:val="32"/>
          <w:szCs w:val="32"/>
        </w:rPr>
        <w:t>公共交通线路资源配置。</w:t>
      </w:r>
    </w:p>
    <w:p w:rsidR="00D027C0" w:rsidRPr="00F03D81" w:rsidRDefault="00D027C0" w:rsidP="003E4F7E">
      <w:pPr>
        <w:pStyle w:val="2"/>
        <w:spacing w:beforeLines="50" w:before="120" w:afterLines="50" w:after="120" w:line="360" w:lineRule="auto"/>
        <w:jc w:val="center"/>
        <w:rPr>
          <w:rFonts w:ascii="仿宋" w:eastAsia="仿宋" w:hAnsi="仿宋" w:cstheme="majorBidi"/>
          <w:color w:val="000000" w:themeColor="text1"/>
        </w:rPr>
      </w:pPr>
      <w:bookmarkStart w:id="34" w:name="_Toc467766777"/>
      <w:r w:rsidRPr="00F03D81">
        <w:rPr>
          <w:rFonts w:ascii="仿宋" w:eastAsia="仿宋" w:hAnsi="仿宋" w:cstheme="majorBidi" w:hint="eastAsia"/>
          <w:color w:val="000000" w:themeColor="text1"/>
        </w:rPr>
        <w:t>第</w:t>
      </w:r>
      <w:r w:rsidR="00A83EED" w:rsidRPr="00F03D81">
        <w:rPr>
          <w:rFonts w:ascii="仿宋" w:eastAsia="仿宋" w:hAnsi="仿宋" w:cstheme="majorBidi" w:hint="eastAsia"/>
          <w:color w:val="000000" w:themeColor="text1"/>
        </w:rPr>
        <w:t>七</w:t>
      </w:r>
      <w:r w:rsidRPr="00F03D81">
        <w:rPr>
          <w:rFonts w:ascii="仿宋" w:eastAsia="仿宋" w:hAnsi="仿宋" w:cstheme="majorBidi" w:hint="eastAsia"/>
          <w:color w:val="000000" w:themeColor="text1"/>
        </w:rPr>
        <w:t>节 提供</w:t>
      </w:r>
      <w:r w:rsidR="00AF720D" w:rsidRPr="00F03D81">
        <w:rPr>
          <w:rFonts w:ascii="仿宋" w:eastAsia="仿宋" w:hAnsi="仿宋" w:cstheme="majorBidi" w:hint="eastAsia"/>
          <w:color w:val="000000" w:themeColor="text1"/>
        </w:rPr>
        <w:t>一体化</w:t>
      </w:r>
      <w:r w:rsidRPr="00F03D81">
        <w:rPr>
          <w:rFonts w:ascii="仿宋" w:eastAsia="仿宋" w:hAnsi="仿宋" w:cstheme="majorBidi" w:hint="eastAsia"/>
          <w:color w:val="000000" w:themeColor="text1"/>
        </w:rPr>
        <w:t>的公共交通运营服务</w:t>
      </w:r>
      <w:bookmarkEnd w:id="34"/>
    </w:p>
    <w:p w:rsidR="00AF720D" w:rsidRPr="00F03D81" w:rsidRDefault="005776FE"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0032A9" w:rsidRPr="00F03D81">
        <w:rPr>
          <w:rFonts w:ascii="仿宋" w:eastAsia="仿宋" w:hAnsi="仿宋" w:hint="eastAsia"/>
          <w:b/>
          <w:color w:val="000000" w:themeColor="text1"/>
          <w:sz w:val="32"/>
          <w:szCs w:val="32"/>
        </w:rPr>
        <w:t>、</w:t>
      </w:r>
      <w:r w:rsidR="00DC59AB" w:rsidRPr="00F03D81">
        <w:rPr>
          <w:rFonts w:ascii="仿宋" w:eastAsia="仿宋" w:hAnsi="仿宋" w:hint="eastAsia"/>
          <w:b/>
          <w:color w:val="000000" w:themeColor="text1"/>
          <w:sz w:val="32"/>
          <w:szCs w:val="32"/>
        </w:rPr>
        <w:t>建立一体化的服务标准体系</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5776FE" w:rsidRPr="00F03D81">
        <w:rPr>
          <w:rFonts w:ascii="仿宋" w:eastAsia="仿宋" w:hAnsi="仿宋" w:hint="eastAsia"/>
          <w:b/>
          <w:color w:val="000000" w:themeColor="text1"/>
          <w:sz w:val="32"/>
          <w:szCs w:val="32"/>
        </w:rPr>
        <w:t>统一区域公共交通编码规则</w:t>
      </w:r>
      <w:r w:rsidR="000905D3" w:rsidRPr="00F03D81">
        <w:rPr>
          <w:rFonts w:ascii="仿宋" w:eastAsia="仿宋" w:hAnsi="仿宋" w:hint="eastAsia"/>
          <w:b/>
          <w:color w:val="000000" w:themeColor="text1"/>
          <w:sz w:val="32"/>
          <w:szCs w:val="32"/>
        </w:rPr>
        <w:t>和标志标识</w:t>
      </w:r>
    </w:p>
    <w:p w:rsidR="005776FE" w:rsidRPr="00F03D81" w:rsidRDefault="00C52D04" w:rsidP="00085722">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区域公共交通协调管理委员会</w:t>
      </w:r>
      <w:r w:rsidR="002E70E3" w:rsidRPr="00F03D81">
        <w:rPr>
          <w:rFonts w:ascii="仿宋" w:eastAsia="仿宋" w:hAnsi="仿宋" w:hint="eastAsia"/>
          <w:sz w:val="32"/>
          <w:szCs w:val="32"/>
        </w:rPr>
        <w:t>联合</w:t>
      </w:r>
      <w:r w:rsidRPr="00F03D81">
        <w:rPr>
          <w:rFonts w:ascii="仿宋" w:eastAsia="仿宋" w:hAnsi="仿宋" w:hint="eastAsia"/>
          <w:sz w:val="32"/>
          <w:szCs w:val="32"/>
        </w:rPr>
        <w:t>制订</w:t>
      </w:r>
      <w:proofErr w:type="gramStart"/>
      <w:r w:rsidRPr="00F03D81">
        <w:rPr>
          <w:rFonts w:ascii="仿宋" w:eastAsia="仿宋" w:hAnsi="仿宋" w:hint="eastAsia"/>
          <w:sz w:val="32"/>
          <w:szCs w:val="32"/>
        </w:rPr>
        <w:t>汕潮揭地区</w:t>
      </w:r>
      <w:proofErr w:type="gramEnd"/>
      <w:r w:rsidRPr="00F03D81">
        <w:rPr>
          <w:rFonts w:ascii="仿宋" w:eastAsia="仿宋" w:hAnsi="仿宋" w:hint="eastAsia"/>
          <w:sz w:val="32"/>
          <w:szCs w:val="32"/>
        </w:rPr>
        <w:t>区域公共交通线路编码规则</w:t>
      </w:r>
      <w:r w:rsidR="00085722" w:rsidRPr="00F03D81">
        <w:rPr>
          <w:rFonts w:ascii="仿宋" w:eastAsia="仿宋" w:hAnsi="仿宋" w:hint="eastAsia"/>
          <w:sz w:val="32"/>
          <w:szCs w:val="32"/>
        </w:rPr>
        <w:t>，统一</w:t>
      </w:r>
      <w:r w:rsidR="000905D3" w:rsidRPr="00F03D81">
        <w:rPr>
          <w:rFonts w:ascii="仿宋" w:eastAsia="仿宋" w:hAnsi="仿宋" w:hint="eastAsia"/>
          <w:sz w:val="32"/>
          <w:szCs w:val="32"/>
        </w:rPr>
        <w:t>区域公共交通车辆标志标识</w:t>
      </w:r>
      <w:r w:rsidR="00085722" w:rsidRPr="00F03D81">
        <w:rPr>
          <w:rFonts w:ascii="仿宋" w:eastAsia="仿宋" w:hAnsi="仿宋" w:hint="eastAsia"/>
          <w:sz w:val="32"/>
          <w:szCs w:val="32"/>
        </w:rPr>
        <w:t>和公共交通站牌信息要求</w:t>
      </w:r>
      <w:r w:rsidR="000905D3" w:rsidRPr="00F03D81">
        <w:rPr>
          <w:rFonts w:ascii="仿宋" w:eastAsia="仿宋" w:hAnsi="仿宋" w:hint="eastAsia"/>
          <w:sz w:val="32"/>
          <w:szCs w:val="32"/>
        </w:rPr>
        <w:t>。按照统一的编码规则，</w:t>
      </w:r>
      <w:r w:rsidR="002E70E3" w:rsidRPr="00F03D81">
        <w:rPr>
          <w:rFonts w:ascii="仿宋" w:eastAsia="仿宋" w:hAnsi="仿宋" w:hint="eastAsia"/>
          <w:sz w:val="32"/>
          <w:szCs w:val="32"/>
        </w:rPr>
        <w:t>重新梳理和命名不同层次的区域</w:t>
      </w:r>
      <w:r w:rsidR="00471BBE" w:rsidRPr="00F03D81">
        <w:rPr>
          <w:rFonts w:ascii="仿宋" w:eastAsia="仿宋" w:hAnsi="仿宋" w:hint="eastAsia"/>
          <w:sz w:val="32"/>
          <w:szCs w:val="32"/>
        </w:rPr>
        <w:t>公共交通</w:t>
      </w:r>
      <w:r w:rsidR="002E70E3" w:rsidRPr="00F03D81">
        <w:rPr>
          <w:rFonts w:ascii="仿宋" w:eastAsia="仿宋" w:hAnsi="仿宋" w:hint="eastAsia"/>
          <w:sz w:val="32"/>
          <w:szCs w:val="32"/>
        </w:rPr>
        <w:t>网络</w:t>
      </w:r>
      <w:r w:rsidR="000905D3" w:rsidRPr="00F03D81">
        <w:rPr>
          <w:rFonts w:ascii="仿宋" w:eastAsia="仿宋" w:hAnsi="仿宋" w:hint="eastAsia"/>
          <w:sz w:val="32"/>
          <w:szCs w:val="32"/>
        </w:rPr>
        <w:t>，</w:t>
      </w:r>
      <w:r w:rsidRPr="00F03D81">
        <w:rPr>
          <w:rFonts w:ascii="仿宋" w:eastAsia="仿宋" w:hAnsi="仿宋" w:hint="eastAsia"/>
          <w:sz w:val="32"/>
          <w:szCs w:val="32"/>
        </w:rPr>
        <w:t>近期</w:t>
      </w:r>
      <w:r w:rsidR="002E70E3" w:rsidRPr="00F03D81">
        <w:rPr>
          <w:rFonts w:ascii="仿宋" w:eastAsia="仿宋" w:hAnsi="仿宋" w:hint="eastAsia"/>
          <w:sz w:val="32"/>
          <w:szCs w:val="32"/>
        </w:rPr>
        <w:t>重点</w:t>
      </w:r>
      <w:r w:rsidRPr="00F03D81">
        <w:rPr>
          <w:rFonts w:ascii="仿宋" w:eastAsia="仿宋" w:hAnsi="仿宋" w:hint="eastAsia"/>
          <w:sz w:val="32"/>
          <w:szCs w:val="32"/>
        </w:rPr>
        <w:t>统一城际间运营的公共交通线路编码，远期</w:t>
      </w:r>
      <w:r w:rsidR="002E70E3" w:rsidRPr="00F03D81">
        <w:rPr>
          <w:rFonts w:ascii="仿宋" w:eastAsia="仿宋" w:hAnsi="仿宋" w:hint="eastAsia"/>
          <w:sz w:val="32"/>
          <w:szCs w:val="32"/>
        </w:rPr>
        <w:t>逐步</w:t>
      </w:r>
      <w:r w:rsidRPr="00F03D81">
        <w:rPr>
          <w:rFonts w:ascii="仿宋" w:eastAsia="仿宋" w:hAnsi="仿宋" w:hint="eastAsia"/>
          <w:sz w:val="32"/>
          <w:szCs w:val="32"/>
        </w:rPr>
        <w:t>统一区域</w:t>
      </w:r>
      <w:r w:rsidR="002E70E3" w:rsidRPr="00F03D81">
        <w:rPr>
          <w:rFonts w:ascii="仿宋" w:eastAsia="仿宋" w:hAnsi="仿宋" w:hint="eastAsia"/>
          <w:sz w:val="32"/>
          <w:szCs w:val="32"/>
        </w:rPr>
        <w:t>内不同城市</w:t>
      </w:r>
      <w:r w:rsidRPr="00F03D81">
        <w:rPr>
          <w:rFonts w:ascii="仿宋" w:eastAsia="仿宋" w:hAnsi="仿宋" w:hint="eastAsia"/>
          <w:sz w:val="32"/>
          <w:szCs w:val="32"/>
        </w:rPr>
        <w:t>公共交通</w:t>
      </w:r>
      <w:r w:rsidR="002E70E3" w:rsidRPr="00F03D81">
        <w:rPr>
          <w:rFonts w:ascii="仿宋" w:eastAsia="仿宋" w:hAnsi="仿宋" w:hint="eastAsia"/>
          <w:sz w:val="32"/>
          <w:szCs w:val="32"/>
        </w:rPr>
        <w:t>服务网络</w:t>
      </w:r>
      <w:r w:rsidRPr="00F03D81">
        <w:rPr>
          <w:rFonts w:ascii="仿宋" w:eastAsia="仿宋" w:hAnsi="仿宋" w:hint="eastAsia"/>
          <w:sz w:val="32"/>
          <w:szCs w:val="32"/>
        </w:rPr>
        <w:t>线路编码。</w:t>
      </w:r>
      <w:r w:rsidR="000905D3" w:rsidRPr="00F03D81">
        <w:rPr>
          <w:rFonts w:ascii="仿宋" w:eastAsia="仿宋" w:hAnsi="仿宋" w:hint="eastAsia"/>
          <w:sz w:val="32"/>
          <w:szCs w:val="32"/>
        </w:rPr>
        <w:t>区域</w:t>
      </w:r>
      <w:r w:rsidR="00085722" w:rsidRPr="00F03D81">
        <w:rPr>
          <w:rFonts w:ascii="仿宋" w:eastAsia="仿宋" w:hAnsi="仿宋" w:hint="eastAsia"/>
          <w:sz w:val="32"/>
          <w:szCs w:val="32"/>
        </w:rPr>
        <w:t>内新增和更新的</w:t>
      </w:r>
      <w:r w:rsidR="000905D3" w:rsidRPr="00F03D81">
        <w:rPr>
          <w:rFonts w:ascii="仿宋" w:eastAsia="仿宋" w:hAnsi="仿宋" w:hint="eastAsia"/>
          <w:sz w:val="32"/>
          <w:szCs w:val="32"/>
        </w:rPr>
        <w:t>公共交通车辆按照</w:t>
      </w:r>
      <w:r w:rsidR="00085722" w:rsidRPr="00F03D81">
        <w:rPr>
          <w:rFonts w:ascii="仿宋" w:eastAsia="仿宋" w:hAnsi="仿宋" w:hint="eastAsia"/>
          <w:sz w:val="32"/>
          <w:szCs w:val="32"/>
        </w:rPr>
        <w:t>区域统一要求张贴或喷涂车辆标识和标志。区域内城市新建和改造公共交通站</w:t>
      </w:r>
      <w:proofErr w:type="gramStart"/>
      <w:r w:rsidR="00085722" w:rsidRPr="00F03D81">
        <w:rPr>
          <w:rFonts w:ascii="仿宋" w:eastAsia="仿宋" w:hAnsi="仿宋" w:hint="eastAsia"/>
          <w:sz w:val="32"/>
          <w:szCs w:val="32"/>
        </w:rPr>
        <w:t>点应当</w:t>
      </w:r>
      <w:proofErr w:type="gramEnd"/>
      <w:r w:rsidR="00085722" w:rsidRPr="00F03D81">
        <w:rPr>
          <w:rFonts w:ascii="仿宋" w:eastAsia="仿宋" w:hAnsi="仿宋" w:hint="eastAsia"/>
          <w:sz w:val="32"/>
          <w:szCs w:val="32"/>
        </w:rPr>
        <w:t>按照统一的站牌信息要求设置，并逐步推进已有站点站牌信息统一。</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lastRenderedPageBreak/>
        <w:t>（二）</w:t>
      </w:r>
      <w:r w:rsidR="00DC59AB" w:rsidRPr="00F03D81">
        <w:rPr>
          <w:rFonts w:ascii="仿宋" w:eastAsia="仿宋" w:hAnsi="仿宋" w:hint="eastAsia"/>
          <w:b/>
          <w:color w:val="000000" w:themeColor="text1"/>
          <w:sz w:val="32"/>
          <w:szCs w:val="32"/>
        </w:rPr>
        <w:t>统一区域公共交通</w:t>
      </w:r>
      <w:r w:rsidR="00AF720D" w:rsidRPr="00F03D81">
        <w:rPr>
          <w:rFonts w:ascii="仿宋" w:eastAsia="仿宋" w:hAnsi="仿宋" w:hint="eastAsia"/>
          <w:b/>
          <w:color w:val="000000" w:themeColor="text1"/>
          <w:sz w:val="32"/>
          <w:szCs w:val="32"/>
        </w:rPr>
        <w:t>的服务标准</w:t>
      </w:r>
    </w:p>
    <w:p w:rsidR="00ED7988" w:rsidRPr="00F03D81" w:rsidRDefault="00ED7988" w:rsidP="00ED7988">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区域公共交通协调管理委员会应当全面梳理城际公共</w:t>
      </w:r>
      <w:r w:rsidR="00D37409" w:rsidRPr="00F03D81">
        <w:rPr>
          <w:rFonts w:ascii="仿宋" w:eastAsia="仿宋" w:hAnsi="仿宋" w:hint="eastAsia"/>
          <w:sz w:val="32"/>
          <w:szCs w:val="32"/>
        </w:rPr>
        <w:t>交通</w:t>
      </w:r>
      <w:r w:rsidRPr="00F03D81">
        <w:rPr>
          <w:rFonts w:ascii="仿宋" w:eastAsia="仿宋" w:hAnsi="仿宋" w:hint="eastAsia"/>
          <w:sz w:val="32"/>
          <w:szCs w:val="32"/>
        </w:rPr>
        <w:t>市场服务标准存在的差异，在公开征求意见的基础上联合制订区域</w:t>
      </w:r>
      <w:r w:rsidR="003A5A57" w:rsidRPr="00F03D81">
        <w:rPr>
          <w:rFonts w:ascii="仿宋" w:eastAsia="仿宋" w:hAnsi="仿宋" w:hint="eastAsia"/>
          <w:sz w:val="32"/>
          <w:szCs w:val="32"/>
        </w:rPr>
        <w:t>公共交通</w:t>
      </w:r>
      <w:r w:rsidRPr="00F03D81">
        <w:rPr>
          <w:rFonts w:ascii="仿宋" w:eastAsia="仿宋" w:hAnsi="仿宋" w:hint="eastAsia"/>
          <w:sz w:val="32"/>
          <w:szCs w:val="32"/>
        </w:rPr>
        <w:t>服务标准</w:t>
      </w:r>
      <w:r w:rsidR="00D37409" w:rsidRPr="00F03D81">
        <w:rPr>
          <w:rFonts w:ascii="仿宋" w:eastAsia="仿宋" w:hAnsi="仿宋" w:hint="eastAsia"/>
          <w:sz w:val="32"/>
          <w:szCs w:val="32"/>
        </w:rPr>
        <w:t>体系</w:t>
      </w:r>
      <w:r w:rsidRPr="00F03D81">
        <w:rPr>
          <w:rFonts w:ascii="仿宋" w:eastAsia="仿宋" w:hAnsi="仿宋" w:hint="eastAsia"/>
          <w:sz w:val="32"/>
          <w:szCs w:val="32"/>
        </w:rPr>
        <w:t>。同一城际</w:t>
      </w:r>
      <w:r w:rsidR="00471BBE" w:rsidRPr="00F03D81">
        <w:rPr>
          <w:rFonts w:ascii="仿宋" w:eastAsia="仿宋" w:hAnsi="仿宋" w:hint="eastAsia"/>
          <w:sz w:val="32"/>
          <w:szCs w:val="32"/>
        </w:rPr>
        <w:t>公共交通</w:t>
      </w:r>
      <w:r w:rsidRPr="00F03D81">
        <w:rPr>
          <w:rFonts w:ascii="仿宋" w:eastAsia="仿宋" w:hAnsi="仿宋" w:hint="eastAsia"/>
          <w:sz w:val="32"/>
          <w:szCs w:val="32"/>
        </w:rPr>
        <w:t>线路不同城市或多个经营主体间服务标准的存在差异的，按照服务标准较高的地市或企业服务标准进行改造，确保同一线路，统一站点、统一服务、统一票价和优惠政策、统一管理。新增和改造的</w:t>
      </w:r>
      <w:r w:rsidR="00020C1E" w:rsidRPr="00F03D81">
        <w:rPr>
          <w:rFonts w:ascii="仿宋" w:eastAsia="仿宋" w:hAnsi="仿宋" w:hint="eastAsia"/>
          <w:sz w:val="32"/>
          <w:szCs w:val="32"/>
        </w:rPr>
        <w:t>区域</w:t>
      </w:r>
      <w:r w:rsidRPr="00F03D81">
        <w:rPr>
          <w:rFonts w:ascii="仿宋" w:eastAsia="仿宋" w:hAnsi="仿宋" w:hint="eastAsia"/>
          <w:sz w:val="32"/>
          <w:szCs w:val="32"/>
        </w:rPr>
        <w:t>公共</w:t>
      </w:r>
      <w:r w:rsidR="00D37409" w:rsidRPr="00F03D81">
        <w:rPr>
          <w:rFonts w:ascii="仿宋" w:eastAsia="仿宋" w:hAnsi="仿宋" w:hint="eastAsia"/>
          <w:sz w:val="32"/>
          <w:szCs w:val="32"/>
        </w:rPr>
        <w:t>交通</w:t>
      </w:r>
      <w:r w:rsidRPr="00F03D81">
        <w:rPr>
          <w:rFonts w:ascii="仿宋" w:eastAsia="仿宋" w:hAnsi="仿宋" w:hint="eastAsia"/>
          <w:sz w:val="32"/>
          <w:szCs w:val="32"/>
        </w:rPr>
        <w:t>线路，许可机构应当与城际</w:t>
      </w:r>
      <w:r w:rsidR="00471BBE" w:rsidRPr="00F03D81">
        <w:rPr>
          <w:rFonts w:ascii="仿宋" w:eastAsia="仿宋" w:hAnsi="仿宋" w:hint="eastAsia"/>
          <w:sz w:val="32"/>
          <w:szCs w:val="32"/>
        </w:rPr>
        <w:t>公共交通</w:t>
      </w:r>
      <w:r w:rsidRPr="00F03D81">
        <w:rPr>
          <w:rFonts w:ascii="仿宋" w:eastAsia="仿宋" w:hAnsi="仿宋" w:hint="eastAsia"/>
          <w:sz w:val="32"/>
          <w:szCs w:val="32"/>
        </w:rPr>
        <w:t>经营主体签订线路经营服务协议，明确线路基本服务要求</w:t>
      </w:r>
      <w:r w:rsidR="00020C1E" w:rsidRPr="00F03D81">
        <w:rPr>
          <w:rFonts w:ascii="仿宋" w:eastAsia="仿宋" w:hAnsi="仿宋" w:hint="eastAsia"/>
          <w:sz w:val="32"/>
          <w:szCs w:val="32"/>
        </w:rPr>
        <w:t>和标准</w:t>
      </w:r>
      <w:r w:rsidRPr="00F03D81">
        <w:rPr>
          <w:rFonts w:ascii="仿宋" w:eastAsia="仿宋" w:hAnsi="仿宋" w:hint="eastAsia"/>
          <w:sz w:val="32"/>
          <w:szCs w:val="32"/>
        </w:rPr>
        <w:t>。</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AF720D" w:rsidRPr="00F03D81">
        <w:rPr>
          <w:rFonts w:ascii="仿宋" w:eastAsia="仿宋" w:hAnsi="仿宋" w:hint="eastAsia"/>
          <w:b/>
          <w:color w:val="000000" w:themeColor="text1"/>
          <w:sz w:val="32"/>
          <w:szCs w:val="32"/>
        </w:rPr>
        <w:t>建立一体化的服务投诉</w:t>
      </w:r>
      <w:r w:rsidR="00020C1E" w:rsidRPr="00F03D81">
        <w:rPr>
          <w:rFonts w:ascii="仿宋" w:eastAsia="仿宋" w:hAnsi="仿宋" w:hint="eastAsia"/>
          <w:b/>
          <w:color w:val="000000" w:themeColor="text1"/>
          <w:sz w:val="32"/>
          <w:szCs w:val="32"/>
        </w:rPr>
        <w:t>处理</w:t>
      </w:r>
      <w:r w:rsidR="00AF720D" w:rsidRPr="00F03D81">
        <w:rPr>
          <w:rFonts w:ascii="仿宋" w:eastAsia="仿宋" w:hAnsi="仿宋" w:hint="eastAsia"/>
          <w:b/>
          <w:color w:val="000000" w:themeColor="text1"/>
          <w:sz w:val="32"/>
          <w:szCs w:val="32"/>
        </w:rPr>
        <w:t>机制</w:t>
      </w:r>
    </w:p>
    <w:p w:rsidR="003A5A57" w:rsidRPr="00F03D81" w:rsidRDefault="00020C1E" w:rsidP="003A5A57">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依托全省统一的12328交通运输服务监督电话系统和运行监测中心，建立区域一体化的公共交通服务投诉处理机制，拓宽公众服务监督、投诉举报、咨询服务和意见征询渠道。区域公共交通</w:t>
      </w:r>
      <w:r w:rsidR="003A5A57" w:rsidRPr="00F03D81">
        <w:rPr>
          <w:rFonts w:ascii="仿宋" w:eastAsia="仿宋" w:hAnsi="仿宋" w:hint="eastAsia"/>
          <w:sz w:val="32"/>
          <w:szCs w:val="32"/>
        </w:rPr>
        <w:t>服务投诉实</w:t>
      </w:r>
      <w:proofErr w:type="gramStart"/>
      <w:r w:rsidR="003A5A57" w:rsidRPr="00F03D81">
        <w:rPr>
          <w:rFonts w:ascii="仿宋" w:eastAsia="仿宋" w:hAnsi="仿宋" w:hint="eastAsia"/>
          <w:sz w:val="32"/>
          <w:szCs w:val="32"/>
        </w:rPr>
        <w:t>行首问</w:t>
      </w:r>
      <w:proofErr w:type="gramEnd"/>
      <w:r w:rsidR="003A5A57" w:rsidRPr="00F03D81">
        <w:rPr>
          <w:rFonts w:ascii="仿宋" w:eastAsia="仿宋" w:hAnsi="仿宋" w:hint="eastAsia"/>
          <w:sz w:val="32"/>
          <w:szCs w:val="32"/>
        </w:rPr>
        <w:t>责任制，城市</w:t>
      </w:r>
      <w:r w:rsidRPr="00F03D81">
        <w:rPr>
          <w:rFonts w:ascii="仿宋" w:eastAsia="仿宋" w:hAnsi="仿宋" w:hint="eastAsia"/>
          <w:sz w:val="32"/>
          <w:szCs w:val="32"/>
        </w:rPr>
        <w:t>公共交通管理</w:t>
      </w:r>
      <w:r w:rsidR="003A5A57" w:rsidRPr="00F03D81">
        <w:rPr>
          <w:rFonts w:ascii="仿宋" w:eastAsia="仿宋" w:hAnsi="仿宋" w:hint="eastAsia"/>
          <w:sz w:val="32"/>
          <w:szCs w:val="32"/>
        </w:rPr>
        <w:t>部门</w:t>
      </w:r>
      <w:r w:rsidRPr="00F03D81">
        <w:rPr>
          <w:rFonts w:ascii="仿宋" w:eastAsia="仿宋" w:hAnsi="仿宋" w:hint="eastAsia"/>
          <w:sz w:val="32"/>
          <w:szCs w:val="32"/>
        </w:rPr>
        <w:t>应当建立跨区域</w:t>
      </w:r>
      <w:r w:rsidR="003A5A57" w:rsidRPr="00F03D81">
        <w:rPr>
          <w:rFonts w:ascii="仿宋" w:eastAsia="仿宋" w:hAnsi="仿宋" w:hint="eastAsia"/>
          <w:sz w:val="32"/>
          <w:szCs w:val="32"/>
        </w:rPr>
        <w:t>服务投诉受理制度和处理机制，异地发生服务投诉的，</w:t>
      </w:r>
      <w:r w:rsidRPr="00F03D81">
        <w:rPr>
          <w:rFonts w:ascii="仿宋" w:eastAsia="仿宋" w:hAnsi="仿宋" w:hint="eastAsia"/>
          <w:sz w:val="32"/>
          <w:szCs w:val="32"/>
        </w:rPr>
        <w:t>所在地城市公共交通管理部门</w:t>
      </w:r>
      <w:r w:rsidR="003A5A57" w:rsidRPr="00F03D81">
        <w:rPr>
          <w:rFonts w:ascii="仿宋" w:eastAsia="仿宋" w:hAnsi="仿宋" w:hint="eastAsia"/>
          <w:sz w:val="32"/>
          <w:szCs w:val="32"/>
        </w:rPr>
        <w:t>应当协助开展服务投诉调查和处理，及时反馈投诉处置信息。</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（四）</w:t>
      </w:r>
      <w:r w:rsidR="00AF720D" w:rsidRPr="00F03D81">
        <w:rPr>
          <w:rFonts w:ascii="仿宋" w:eastAsia="仿宋" w:hAnsi="仿宋" w:hint="eastAsia"/>
          <w:b/>
          <w:color w:val="000000" w:themeColor="text1"/>
          <w:sz w:val="32"/>
          <w:szCs w:val="32"/>
        </w:rPr>
        <w:t>建立一体化的</w:t>
      </w:r>
      <w:r w:rsidR="00DC59AB" w:rsidRPr="00F03D81">
        <w:rPr>
          <w:rFonts w:ascii="仿宋" w:eastAsia="仿宋" w:hAnsi="仿宋" w:hint="eastAsia"/>
          <w:b/>
          <w:color w:val="000000" w:themeColor="text1"/>
          <w:sz w:val="32"/>
          <w:szCs w:val="32"/>
        </w:rPr>
        <w:t>服务</w:t>
      </w:r>
      <w:r w:rsidR="00471BBE" w:rsidRPr="00F03D81">
        <w:rPr>
          <w:rFonts w:ascii="仿宋" w:eastAsia="仿宋" w:hAnsi="仿宋" w:hint="eastAsia"/>
          <w:b/>
          <w:color w:val="000000" w:themeColor="text1"/>
          <w:sz w:val="32"/>
          <w:szCs w:val="32"/>
        </w:rPr>
        <w:t>满意度评价</w:t>
      </w:r>
      <w:r w:rsidR="00DC59AB" w:rsidRPr="00F03D81">
        <w:rPr>
          <w:rFonts w:ascii="仿宋" w:eastAsia="仿宋" w:hAnsi="仿宋" w:hint="eastAsia"/>
          <w:b/>
          <w:color w:val="000000" w:themeColor="text1"/>
          <w:sz w:val="32"/>
          <w:szCs w:val="32"/>
        </w:rPr>
        <w:t>体系</w:t>
      </w:r>
    </w:p>
    <w:p w:rsidR="005776FE" w:rsidRPr="00F03D81" w:rsidRDefault="00471BBE" w:rsidP="00471BBE">
      <w:pPr>
        <w:spacing w:line="360" w:lineRule="auto"/>
        <w:ind w:firstLineChars="200" w:firstLine="640"/>
        <w:contextualSpacing/>
        <w:rPr>
          <w:rFonts w:ascii="仿宋" w:eastAsia="仿宋" w:hAnsi="仿宋"/>
          <w:b/>
          <w:color w:val="000000" w:themeColor="text1"/>
          <w:sz w:val="32"/>
          <w:szCs w:val="32"/>
        </w:rPr>
      </w:pPr>
      <w:r w:rsidRPr="00F03D81">
        <w:rPr>
          <w:rFonts w:ascii="仿宋" w:eastAsia="仿宋" w:hAnsi="仿宋" w:hint="eastAsia"/>
          <w:sz w:val="32"/>
          <w:szCs w:val="32"/>
        </w:rPr>
        <w:t>区域公共交通协调管理委员会应当联合建立区域公共交通公众服务满意度评价体系和调查制度，统一区域公共交通服务满意度评价指标和标准，委托第三方机构开展区域公</w:t>
      </w:r>
      <w:r w:rsidRPr="00F03D81">
        <w:rPr>
          <w:rFonts w:ascii="仿宋" w:eastAsia="仿宋" w:hAnsi="仿宋" w:hint="eastAsia"/>
          <w:sz w:val="32"/>
          <w:szCs w:val="32"/>
        </w:rPr>
        <w:lastRenderedPageBreak/>
        <w:t>共交通公众满意度调查，满意度调查结果联合向社会公布，并作为区域公共交通协调管理委员会制定区域公共交通管理政策和公共交通经营主体信用评价等级、线路资源配置、政策性补贴等方面的重要依据。区域公共交通协调管理委员会应当以市场化的方式，联合推动基于移动智能终端的区域公共交通实时评价系统建设。督促企业依托现代信息化技术，主动公开运营企业、线路和车辆服务信息，提升社会公众知情权和选择权。</w:t>
      </w:r>
    </w:p>
    <w:p w:rsidR="00471BBE" w:rsidRPr="00F03D81" w:rsidRDefault="00471BBE"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0032A9" w:rsidRPr="00F03D81">
        <w:rPr>
          <w:rFonts w:ascii="仿宋" w:eastAsia="仿宋" w:hAnsi="仿宋" w:hint="eastAsia"/>
          <w:b/>
          <w:color w:val="000000" w:themeColor="text1"/>
          <w:sz w:val="32"/>
          <w:szCs w:val="32"/>
        </w:rPr>
        <w:t>、</w:t>
      </w:r>
      <w:r w:rsidRPr="00F03D81">
        <w:rPr>
          <w:rFonts w:ascii="仿宋" w:eastAsia="仿宋" w:hAnsi="仿宋" w:hint="eastAsia"/>
          <w:b/>
          <w:color w:val="000000" w:themeColor="text1"/>
          <w:sz w:val="32"/>
          <w:szCs w:val="32"/>
        </w:rPr>
        <w:t>建立一体化的智慧出行服务</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471BBE" w:rsidRPr="00F03D81">
        <w:rPr>
          <w:rFonts w:ascii="仿宋" w:eastAsia="仿宋" w:hAnsi="仿宋" w:hint="eastAsia"/>
          <w:b/>
          <w:color w:val="000000" w:themeColor="text1"/>
          <w:sz w:val="32"/>
          <w:szCs w:val="32"/>
        </w:rPr>
        <w:t>开展区域公共交通信息化顶层设计</w:t>
      </w:r>
    </w:p>
    <w:p w:rsidR="00471BBE" w:rsidRPr="00F03D81" w:rsidRDefault="00471BBE" w:rsidP="00471BBE">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公共交通协调管理委员会组织编制区域公共交通信息化系统衔接方案，明确区域不同城市间和不同客运服务网络之间信息平台共享和衔接的推进思路、目标和内容，统一不同城市公共交通监管平台技术、乘客出行信息服务系统、车载智能终端技术、车载终端通讯技术、公共交通数据交换与共享技术等标准和要求，并重点推进车载卫星定位终端、车载视频监控终端、车载行驶记录仪、公共交通场站视频监控终端等硬件设备技术标准的统一。区域内公共交通管理部门、公共交通经营主体新建和升级改造信息系统应当按照区域公共交通信息化系统衔接方案及相关技术标准和要求进行建设和改造，逐步实现区域内不同城市、不同方式</w:t>
      </w:r>
      <w:r w:rsidR="008D4E06" w:rsidRPr="00F03D81">
        <w:rPr>
          <w:rFonts w:ascii="仿宋" w:eastAsia="仿宋" w:hAnsi="仿宋" w:hint="eastAsia"/>
          <w:sz w:val="32"/>
          <w:szCs w:val="32"/>
        </w:rPr>
        <w:t>、不同企业</w:t>
      </w:r>
      <w:r w:rsidRPr="00F03D81">
        <w:rPr>
          <w:rFonts w:ascii="仿宋" w:eastAsia="仿宋" w:hAnsi="仿宋" w:hint="eastAsia"/>
          <w:sz w:val="32"/>
          <w:szCs w:val="32"/>
        </w:rPr>
        <w:t>信息系统的有效衔接和资源整合。</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lastRenderedPageBreak/>
        <w:t>（二）</w:t>
      </w:r>
      <w:r w:rsidR="00471BBE" w:rsidRPr="00F03D81">
        <w:rPr>
          <w:rFonts w:ascii="仿宋" w:eastAsia="仿宋" w:hAnsi="仿宋" w:hint="eastAsia"/>
          <w:b/>
          <w:color w:val="000000" w:themeColor="text1"/>
          <w:sz w:val="32"/>
          <w:szCs w:val="32"/>
        </w:rPr>
        <w:t>建立一体化的出行信息服务</w:t>
      </w:r>
      <w:r w:rsidR="008D4E06" w:rsidRPr="00F03D81">
        <w:rPr>
          <w:rFonts w:ascii="仿宋" w:eastAsia="仿宋" w:hAnsi="仿宋" w:hint="eastAsia"/>
          <w:b/>
          <w:color w:val="000000" w:themeColor="text1"/>
          <w:sz w:val="32"/>
          <w:szCs w:val="32"/>
        </w:rPr>
        <w:t>平台</w:t>
      </w:r>
    </w:p>
    <w:p w:rsidR="00471BBE" w:rsidRPr="00F03D81" w:rsidRDefault="00471BBE" w:rsidP="00471BBE">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区域内城市应当以市场化方式为主导，以互联网、移动智能终端为主要应用方式，依托</w:t>
      </w:r>
      <w:r w:rsidR="008D4E06" w:rsidRPr="00F03D81">
        <w:rPr>
          <w:rFonts w:ascii="仿宋" w:eastAsia="仿宋" w:hAnsi="仿宋" w:hint="eastAsia"/>
          <w:sz w:val="32"/>
          <w:szCs w:val="32"/>
        </w:rPr>
        <w:t>标准统一的</w:t>
      </w:r>
      <w:r w:rsidRPr="00F03D81">
        <w:rPr>
          <w:rFonts w:ascii="仿宋" w:eastAsia="仿宋" w:hAnsi="仿宋" w:hint="eastAsia"/>
          <w:sz w:val="32"/>
          <w:szCs w:val="32"/>
        </w:rPr>
        <w:t>城市公共交通综合信息平台，建立涵盖</w:t>
      </w:r>
      <w:r w:rsidR="008D4E06" w:rsidRPr="00F03D81">
        <w:rPr>
          <w:rFonts w:ascii="仿宋" w:eastAsia="仿宋" w:hAnsi="仿宋" w:hint="eastAsia"/>
          <w:sz w:val="32"/>
          <w:szCs w:val="32"/>
        </w:rPr>
        <w:t>区域</w:t>
      </w:r>
      <w:r w:rsidR="000E2671" w:rsidRPr="00F03D81">
        <w:rPr>
          <w:rFonts w:ascii="仿宋" w:eastAsia="仿宋" w:hAnsi="仿宋" w:hint="eastAsia"/>
          <w:sz w:val="32"/>
          <w:szCs w:val="32"/>
        </w:rPr>
        <w:t>不同城市、</w:t>
      </w:r>
      <w:r w:rsidRPr="00F03D81">
        <w:rPr>
          <w:rFonts w:ascii="仿宋" w:eastAsia="仿宋" w:hAnsi="仿宋" w:hint="eastAsia"/>
          <w:sz w:val="32"/>
          <w:szCs w:val="32"/>
        </w:rPr>
        <w:t>不同</w:t>
      </w:r>
      <w:r w:rsidR="000E2671" w:rsidRPr="00F03D81">
        <w:rPr>
          <w:rFonts w:ascii="仿宋" w:eastAsia="仿宋" w:hAnsi="仿宋" w:hint="eastAsia"/>
          <w:sz w:val="32"/>
          <w:szCs w:val="32"/>
        </w:rPr>
        <w:t>公共交通网络以及民航、轨道交通等</w:t>
      </w:r>
      <w:r w:rsidRPr="00F03D81">
        <w:rPr>
          <w:rFonts w:ascii="仿宋" w:eastAsia="仿宋" w:hAnsi="仿宋" w:hint="eastAsia"/>
          <w:sz w:val="32"/>
          <w:szCs w:val="32"/>
        </w:rPr>
        <w:t>运输方式的</w:t>
      </w:r>
      <w:r w:rsidR="003E2D9B" w:rsidRPr="00F03D81">
        <w:rPr>
          <w:rFonts w:ascii="仿宋" w:eastAsia="仿宋" w:hAnsi="仿宋" w:hint="eastAsia"/>
          <w:sz w:val="32"/>
          <w:szCs w:val="32"/>
        </w:rPr>
        <w:t>城市</w:t>
      </w:r>
      <w:r w:rsidRPr="00F03D81">
        <w:rPr>
          <w:rFonts w:ascii="仿宋" w:eastAsia="仿宋" w:hAnsi="仿宋" w:hint="eastAsia"/>
          <w:sz w:val="32"/>
          <w:szCs w:val="32"/>
        </w:rPr>
        <w:t>综合客运出行信息平台。城市综合客运出行信息平台应当统筹与区域内其他城市</w:t>
      </w:r>
      <w:r w:rsidR="003E2D9B" w:rsidRPr="00F03D81">
        <w:rPr>
          <w:rFonts w:ascii="仿宋" w:eastAsia="仿宋" w:hAnsi="仿宋" w:hint="eastAsia"/>
          <w:sz w:val="32"/>
          <w:szCs w:val="32"/>
        </w:rPr>
        <w:t>信息</w:t>
      </w:r>
      <w:r w:rsidRPr="00F03D81">
        <w:rPr>
          <w:rFonts w:ascii="仿宋" w:eastAsia="仿宋" w:hAnsi="仿宋" w:hint="eastAsia"/>
          <w:sz w:val="32"/>
          <w:szCs w:val="32"/>
        </w:rPr>
        <w:t>平台的衔接，实现同一移动智能终端查询系统区域公共交通出行服务信息的一站式查询。</w:t>
      </w:r>
      <w:r w:rsidR="003E2D9B" w:rsidRPr="00F03D81">
        <w:rPr>
          <w:rFonts w:ascii="仿宋" w:eastAsia="仿宋" w:hAnsi="仿宋" w:hint="eastAsia"/>
          <w:sz w:val="32"/>
          <w:szCs w:val="32"/>
        </w:rPr>
        <w:t>区域</w:t>
      </w:r>
      <w:r w:rsidRPr="00F03D81">
        <w:rPr>
          <w:rFonts w:ascii="仿宋" w:eastAsia="仿宋" w:hAnsi="仿宋" w:hint="eastAsia"/>
          <w:sz w:val="32"/>
          <w:szCs w:val="32"/>
        </w:rPr>
        <w:t>公共交通经营主体应当主动</w:t>
      </w:r>
      <w:r w:rsidR="003E2D9B" w:rsidRPr="00F03D81">
        <w:rPr>
          <w:rFonts w:ascii="仿宋" w:eastAsia="仿宋" w:hAnsi="仿宋" w:hint="eastAsia"/>
          <w:sz w:val="32"/>
          <w:szCs w:val="32"/>
        </w:rPr>
        <w:t>将</w:t>
      </w:r>
      <w:r w:rsidRPr="00F03D81">
        <w:rPr>
          <w:rFonts w:ascii="仿宋" w:eastAsia="仿宋" w:hAnsi="仿宋" w:hint="eastAsia"/>
          <w:sz w:val="32"/>
          <w:szCs w:val="32"/>
        </w:rPr>
        <w:t>公共交通运营服务信息纳入相关城市公共交通综合信息平台并确保信息及时更新。</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471BBE" w:rsidRPr="00F03D81">
        <w:rPr>
          <w:rFonts w:ascii="仿宋" w:eastAsia="仿宋" w:hAnsi="仿宋" w:hint="eastAsia"/>
          <w:b/>
          <w:color w:val="000000" w:themeColor="text1"/>
          <w:sz w:val="32"/>
          <w:szCs w:val="32"/>
        </w:rPr>
        <w:t>提供一体化的智能支付应用</w:t>
      </w:r>
    </w:p>
    <w:p w:rsidR="00471BBE" w:rsidRPr="00F03D81" w:rsidRDefault="00471BBE" w:rsidP="00471BBE">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协调统一区域城际公交乘车优惠政策，消除同一线路不同城市优惠补助差异现象。</w:t>
      </w:r>
      <w:r w:rsidR="003E2D9B" w:rsidRPr="00F03D81">
        <w:rPr>
          <w:rFonts w:ascii="仿宋" w:eastAsia="仿宋" w:hAnsi="仿宋" w:hint="eastAsia"/>
          <w:sz w:val="32"/>
          <w:szCs w:val="32"/>
        </w:rPr>
        <w:t>区域公共交通车辆</w:t>
      </w:r>
      <w:r w:rsidRPr="00F03D81">
        <w:rPr>
          <w:rFonts w:ascii="仿宋" w:eastAsia="仿宋" w:hAnsi="仿宋" w:hint="eastAsia"/>
          <w:sz w:val="32"/>
          <w:szCs w:val="32"/>
        </w:rPr>
        <w:t>应当全部安装使用符合标准的公共交通</w:t>
      </w:r>
      <w:proofErr w:type="gramStart"/>
      <w:r w:rsidRPr="00F03D81">
        <w:rPr>
          <w:rFonts w:ascii="仿宋" w:eastAsia="仿宋" w:hAnsi="仿宋" w:hint="eastAsia"/>
          <w:sz w:val="32"/>
          <w:szCs w:val="32"/>
        </w:rPr>
        <w:t>一</w:t>
      </w:r>
      <w:proofErr w:type="gramEnd"/>
      <w:r w:rsidRPr="00F03D81">
        <w:rPr>
          <w:rFonts w:ascii="仿宋" w:eastAsia="仿宋" w:hAnsi="仿宋" w:hint="eastAsia"/>
          <w:sz w:val="32"/>
          <w:szCs w:val="32"/>
        </w:rPr>
        <w:t>卡通终端设备，全面推进公共交通一卡通在区域不同城市公共交通运输工具的广泛应用。联合探索和推动移动支付、上下车自动感应支付系统等新技术在公共交通快捷支付和出行信息采集等方面应用，统一快捷支付新技术的推广应用技术标准，为乘客全区域公共交通出行提供快捷、便利的支付方式。</w:t>
      </w:r>
    </w:p>
    <w:p w:rsidR="003E2D9B" w:rsidRPr="00F03D81" w:rsidRDefault="003E2D9B"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三</w:t>
      </w:r>
      <w:r w:rsidR="000032A9" w:rsidRPr="00F03D81">
        <w:rPr>
          <w:rFonts w:ascii="仿宋" w:eastAsia="仿宋" w:hAnsi="仿宋" w:hint="eastAsia"/>
          <w:b/>
          <w:color w:val="000000" w:themeColor="text1"/>
          <w:sz w:val="32"/>
          <w:szCs w:val="32"/>
        </w:rPr>
        <w:t>、</w:t>
      </w:r>
      <w:r w:rsidRPr="00F03D81">
        <w:rPr>
          <w:rFonts w:ascii="仿宋" w:eastAsia="仿宋" w:hAnsi="仿宋" w:hint="eastAsia"/>
          <w:b/>
          <w:color w:val="000000" w:themeColor="text1"/>
          <w:sz w:val="32"/>
          <w:szCs w:val="32"/>
        </w:rPr>
        <w:t>建立一体化的运营调度和监管系统</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F168E6" w:rsidRPr="00F03D81">
        <w:rPr>
          <w:rFonts w:ascii="仿宋" w:eastAsia="仿宋" w:hAnsi="仿宋" w:hint="eastAsia"/>
          <w:b/>
          <w:color w:val="000000" w:themeColor="text1"/>
          <w:sz w:val="32"/>
          <w:szCs w:val="32"/>
        </w:rPr>
        <w:t>建立</w:t>
      </w:r>
      <w:r w:rsidR="0045247E" w:rsidRPr="00F03D81">
        <w:rPr>
          <w:rFonts w:ascii="仿宋" w:eastAsia="仿宋" w:hAnsi="仿宋" w:hint="eastAsia"/>
          <w:b/>
          <w:color w:val="000000" w:themeColor="text1"/>
          <w:sz w:val="32"/>
          <w:szCs w:val="32"/>
        </w:rPr>
        <w:t>健全</w:t>
      </w:r>
      <w:r w:rsidR="00F168E6" w:rsidRPr="00F03D81">
        <w:rPr>
          <w:rFonts w:ascii="仿宋" w:eastAsia="仿宋" w:hAnsi="仿宋" w:hint="eastAsia"/>
          <w:b/>
          <w:color w:val="000000" w:themeColor="text1"/>
          <w:sz w:val="32"/>
          <w:szCs w:val="32"/>
        </w:rPr>
        <w:t>企业智能化运营调度系统</w:t>
      </w:r>
    </w:p>
    <w:p w:rsidR="00F168E6" w:rsidRPr="00F03D81" w:rsidRDefault="00F168E6" w:rsidP="0045247E">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指导区域公共交通企业按照全省统一的技术标准建设</w:t>
      </w:r>
      <w:r w:rsidRPr="00F03D81">
        <w:rPr>
          <w:rFonts w:ascii="仿宋" w:eastAsia="仿宋" w:hAnsi="仿宋" w:hint="eastAsia"/>
          <w:sz w:val="32"/>
          <w:szCs w:val="32"/>
        </w:rPr>
        <w:lastRenderedPageBreak/>
        <w:t>城市公共交通智能调度系统，推进企业安装和改造符合标准的车载卫星定位系统终端，实现企业基础数据采集、运营信息管理、运行动态监控、调度计划与动态排班、智能调度管理等信息化管理。企业公共交通智能调度系统应当涵盖企业不同公共交通服务网络和运载工具，并主动对接所在地</w:t>
      </w:r>
      <w:r w:rsidR="000D51BF" w:rsidRPr="00F03D81">
        <w:rPr>
          <w:rFonts w:ascii="仿宋" w:eastAsia="仿宋" w:hAnsi="仿宋" w:hint="eastAsia"/>
          <w:sz w:val="32"/>
          <w:szCs w:val="32"/>
        </w:rPr>
        <w:t>和相关</w:t>
      </w:r>
      <w:r w:rsidRPr="00F03D81">
        <w:rPr>
          <w:rFonts w:ascii="仿宋" w:eastAsia="仿宋" w:hAnsi="仿宋" w:hint="eastAsia"/>
          <w:sz w:val="32"/>
          <w:szCs w:val="32"/>
        </w:rPr>
        <w:t>城市公共交通运行监控平台。同一区域公共交通线路</w:t>
      </w:r>
      <w:r w:rsidR="003E2D9B" w:rsidRPr="00F03D81">
        <w:rPr>
          <w:rFonts w:ascii="仿宋" w:eastAsia="仿宋" w:hAnsi="仿宋" w:hint="eastAsia"/>
          <w:sz w:val="32"/>
          <w:szCs w:val="32"/>
        </w:rPr>
        <w:t>多个经营主体实行捆绑经营或组建</w:t>
      </w:r>
      <w:r w:rsidRPr="00F03D81">
        <w:rPr>
          <w:rFonts w:ascii="仿宋" w:eastAsia="仿宋" w:hAnsi="仿宋" w:hint="eastAsia"/>
          <w:sz w:val="32"/>
          <w:szCs w:val="32"/>
        </w:rPr>
        <w:t>公共交通</w:t>
      </w:r>
      <w:r w:rsidR="003E2D9B" w:rsidRPr="00F03D81">
        <w:rPr>
          <w:rFonts w:ascii="仿宋" w:eastAsia="仿宋" w:hAnsi="仿宋" w:hint="eastAsia"/>
          <w:sz w:val="32"/>
          <w:szCs w:val="32"/>
        </w:rPr>
        <w:t>运输联盟经营的，</w:t>
      </w:r>
      <w:r w:rsidR="00DA5F71" w:rsidRPr="00F03D81">
        <w:rPr>
          <w:rFonts w:ascii="仿宋" w:eastAsia="仿宋" w:hAnsi="仿宋" w:hint="eastAsia"/>
          <w:sz w:val="32"/>
          <w:szCs w:val="32"/>
        </w:rPr>
        <w:t>应当建立联合经营主体间的一体化运营调度机制，实现联合经营主体间智能化运营调度系统的衔接互通</w:t>
      </w:r>
      <w:r w:rsidR="0045247E" w:rsidRPr="00F03D81">
        <w:rPr>
          <w:rFonts w:ascii="仿宋" w:eastAsia="仿宋" w:hAnsi="仿宋" w:hint="eastAsia"/>
          <w:sz w:val="32"/>
          <w:szCs w:val="32"/>
        </w:rPr>
        <w:t>，提高区域公共交通资源利用效率</w:t>
      </w:r>
      <w:r w:rsidR="00DA5F71" w:rsidRPr="00F03D81">
        <w:rPr>
          <w:rFonts w:ascii="仿宋" w:eastAsia="仿宋" w:hAnsi="仿宋" w:hint="eastAsia"/>
          <w:sz w:val="32"/>
          <w:szCs w:val="32"/>
        </w:rPr>
        <w:t>。</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DA5F71" w:rsidRPr="00F03D81">
        <w:rPr>
          <w:rFonts w:ascii="仿宋" w:eastAsia="仿宋" w:hAnsi="仿宋" w:hint="eastAsia"/>
          <w:b/>
          <w:color w:val="000000" w:themeColor="text1"/>
          <w:sz w:val="32"/>
          <w:szCs w:val="32"/>
        </w:rPr>
        <w:t>建立一体化的</w:t>
      </w:r>
      <w:r w:rsidR="0045247E" w:rsidRPr="00F03D81">
        <w:rPr>
          <w:rFonts w:ascii="仿宋" w:eastAsia="仿宋" w:hAnsi="仿宋" w:hint="eastAsia"/>
          <w:b/>
          <w:color w:val="000000" w:themeColor="text1"/>
          <w:sz w:val="32"/>
          <w:szCs w:val="32"/>
        </w:rPr>
        <w:t>运营调度和</w:t>
      </w:r>
      <w:r w:rsidR="00DA5F71" w:rsidRPr="00F03D81">
        <w:rPr>
          <w:rFonts w:ascii="仿宋" w:eastAsia="仿宋" w:hAnsi="仿宋" w:hint="eastAsia"/>
          <w:b/>
          <w:color w:val="000000" w:themeColor="text1"/>
          <w:sz w:val="32"/>
          <w:szCs w:val="32"/>
        </w:rPr>
        <w:t>监管系统</w:t>
      </w:r>
    </w:p>
    <w:p w:rsidR="00803374" w:rsidRPr="00F03D81" w:rsidRDefault="000D51BF" w:rsidP="00803374">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区域内城市应当按照全省统一的标准建立和完善公共交通运行监控平台，为辖区公共交通企业运营调度系统对接预留接入条件，主动对接区域其他城市公共交通运行监控平台</w:t>
      </w:r>
      <w:r w:rsidR="00803374" w:rsidRPr="00F03D81">
        <w:rPr>
          <w:rFonts w:ascii="仿宋" w:eastAsia="仿宋" w:hAnsi="仿宋" w:hint="eastAsia"/>
          <w:sz w:val="32"/>
          <w:szCs w:val="32"/>
        </w:rPr>
        <w:t>。</w:t>
      </w:r>
      <w:r w:rsidR="00195B18" w:rsidRPr="00F03D81">
        <w:rPr>
          <w:rFonts w:ascii="仿宋" w:eastAsia="仿宋" w:hAnsi="仿宋" w:hint="eastAsia"/>
          <w:sz w:val="32"/>
          <w:szCs w:val="32"/>
        </w:rPr>
        <w:t>建立区域公共交通联合监管机制，明确联合监管事项、信息通报流程等，定期开展联合督查行动。</w:t>
      </w:r>
      <w:r w:rsidR="00803374" w:rsidRPr="00F03D81">
        <w:rPr>
          <w:rFonts w:ascii="仿宋" w:eastAsia="仿宋" w:hAnsi="仿宋" w:hint="eastAsia"/>
          <w:sz w:val="32"/>
          <w:szCs w:val="32"/>
        </w:rPr>
        <w:t>依托纵向和横向高效衔接的监控平台，建成</w:t>
      </w:r>
      <w:proofErr w:type="gramStart"/>
      <w:r w:rsidR="00803374" w:rsidRPr="00F03D81">
        <w:rPr>
          <w:rFonts w:ascii="仿宋" w:eastAsia="仿宋" w:hAnsi="仿宋" w:hint="eastAsia"/>
          <w:sz w:val="32"/>
          <w:szCs w:val="32"/>
        </w:rPr>
        <w:t>集行业</w:t>
      </w:r>
      <w:proofErr w:type="gramEnd"/>
      <w:r w:rsidR="00803374" w:rsidRPr="00F03D81">
        <w:rPr>
          <w:rFonts w:ascii="仿宋" w:eastAsia="仿宋" w:hAnsi="仿宋" w:hint="eastAsia"/>
          <w:sz w:val="32"/>
          <w:szCs w:val="32"/>
        </w:rPr>
        <w:t xml:space="preserve">监督管理、车辆运营调度、实时运行监测、安全应急管理等功能为一体的智能调度监控系统，实现区域不同城市、不同网络、不同企业间一体化运营调度的需求发送、需求响应、需求跟踪、需求结束等全过程的智能化调度管理和实时动态监测。 </w:t>
      </w:r>
    </w:p>
    <w:p w:rsidR="00130E37" w:rsidRDefault="00130E37" w:rsidP="002C5E11">
      <w:pPr>
        <w:spacing w:line="360" w:lineRule="auto"/>
        <w:ind w:firstLine="645"/>
        <w:contextualSpacing/>
        <w:rPr>
          <w:rFonts w:ascii="仿宋" w:eastAsia="仿宋" w:hAnsi="仿宋"/>
          <w:b/>
          <w:color w:val="000000" w:themeColor="text1"/>
          <w:sz w:val="32"/>
          <w:szCs w:val="32"/>
        </w:rPr>
      </w:pPr>
    </w:p>
    <w:p w:rsidR="00803374" w:rsidRPr="00F03D81" w:rsidRDefault="000032A9"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lastRenderedPageBreak/>
        <w:t>四、</w:t>
      </w:r>
      <w:r w:rsidR="00803374" w:rsidRPr="00F03D81">
        <w:rPr>
          <w:rFonts w:ascii="仿宋" w:eastAsia="仿宋" w:hAnsi="仿宋" w:hint="eastAsia"/>
          <w:b/>
          <w:color w:val="000000" w:themeColor="text1"/>
          <w:sz w:val="32"/>
          <w:szCs w:val="32"/>
        </w:rPr>
        <w:t>建立一体化的应急救援体系</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（一）</w:t>
      </w:r>
      <w:r w:rsidR="00803374" w:rsidRPr="00F03D81">
        <w:rPr>
          <w:rFonts w:ascii="仿宋" w:eastAsia="仿宋" w:hAnsi="仿宋" w:hint="eastAsia"/>
          <w:b/>
          <w:color w:val="000000" w:themeColor="text1"/>
          <w:sz w:val="32"/>
          <w:szCs w:val="32"/>
        </w:rPr>
        <w:t>建立健全区域公共交通应急预案</w:t>
      </w:r>
    </w:p>
    <w:p w:rsidR="00803374" w:rsidRPr="00F03D81" w:rsidRDefault="00803374" w:rsidP="00803374">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区域公共交通协调管理委员会应当根据区域公共交通跨城市、</w:t>
      </w:r>
      <w:r w:rsidR="000F0594" w:rsidRPr="00F03D81">
        <w:rPr>
          <w:rFonts w:ascii="仿宋" w:eastAsia="仿宋" w:hAnsi="仿宋" w:hint="eastAsia"/>
          <w:sz w:val="32"/>
          <w:szCs w:val="32"/>
        </w:rPr>
        <w:t>联合经营、多层次</w:t>
      </w:r>
      <w:r w:rsidRPr="00F03D81">
        <w:rPr>
          <w:rFonts w:ascii="仿宋" w:eastAsia="仿宋" w:hAnsi="仿宋" w:hint="eastAsia"/>
          <w:sz w:val="32"/>
          <w:szCs w:val="32"/>
        </w:rPr>
        <w:t>网络</w:t>
      </w:r>
      <w:r w:rsidR="000F0594" w:rsidRPr="00F03D81">
        <w:rPr>
          <w:rFonts w:ascii="仿宋" w:eastAsia="仿宋" w:hAnsi="仿宋" w:hint="eastAsia"/>
          <w:sz w:val="32"/>
          <w:szCs w:val="32"/>
        </w:rPr>
        <w:t>等</w:t>
      </w:r>
      <w:r w:rsidRPr="00F03D81">
        <w:rPr>
          <w:rFonts w:ascii="仿宋" w:eastAsia="仿宋" w:hAnsi="仿宋" w:hint="eastAsia"/>
          <w:sz w:val="32"/>
          <w:szCs w:val="32"/>
        </w:rPr>
        <w:t>运营特征，联合制订区域公共交通突发事件应急预案，明确区域内城市公共交通管理部门和经营主体应急响应的责任分工和应急处置程序，完善信息通报和协调处置机制，定期开展跨</w:t>
      </w:r>
      <w:r w:rsidR="000F0594" w:rsidRPr="00F03D81">
        <w:rPr>
          <w:rFonts w:ascii="仿宋" w:eastAsia="仿宋" w:hAnsi="仿宋" w:hint="eastAsia"/>
          <w:sz w:val="32"/>
          <w:szCs w:val="32"/>
        </w:rPr>
        <w:t>城市</w:t>
      </w:r>
      <w:r w:rsidRPr="00F03D81">
        <w:rPr>
          <w:rFonts w:ascii="仿宋" w:eastAsia="仿宋" w:hAnsi="仿宋" w:hint="eastAsia"/>
          <w:sz w:val="32"/>
          <w:szCs w:val="32"/>
        </w:rPr>
        <w:t>、</w:t>
      </w:r>
      <w:r w:rsidR="000F0594" w:rsidRPr="00F03D81">
        <w:rPr>
          <w:rFonts w:ascii="仿宋" w:eastAsia="仿宋" w:hAnsi="仿宋" w:hint="eastAsia"/>
          <w:sz w:val="32"/>
          <w:szCs w:val="32"/>
        </w:rPr>
        <w:t>跨网络、</w:t>
      </w:r>
      <w:r w:rsidRPr="00F03D81">
        <w:rPr>
          <w:rFonts w:ascii="仿宋" w:eastAsia="仿宋" w:hAnsi="仿宋" w:hint="eastAsia"/>
          <w:sz w:val="32"/>
          <w:szCs w:val="32"/>
        </w:rPr>
        <w:t>跨企业的应急演练，提升区域不同城市、</w:t>
      </w:r>
      <w:r w:rsidR="000F0594" w:rsidRPr="00F03D81">
        <w:rPr>
          <w:rFonts w:ascii="仿宋" w:eastAsia="仿宋" w:hAnsi="仿宋" w:hint="eastAsia"/>
          <w:sz w:val="32"/>
          <w:szCs w:val="32"/>
        </w:rPr>
        <w:t>不同网络、</w:t>
      </w:r>
      <w:r w:rsidRPr="00F03D81">
        <w:rPr>
          <w:rFonts w:ascii="仿宋" w:eastAsia="仿宋" w:hAnsi="仿宋" w:hint="eastAsia"/>
          <w:sz w:val="32"/>
          <w:szCs w:val="32"/>
        </w:rPr>
        <w:t>不同企业间协同应急处置能力。区域公共交通突发事件应急预案应当及时向</w:t>
      </w:r>
      <w:r w:rsidR="000F0594" w:rsidRPr="00F03D81">
        <w:rPr>
          <w:rFonts w:ascii="仿宋" w:eastAsia="仿宋" w:hAnsi="仿宋" w:hint="eastAsia"/>
          <w:sz w:val="32"/>
          <w:szCs w:val="32"/>
        </w:rPr>
        <w:t>区域城市</w:t>
      </w:r>
      <w:r w:rsidRPr="00F03D81">
        <w:rPr>
          <w:rFonts w:ascii="仿宋" w:eastAsia="仿宋" w:hAnsi="仿宋" w:hint="eastAsia"/>
          <w:sz w:val="32"/>
          <w:szCs w:val="32"/>
        </w:rPr>
        <w:t>应急管理部门和相关管理部门备案，并实现与三市</w:t>
      </w:r>
      <w:r w:rsidR="000F0594" w:rsidRPr="00F03D81">
        <w:rPr>
          <w:rFonts w:ascii="仿宋" w:eastAsia="仿宋" w:hAnsi="仿宋" w:hint="eastAsia"/>
          <w:sz w:val="32"/>
          <w:szCs w:val="32"/>
        </w:rPr>
        <w:t>相关</w:t>
      </w:r>
      <w:r w:rsidRPr="00F03D81">
        <w:rPr>
          <w:rFonts w:ascii="仿宋" w:eastAsia="仿宋" w:hAnsi="仿宋" w:hint="eastAsia"/>
          <w:sz w:val="32"/>
          <w:szCs w:val="32"/>
        </w:rPr>
        <w:t>应急预案的衔接。</w:t>
      </w:r>
      <w:r w:rsidR="000F0594" w:rsidRPr="00F03D81">
        <w:rPr>
          <w:rFonts w:ascii="仿宋" w:eastAsia="仿宋" w:hAnsi="仿宋" w:hint="eastAsia"/>
          <w:sz w:val="32"/>
          <w:szCs w:val="32"/>
        </w:rPr>
        <w:t>城市公共交通企业应当及时修订企业应急预案。</w:t>
      </w:r>
    </w:p>
    <w:p w:rsidR="002C5E11" w:rsidRPr="00F03D81" w:rsidRDefault="002C5E11" w:rsidP="002C5E11">
      <w:pPr>
        <w:spacing w:line="360" w:lineRule="auto"/>
        <w:ind w:firstLine="645"/>
        <w:contextualSpacing/>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（二）</w:t>
      </w:r>
      <w:r w:rsidR="00C80650" w:rsidRPr="00F03D81">
        <w:rPr>
          <w:rFonts w:ascii="仿宋" w:eastAsia="仿宋" w:hAnsi="仿宋" w:hint="eastAsia"/>
          <w:b/>
          <w:color w:val="000000" w:themeColor="text1"/>
          <w:sz w:val="32"/>
          <w:szCs w:val="32"/>
        </w:rPr>
        <w:t>提升</w:t>
      </w:r>
      <w:r w:rsidR="00803374" w:rsidRPr="00F03D81">
        <w:rPr>
          <w:rFonts w:ascii="仿宋" w:eastAsia="仿宋" w:hAnsi="仿宋" w:hint="eastAsia"/>
          <w:b/>
          <w:color w:val="000000" w:themeColor="text1"/>
          <w:sz w:val="32"/>
          <w:szCs w:val="32"/>
        </w:rPr>
        <w:t>跨区域联合应急救援和保障</w:t>
      </w:r>
      <w:r w:rsidR="00C80650" w:rsidRPr="00F03D81">
        <w:rPr>
          <w:rFonts w:ascii="仿宋" w:eastAsia="仿宋" w:hAnsi="仿宋" w:hint="eastAsia"/>
          <w:b/>
          <w:color w:val="000000" w:themeColor="text1"/>
          <w:sz w:val="32"/>
          <w:szCs w:val="32"/>
        </w:rPr>
        <w:t>能力</w:t>
      </w:r>
    </w:p>
    <w:p w:rsidR="00803374" w:rsidRPr="00F03D81" w:rsidRDefault="00C80650" w:rsidP="00803374">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区域公共交通管理部门应当</w:t>
      </w:r>
      <w:r w:rsidR="00803374" w:rsidRPr="00F03D81">
        <w:rPr>
          <w:rFonts w:ascii="仿宋" w:eastAsia="仿宋" w:hAnsi="仿宋" w:hint="eastAsia"/>
          <w:sz w:val="32"/>
          <w:szCs w:val="32"/>
        </w:rPr>
        <w:t>依托</w:t>
      </w:r>
      <w:r w:rsidRPr="00F03D81">
        <w:rPr>
          <w:rFonts w:ascii="仿宋" w:eastAsia="仿宋" w:hAnsi="仿宋" w:hint="eastAsia"/>
          <w:sz w:val="32"/>
          <w:szCs w:val="32"/>
        </w:rPr>
        <w:t>城市公共交通运行监控平台</w:t>
      </w:r>
      <w:r w:rsidR="00803374" w:rsidRPr="00F03D81">
        <w:rPr>
          <w:rFonts w:ascii="仿宋" w:eastAsia="仿宋" w:hAnsi="仿宋" w:hint="eastAsia"/>
          <w:sz w:val="32"/>
          <w:szCs w:val="32"/>
        </w:rPr>
        <w:t>，建立“多网联动、快速响应、协调一致”的区域公共交通安全监管和应急处置系统，覆盖</w:t>
      </w:r>
      <w:r w:rsidRPr="00F03D81">
        <w:rPr>
          <w:rFonts w:ascii="仿宋" w:eastAsia="仿宋" w:hAnsi="仿宋" w:hint="eastAsia"/>
          <w:sz w:val="32"/>
          <w:szCs w:val="32"/>
        </w:rPr>
        <w:t>辖区公共交通服务网络和运载工具，并实现与全省交通运输安全监管和应急管理平台的衔接</w:t>
      </w:r>
      <w:r w:rsidR="00803374" w:rsidRPr="00F03D81">
        <w:rPr>
          <w:rFonts w:ascii="仿宋" w:eastAsia="仿宋" w:hAnsi="仿宋" w:hint="eastAsia"/>
          <w:sz w:val="32"/>
          <w:szCs w:val="32"/>
        </w:rPr>
        <w:t>。区域公共交通企业运营调度系统应当主动对接城市公共交通安全监管和应急处置系统。建立</w:t>
      </w:r>
      <w:r w:rsidRPr="00F03D81">
        <w:rPr>
          <w:rFonts w:ascii="仿宋" w:eastAsia="仿宋" w:hAnsi="仿宋" w:hint="eastAsia"/>
          <w:sz w:val="32"/>
          <w:szCs w:val="32"/>
        </w:rPr>
        <w:t>区域</w:t>
      </w:r>
      <w:r w:rsidR="00803374" w:rsidRPr="00F03D81">
        <w:rPr>
          <w:rFonts w:ascii="仿宋" w:eastAsia="仿宋" w:hAnsi="仿宋" w:hint="eastAsia"/>
          <w:sz w:val="32"/>
          <w:szCs w:val="32"/>
        </w:rPr>
        <w:t>公共交通应急资源共享机制，开展应急队伍跨区域支援和应急物资调用，统筹协调</w:t>
      </w:r>
      <w:r w:rsidRPr="00F03D81">
        <w:rPr>
          <w:rFonts w:ascii="仿宋" w:eastAsia="仿宋" w:hAnsi="仿宋" w:hint="eastAsia"/>
          <w:sz w:val="32"/>
          <w:szCs w:val="32"/>
        </w:rPr>
        <w:t>不同城市、不同</w:t>
      </w:r>
      <w:r w:rsidR="00803374" w:rsidRPr="00F03D81">
        <w:rPr>
          <w:rFonts w:ascii="仿宋" w:eastAsia="仿宋" w:hAnsi="仿宋" w:hint="eastAsia"/>
          <w:sz w:val="32"/>
          <w:szCs w:val="32"/>
        </w:rPr>
        <w:t>企业应急队伍和应急物资的支援行动，及时高效应对和处置突发事件。</w:t>
      </w:r>
    </w:p>
    <w:p w:rsidR="00195B18" w:rsidRPr="00F03D81" w:rsidRDefault="00195B18" w:rsidP="003E4F7E">
      <w:pPr>
        <w:pStyle w:val="1"/>
        <w:spacing w:beforeLines="200" w:before="480" w:afterLines="100" w:after="240" w:line="360" w:lineRule="auto"/>
        <w:jc w:val="center"/>
        <w:rPr>
          <w:rFonts w:ascii="仿宋" w:eastAsia="仿宋" w:hAnsi="仿宋"/>
          <w:color w:val="000000" w:themeColor="text1"/>
          <w:sz w:val="36"/>
        </w:rPr>
      </w:pPr>
      <w:bookmarkStart w:id="35" w:name="_Toc467766778"/>
      <w:r w:rsidRPr="00F03D81">
        <w:rPr>
          <w:rFonts w:ascii="仿宋" w:eastAsia="仿宋" w:hAnsi="仿宋" w:hint="eastAsia"/>
          <w:color w:val="000000" w:themeColor="text1"/>
          <w:sz w:val="36"/>
        </w:rPr>
        <w:lastRenderedPageBreak/>
        <w:t>第四章 保障措施</w:t>
      </w:r>
      <w:bookmarkEnd w:id="35"/>
    </w:p>
    <w:p w:rsidR="00195B18" w:rsidRPr="00F03D81" w:rsidRDefault="00195B18" w:rsidP="003E4F7E">
      <w:pPr>
        <w:pStyle w:val="2"/>
        <w:spacing w:beforeLines="50" w:before="120" w:afterLines="50" w:after="120" w:line="360" w:lineRule="auto"/>
        <w:jc w:val="center"/>
        <w:rPr>
          <w:rFonts w:ascii="仿宋" w:eastAsia="仿宋" w:hAnsi="仿宋" w:cstheme="majorBidi"/>
          <w:color w:val="000000" w:themeColor="text1"/>
        </w:rPr>
      </w:pPr>
      <w:bookmarkStart w:id="36" w:name="_Toc467766779"/>
      <w:r w:rsidRPr="00F03D81">
        <w:rPr>
          <w:rFonts w:ascii="仿宋" w:eastAsia="仿宋" w:hAnsi="仿宋" w:cstheme="majorBidi" w:hint="eastAsia"/>
          <w:color w:val="000000" w:themeColor="text1"/>
        </w:rPr>
        <w:t>第一节 强化组织领导协调</w:t>
      </w:r>
      <w:bookmarkEnd w:id="36"/>
    </w:p>
    <w:p w:rsidR="00195B18" w:rsidRPr="00F03D81" w:rsidRDefault="00195B18" w:rsidP="00195B18">
      <w:pPr>
        <w:spacing w:line="360" w:lineRule="auto"/>
        <w:ind w:firstLineChars="200" w:firstLine="640"/>
        <w:contextualSpacing/>
        <w:rPr>
          <w:rFonts w:ascii="仿宋" w:eastAsia="仿宋" w:hAnsi="仿宋"/>
          <w:webHidden/>
          <w:sz w:val="32"/>
          <w:szCs w:val="32"/>
        </w:rPr>
      </w:pPr>
      <w:proofErr w:type="gramStart"/>
      <w:r w:rsidRPr="00F03D81">
        <w:rPr>
          <w:rFonts w:ascii="仿宋" w:eastAsia="仿宋" w:hAnsi="仿宋" w:hint="eastAsia"/>
          <w:webHidden/>
          <w:sz w:val="32"/>
          <w:szCs w:val="32"/>
        </w:rPr>
        <w:t>汕潮揭区域</w:t>
      </w:r>
      <w:proofErr w:type="gramEnd"/>
      <w:r w:rsidRPr="00F03D81">
        <w:rPr>
          <w:rFonts w:ascii="仿宋" w:eastAsia="仿宋" w:hAnsi="仿宋" w:hint="eastAsia"/>
          <w:webHidden/>
          <w:sz w:val="32"/>
          <w:szCs w:val="32"/>
        </w:rPr>
        <w:t>公共交通协调管理委员会总体协调推进本</w:t>
      </w:r>
    </w:p>
    <w:p w:rsidR="00195B18" w:rsidRPr="00F03D81" w:rsidRDefault="00195B18" w:rsidP="00195B18">
      <w:pPr>
        <w:spacing w:line="360" w:lineRule="auto"/>
        <w:contextualSpacing/>
        <w:rPr>
          <w:rFonts w:ascii="仿宋" w:eastAsia="仿宋" w:hAnsi="仿宋"/>
          <w:sz w:val="32"/>
          <w:szCs w:val="32"/>
        </w:rPr>
      </w:pPr>
      <w:r w:rsidRPr="00F03D81">
        <w:rPr>
          <w:rFonts w:ascii="仿宋" w:eastAsia="仿宋" w:hAnsi="仿宋" w:hint="eastAsia"/>
          <w:webHidden/>
          <w:sz w:val="32"/>
          <w:szCs w:val="32"/>
        </w:rPr>
        <w:t>规划实施，联合制订</w:t>
      </w:r>
      <w:proofErr w:type="gramStart"/>
      <w:r w:rsidRPr="00F03D81">
        <w:rPr>
          <w:rFonts w:ascii="仿宋" w:eastAsia="仿宋" w:hAnsi="仿宋" w:hint="eastAsia"/>
          <w:webHidden/>
          <w:sz w:val="32"/>
          <w:szCs w:val="32"/>
        </w:rPr>
        <w:t>汕潮揭</w:t>
      </w:r>
      <w:proofErr w:type="gramEnd"/>
      <w:r w:rsidRPr="00F03D81">
        <w:rPr>
          <w:rFonts w:ascii="仿宋" w:eastAsia="仿宋" w:hAnsi="仿宋" w:hint="eastAsia"/>
          <w:webHidden/>
          <w:sz w:val="32"/>
          <w:szCs w:val="32"/>
        </w:rPr>
        <w:t>同城化公共交通发展规划实施方案，明确不同城市职责和任务分工，报三市城市人民政府批准实施。根据实施方案联合制订年度工作计划，细化年度实施目标和任务，委托第三</w:t>
      </w:r>
      <w:proofErr w:type="gramStart"/>
      <w:r w:rsidRPr="00F03D81">
        <w:rPr>
          <w:rFonts w:ascii="仿宋" w:eastAsia="仿宋" w:hAnsi="仿宋" w:hint="eastAsia"/>
          <w:webHidden/>
          <w:sz w:val="32"/>
          <w:szCs w:val="32"/>
        </w:rPr>
        <w:t>方科学</w:t>
      </w:r>
      <w:proofErr w:type="gramEnd"/>
      <w:r w:rsidRPr="00F03D81">
        <w:rPr>
          <w:rFonts w:ascii="仿宋" w:eastAsia="仿宋" w:hAnsi="仿宋" w:hint="eastAsia"/>
          <w:webHidden/>
          <w:sz w:val="32"/>
          <w:szCs w:val="32"/>
        </w:rPr>
        <w:t>评估发展规划年度实施进度和效果。城市公共交通管理部门按照本规划确定的发展目标、重点项目、重点任务等纳入到城市公共交通规划、建设和管理的全过程，按照区域公共交通发展年度工作计划，制订本市推进工作方案。区域公共交通发展规划实施方案、年度工作计划、年度评估结果等应当报城市人民政府同意</w:t>
      </w:r>
      <w:r w:rsidR="001F1219" w:rsidRPr="00F03D81">
        <w:rPr>
          <w:rFonts w:ascii="仿宋" w:eastAsia="仿宋" w:hAnsi="仿宋" w:hint="eastAsia"/>
          <w:webHidden/>
          <w:sz w:val="32"/>
          <w:szCs w:val="32"/>
        </w:rPr>
        <w:t>和省交通运输主管部门备案</w:t>
      </w:r>
      <w:r w:rsidRPr="00F03D81">
        <w:rPr>
          <w:rFonts w:ascii="仿宋" w:eastAsia="仿宋" w:hAnsi="仿宋" w:hint="eastAsia"/>
          <w:webHidden/>
          <w:sz w:val="32"/>
          <w:szCs w:val="32"/>
        </w:rPr>
        <w:t>并</w:t>
      </w:r>
      <w:r w:rsidRPr="00F03D81">
        <w:rPr>
          <w:rFonts w:ascii="仿宋" w:eastAsia="仿宋" w:hAnsi="仿宋" w:hint="eastAsia"/>
          <w:sz w:val="32"/>
          <w:szCs w:val="32"/>
        </w:rPr>
        <w:t>主动向社会公布。</w:t>
      </w:r>
    </w:p>
    <w:p w:rsidR="00195B18" w:rsidRPr="00F03D81" w:rsidRDefault="00195B18" w:rsidP="003E4F7E">
      <w:pPr>
        <w:pStyle w:val="2"/>
        <w:spacing w:beforeLines="50" w:before="120" w:afterLines="50" w:after="120" w:line="360" w:lineRule="auto"/>
        <w:jc w:val="center"/>
        <w:rPr>
          <w:rFonts w:ascii="仿宋" w:eastAsia="仿宋" w:hAnsi="仿宋" w:cstheme="majorBidi"/>
          <w:color w:val="000000" w:themeColor="text1"/>
        </w:rPr>
      </w:pPr>
      <w:bookmarkStart w:id="37" w:name="_Toc467766780"/>
      <w:r w:rsidRPr="00F03D81">
        <w:rPr>
          <w:rFonts w:ascii="仿宋" w:eastAsia="仿宋" w:hAnsi="仿宋" w:cstheme="majorBidi" w:hint="eastAsia"/>
          <w:color w:val="000000" w:themeColor="text1"/>
        </w:rPr>
        <w:t xml:space="preserve">第二节 </w:t>
      </w:r>
      <w:r w:rsidR="009C16DA" w:rsidRPr="00F03D81">
        <w:rPr>
          <w:rFonts w:ascii="仿宋" w:eastAsia="仿宋" w:hAnsi="仿宋" w:cstheme="majorBidi" w:hint="eastAsia"/>
          <w:color w:val="000000" w:themeColor="text1"/>
        </w:rPr>
        <w:t>开展区域公共交通一体化试点</w:t>
      </w:r>
      <w:bookmarkEnd w:id="37"/>
    </w:p>
    <w:p w:rsidR="007C387E" w:rsidRPr="00F03D81" w:rsidRDefault="00195B18" w:rsidP="009C16DA">
      <w:pPr>
        <w:spacing w:line="360" w:lineRule="auto"/>
        <w:ind w:firstLine="660"/>
        <w:contextualSpacing/>
        <w:rPr>
          <w:rFonts w:ascii="仿宋" w:eastAsia="仿宋" w:hAnsi="仿宋"/>
          <w:webHidden/>
          <w:sz w:val="32"/>
          <w:szCs w:val="32"/>
        </w:rPr>
      </w:pPr>
      <w:r w:rsidRPr="00F03D81">
        <w:rPr>
          <w:rFonts w:ascii="仿宋" w:eastAsia="仿宋" w:hAnsi="仿宋" w:hint="eastAsia"/>
          <w:webHidden/>
          <w:sz w:val="32"/>
          <w:szCs w:val="32"/>
        </w:rPr>
        <w:t>省交通运输主管部门</w:t>
      </w:r>
      <w:r w:rsidR="009C16DA" w:rsidRPr="00F03D81">
        <w:rPr>
          <w:rFonts w:ascii="仿宋" w:eastAsia="仿宋" w:hAnsi="仿宋" w:hint="eastAsia"/>
          <w:webHidden/>
          <w:sz w:val="32"/>
          <w:szCs w:val="32"/>
        </w:rPr>
        <w:t>开展</w:t>
      </w:r>
      <w:proofErr w:type="gramStart"/>
      <w:r w:rsidR="009C16DA" w:rsidRPr="00F03D81">
        <w:rPr>
          <w:rFonts w:ascii="仿宋" w:eastAsia="仿宋" w:hAnsi="仿宋" w:hint="eastAsia"/>
          <w:webHidden/>
          <w:sz w:val="32"/>
          <w:szCs w:val="32"/>
        </w:rPr>
        <w:t>汕潮揭地区</w:t>
      </w:r>
      <w:proofErr w:type="gramEnd"/>
      <w:r w:rsidR="009C16DA" w:rsidRPr="00F03D81">
        <w:rPr>
          <w:rFonts w:ascii="仿宋" w:eastAsia="仿宋" w:hAnsi="仿宋" w:hint="eastAsia"/>
          <w:webHidden/>
          <w:sz w:val="32"/>
          <w:szCs w:val="32"/>
        </w:rPr>
        <w:t>公共交通一体化示范区试点，制订推动</w:t>
      </w:r>
      <w:proofErr w:type="gramStart"/>
      <w:r w:rsidR="009C16DA" w:rsidRPr="00F03D81">
        <w:rPr>
          <w:rFonts w:ascii="仿宋" w:eastAsia="仿宋" w:hAnsi="仿宋" w:hint="eastAsia"/>
          <w:webHidden/>
          <w:sz w:val="32"/>
          <w:szCs w:val="32"/>
        </w:rPr>
        <w:t>汕潮</w:t>
      </w:r>
      <w:proofErr w:type="gramEnd"/>
      <w:r w:rsidR="009C16DA" w:rsidRPr="00F03D81">
        <w:rPr>
          <w:rFonts w:ascii="仿宋" w:eastAsia="仿宋" w:hAnsi="仿宋" w:hint="eastAsia"/>
          <w:webHidden/>
          <w:sz w:val="32"/>
          <w:szCs w:val="32"/>
        </w:rPr>
        <w:t>揭同城化公共交通改革发展</w:t>
      </w:r>
      <w:r w:rsidR="00EF3789" w:rsidRPr="00F03D81">
        <w:rPr>
          <w:rFonts w:ascii="仿宋" w:eastAsia="仿宋" w:hAnsi="仿宋" w:hint="eastAsia"/>
          <w:webHidden/>
          <w:sz w:val="32"/>
          <w:szCs w:val="32"/>
        </w:rPr>
        <w:t>和简政放权</w:t>
      </w:r>
      <w:r w:rsidRPr="00F03D81">
        <w:rPr>
          <w:rFonts w:ascii="仿宋" w:eastAsia="仿宋" w:hAnsi="仿宋" w:hint="eastAsia"/>
          <w:webHidden/>
          <w:sz w:val="32"/>
          <w:szCs w:val="32"/>
        </w:rPr>
        <w:t>的政策，明确</w:t>
      </w:r>
      <w:r w:rsidR="00EF3789" w:rsidRPr="00F03D81">
        <w:rPr>
          <w:rFonts w:ascii="仿宋" w:eastAsia="仿宋" w:hAnsi="仿宋" w:hint="eastAsia"/>
          <w:webHidden/>
          <w:sz w:val="32"/>
          <w:szCs w:val="32"/>
        </w:rPr>
        <w:t>省级</w:t>
      </w:r>
      <w:r w:rsidRPr="00F03D81">
        <w:rPr>
          <w:rFonts w:ascii="仿宋" w:eastAsia="仿宋" w:hAnsi="仿宋" w:hint="eastAsia"/>
          <w:webHidden/>
          <w:sz w:val="32"/>
          <w:szCs w:val="32"/>
        </w:rPr>
        <w:t>下放权限的内容和要求，</w:t>
      </w:r>
      <w:r w:rsidR="00EF3789" w:rsidRPr="00F03D81">
        <w:rPr>
          <w:rFonts w:ascii="仿宋" w:eastAsia="仿宋" w:hAnsi="仿宋" w:hint="eastAsia"/>
          <w:webHidden/>
          <w:sz w:val="32"/>
          <w:szCs w:val="32"/>
        </w:rPr>
        <w:t>支持区域内现有道路客运全部纳入公共交通管理，并给予一定的试点资金补助，指导和推动</w:t>
      </w:r>
      <w:proofErr w:type="gramStart"/>
      <w:r w:rsidR="00EF3789" w:rsidRPr="00F03D81">
        <w:rPr>
          <w:rFonts w:ascii="仿宋" w:eastAsia="仿宋" w:hAnsi="仿宋" w:hint="eastAsia"/>
          <w:webHidden/>
          <w:sz w:val="32"/>
          <w:szCs w:val="32"/>
        </w:rPr>
        <w:t>汕潮揭地</w:t>
      </w:r>
      <w:proofErr w:type="gramEnd"/>
      <w:r w:rsidR="00EF3789" w:rsidRPr="00F03D81">
        <w:rPr>
          <w:rFonts w:ascii="仿宋" w:eastAsia="仿宋" w:hAnsi="仿宋" w:hint="eastAsia"/>
          <w:webHidden/>
          <w:sz w:val="32"/>
          <w:szCs w:val="32"/>
        </w:rPr>
        <w:t>区道路客运和公共交通融合发展，实现区域公共交通联合自治管理。</w:t>
      </w:r>
      <w:r w:rsidRPr="00F03D81">
        <w:rPr>
          <w:rFonts w:ascii="仿宋" w:eastAsia="仿宋" w:hAnsi="仿宋" w:hint="eastAsia"/>
          <w:webHidden/>
          <w:sz w:val="32"/>
          <w:szCs w:val="32"/>
        </w:rPr>
        <w:t>及时总结</w:t>
      </w:r>
      <w:r w:rsidR="00EF3789" w:rsidRPr="00F03D81">
        <w:rPr>
          <w:rFonts w:ascii="仿宋" w:eastAsia="仿宋" w:hAnsi="仿宋" w:hint="eastAsia"/>
          <w:webHidden/>
          <w:sz w:val="32"/>
          <w:szCs w:val="32"/>
        </w:rPr>
        <w:t>和</w:t>
      </w:r>
      <w:r w:rsidRPr="00F03D81">
        <w:rPr>
          <w:rFonts w:ascii="仿宋" w:eastAsia="仿宋" w:hAnsi="仿宋" w:hint="eastAsia"/>
          <w:webHidden/>
          <w:sz w:val="32"/>
          <w:szCs w:val="32"/>
        </w:rPr>
        <w:t>评估</w:t>
      </w:r>
      <w:r w:rsidR="00EF3789" w:rsidRPr="00F03D81">
        <w:rPr>
          <w:rFonts w:ascii="仿宋" w:eastAsia="仿宋" w:hAnsi="仿宋" w:hint="eastAsia"/>
          <w:webHidden/>
          <w:sz w:val="32"/>
          <w:szCs w:val="32"/>
        </w:rPr>
        <w:t>试点</w:t>
      </w:r>
      <w:r w:rsidRPr="00F03D81">
        <w:rPr>
          <w:rFonts w:ascii="仿宋" w:eastAsia="仿宋" w:hAnsi="仿宋" w:hint="eastAsia"/>
          <w:webHidden/>
          <w:sz w:val="32"/>
          <w:szCs w:val="32"/>
        </w:rPr>
        <w:t>改革经验</w:t>
      </w:r>
      <w:proofErr w:type="gramStart"/>
      <w:r w:rsidRPr="00F03D81">
        <w:rPr>
          <w:rFonts w:ascii="仿宋" w:eastAsia="仿宋" w:hAnsi="仿宋" w:hint="eastAsia"/>
          <w:webHidden/>
          <w:sz w:val="32"/>
          <w:szCs w:val="32"/>
        </w:rPr>
        <w:t>并全省</w:t>
      </w:r>
      <w:proofErr w:type="gramEnd"/>
      <w:r w:rsidRPr="00F03D81">
        <w:rPr>
          <w:rFonts w:ascii="仿宋" w:eastAsia="仿宋" w:hAnsi="仿宋" w:hint="eastAsia"/>
          <w:webHidden/>
          <w:sz w:val="32"/>
          <w:szCs w:val="32"/>
        </w:rPr>
        <w:t>推广。</w:t>
      </w:r>
    </w:p>
    <w:p w:rsidR="00195B18" w:rsidRPr="00F03D81" w:rsidRDefault="00195B18" w:rsidP="003E4F7E">
      <w:pPr>
        <w:pStyle w:val="2"/>
        <w:spacing w:beforeLines="50" w:before="120" w:afterLines="50" w:after="120" w:line="360" w:lineRule="auto"/>
        <w:jc w:val="center"/>
        <w:rPr>
          <w:rFonts w:ascii="仿宋" w:eastAsia="仿宋" w:hAnsi="仿宋" w:cstheme="majorBidi"/>
          <w:color w:val="000000" w:themeColor="text1"/>
        </w:rPr>
      </w:pPr>
      <w:bookmarkStart w:id="38" w:name="_Toc467766781"/>
      <w:r w:rsidRPr="00F03D81">
        <w:rPr>
          <w:rFonts w:ascii="仿宋" w:eastAsia="仿宋" w:hAnsi="仿宋" w:cstheme="majorBidi" w:hint="eastAsia"/>
          <w:color w:val="000000" w:themeColor="text1"/>
        </w:rPr>
        <w:lastRenderedPageBreak/>
        <w:t>第三节 强化资金</w:t>
      </w:r>
      <w:r w:rsidR="0068717C" w:rsidRPr="00F03D81">
        <w:rPr>
          <w:rFonts w:ascii="仿宋" w:eastAsia="仿宋" w:hAnsi="仿宋" w:cstheme="majorBidi" w:hint="eastAsia"/>
          <w:color w:val="000000" w:themeColor="text1"/>
        </w:rPr>
        <w:t>和用地</w:t>
      </w:r>
      <w:r w:rsidRPr="00F03D81">
        <w:rPr>
          <w:rFonts w:ascii="仿宋" w:eastAsia="仿宋" w:hAnsi="仿宋" w:cstheme="majorBidi" w:hint="eastAsia"/>
          <w:color w:val="000000" w:themeColor="text1"/>
        </w:rPr>
        <w:t>保障</w:t>
      </w:r>
      <w:bookmarkEnd w:id="38"/>
    </w:p>
    <w:p w:rsidR="009C16DA" w:rsidRPr="00F03D81" w:rsidRDefault="00195B18" w:rsidP="009C16DA">
      <w:pPr>
        <w:spacing w:line="360" w:lineRule="auto"/>
        <w:ind w:firstLine="660"/>
        <w:contextualSpacing/>
        <w:rPr>
          <w:rFonts w:ascii="仿宋" w:eastAsia="仿宋" w:hAnsi="仿宋"/>
          <w:webHidden/>
          <w:sz w:val="32"/>
          <w:szCs w:val="32"/>
        </w:rPr>
      </w:pPr>
      <w:r w:rsidRPr="00F03D81">
        <w:rPr>
          <w:rFonts w:ascii="仿宋" w:eastAsia="仿宋" w:hAnsi="仿宋"/>
          <w:sz w:val="32"/>
          <w:szCs w:val="32"/>
        </w:rPr>
        <w:t>城市人民政府制订</w:t>
      </w:r>
      <w:r w:rsidRPr="00F03D81">
        <w:rPr>
          <w:rFonts w:ascii="仿宋" w:eastAsia="仿宋" w:hAnsi="仿宋" w:hint="eastAsia"/>
          <w:sz w:val="32"/>
          <w:szCs w:val="32"/>
        </w:rPr>
        <w:t>区域</w:t>
      </w:r>
      <w:r w:rsidR="00F067A0" w:rsidRPr="00F03D81">
        <w:rPr>
          <w:rFonts w:ascii="仿宋" w:eastAsia="仿宋" w:hAnsi="仿宋" w:hint="eastAsia"/>
          <w:sz w:val="32"/>
          <w:szCs w:val="32"/>
        </w:rPr>
        <w:t>基本</w:t>
      </w:r>
      <w:r w:rsidRPr="00F03D81">
        <w:rPr>
          <w:rFonts w:ascii="仿宋" w:eastAsia="仿宋" w:hAnsi="仿宋"/>
          <w:sz w:val="32"/>
          <w:szCs w:val="32"/>
        </w:rPr>
        <w:t>公共交通财政</w:t>
      </w:r>
      <w:r w:rsidR="00F067A0" w:rsidRPr="00F03D81">
        <w:rPr>
          <w:rFonts w:ascii="仿宋" w:eastAsia="仿宋" w:hAnsi="仿宋" w:hint="eastAsia"/>
          <w:sz w:val="32"/>
          <w:szCs w:val="32"/>
        </w:rPr>
        <w:t>投入和</w:t>
      </w:r>
      <w:r w:rsidRPr="00F03D81">
        <w:rPr>
          <w:rFonts w:ascii="仿宋" w:eastAsia="仿宋" w:hAnsi="仿宋"/>
          <w:sz w:val="32"/>
          <w:szCs w:val="32"/>
        </w:rPr>
        <w:t>保障机制，统筹安排好新增成品油消费税转移支付资金使用</w:t>
      </w:r>
      <w:r w:rsidRPr="00F03D81">
        <w:rPr>
          <w:rFonts w:ascii="仿宋" w:eastAsia="仿宋" w:hAnsi="仿宋" w:hint="eastAsia"/>
          <w:sz w:val="32"/>
          <w:szCs w:val="32"/>
        </w:rPr>
        <w:t>，</w:t>
      </w:r>
      <w:r w:rsidR="00995DD7" w:rsidRPr="00F03D81">
        <w:rPr>
          <w:rFonts w:ascii="仿宋" w:eastAsia="仿宋" w:hAnsi="仿宋" w:hint="eastAsia"/>
          <w:sz w:val="32"/>
          <w:szCs w:val="32"/>
        </w:rPr>
        <w:t>落实公共交通一体化示范区试点建设资金配套，</w:t>
      </w:r>
      <w:r w:rsidRPr="00F03D81">
        <w:rPr>
          <w:rFonts w:ascii="仿宋" w:eastAsia="仿宋" w:hAnsi="仿宋" w:hint="eastAsia"/>
          <w:sz w:val="32"/>
          <w:szCs w:val="32"/>
        </w:rPr>
        <w:t>探索建立区域公共交通发展基金，统筹用于</w:t>
      </w:r>
      <w:proofErr w:type="gramStart"/>
      <w:r w:rsidRPr="00F03D81">
        <w:rPr>
          <w:rFonts w:ascii="仿宋" w:eastAsia="仿宋" w:hAnsi="仿宋" w:hint="eastAsia"/>
          <w:sz w:val="32"/>
          <w:szCs w:val="32"/>
        </w:rPr>
        <w:t>区域</w:t>
      </w:r>
      <w:r w:rsidR="00F067A0" w:rsidRPr="00F03D81">
        <w:rPr>
          <w:rFonts w:ascii="仿宋" w:eastAsia="仿宋" w:hAnsi="仿宋" w:hint="eastAsia"/>
          <w:sz w:val="32"/>
          <w:szCs w:val="32"/>
        </w:rPr>
        <w:t>区域</w:t>
      </w:r>
      <w:proofErr w:type="gramEnd"/>
      <w:r w:rsidR="00F067A0" w:rsidRPr="00F03D81">
        <w:rPr>
          <w:rFonts w:ascii="仿宋" w:eastAsia="仿宋" w:hAnsi="仿宋" w:hint="eastAsia"/>
          <w:sz w:val="32"/>
          <w:szCs w:val="32"/>
        </w:rPr>
        <w:t>快速</w:t>
      </w:r>
      <w:r w:rsidRPr="00F03D81">
        <w:rPr>
          <w:rFonts w:ascii="仿宋" w:eastAsia="仿宋" w:hAnsi="仿宋" w:hint="eastAsia"/>
          <w:sz w:val="32"/>
          <w:szCs w:val="32"/>
        </w:rPr>
        <w:t>公共交通系统、区域公共交通枢纽、新能源车辆充电设施等重点项目</w:t>
      </w:r>
      <w:r w:rsidR="009C16DA" w:rsidRPr="00F03D81">
        <w:rPr>
          <w:rFonts w:ascii="仿宋" w:eastAsia="仿宋" w:hAnsi="仿宋" w:hint="eastAsia"/>
          <w:sz w:val="32"/>
          <w:szCs w:val="32"/>
        </w:rPr>
        <w:t>建设</w:t>
      </w:r>
      <w:r w:rsidRPr="00F03D81">
        <w:rPr>
          <w:rFonts w:ascii="仿宋" w:eastAsia="仿宋" w:hAnsi="仿宋" w:hint="eastAsia"/>
          <w:sz w:val="32"/>
          <w:szCs w:val="32"/>
        </w:rPr>
        <w:t>。</w:t>
      </w:r>
      <w:r w:rsidR="009C16DA" w:rsidRPr="00F03D81">
        <w:rPr>
          <w:rFonts w:ascii="仿宋" w:eastAsia="仿宋" w:hAnsi="仿宋" w:hint="eastAsia"/>
          <w:sz w:val="32"/>
          <w:szCs w:val="32"/>
        </w:rPr>
        <w:t>联合</w:t>
      </w:r>
      <w:r w:rsidR="009C16DA" w:rsidRPr="00F03D81">
        <w:rPr>
          <w:rFonts w:ascii="仿宋" w:eastAsia="仿宋" w:hAnsi="仿宋" w:hint="eastAsia"/>
          <w:webHidden/>
          <w:sz w:val="32"/>
          <w:szCs w:val="32"/>
        </w:rPr>
        <w:t>申请国家和省新能源汽车推广应用示范区域、智慧公共交通示范区域等试点项目，争取国家和省公共交通领域技术指导和资金支持。</w:t>
      </w:r>
      <w:r w:rsidR="009C16DA" w:rsidRPr="00F03D81">
        <w:rPr>
          <w:rFonts w:ascii="仿宋" w:eastAsia="仿宋" w:hAnsi="仿宋" w:hint="eastAsia"/>
          <w:sz w:val="32"/>
          <w:szCs w:val="32"/>
        </w:rPr>
        <w:t>建立多元化的资金投入机制，推行政府与社会合作、投资补助、以奖代补、担保融资、政府贴息</w:t>
      </w:r>
      <w:r w:rsidR="00203CAE">
        <w:rPr>
          <w:rFonts w:ascii="仿宋" w:eastAsia="仿宋" w:hAnsi="仿宋" w:hint="eastAsia"/>
          <w:sz w:val="32"/>
          <w:szCs w:val="32"/>
        </w:rPr>
        <w:t>、建立专项发展基金</w:t>
      </w:r>
      <w:r w:rsidR="009C16DA" w:rsidRPr="00F03D81">
        <w:rPr>
          <w:rFonts w:ascii="仿宋" w:eastAsia="仿宋" w:hAnsi="仿宋" w:hint="eastAsia"/>
          <w:sz w:val="32"/>
          <w:szCs w:val="32"/>
        </w:rPr>
        <w:t>等方式，</w:t>
      </w:r>
      <w:r w:rsidR="00203CAE">
        <w:rPr>
          <w:rFonts w:ascii="仿宋" w:eastAsia="仿宋" w:hAnsi="仿宋" w:hint="eastAsia"/>
          <w:sz w:val="32"/>
          <w:szCs w:val="32"/>
        </w:rPr>
        <w:t>并</w:t>
      </w:r>
      <w:r w:rsidR="009C16DA" w:rsidRPr="00F03D81">
        <w:rPr>
          <w:rFonts w:ascii="仿宋" w:eastAsia="仿宋" w:hAnsi="仿宋" w:hint="eastAsia"/>
          <w:sz w:val="32"/>
          <w:szCs w:val="32"/>
        </w:rPr>
        <w:t>吸引社会资本投入。</w:t>
      </w:r>
      <w:r w:rsidR="009C16DA" w:rsidRPr="00F03D81">
        <w:rPr>
          <w:rFonts w:ascii="仿宋" w:eastAsia="仿宋" w:hAnsi="仿宋" w:hint="eastAsia"/>
          <w:webHidden/>
          <w:sz w:val="32"/>
          <w:szCs w:val="32"/>
        </w:rPr>
        <w:t>城市公共交通管理部门主动协调相关部门将纳入本规划的区域公共交通枢纽、场站设施、</w:t>
      </w:r>
      <w:proofErr w:type="gramStart"/>
      <w:r w:rsidR="009C16DA" w:rsidRPr="00F03D81">
        <w:rPr>
          <w:rFonts w:ascii="仿宋" w:eastAsia="仿宋" w:hAnsi="仿宋" w:hint="eastAsia"/>
          <w:webHidden/>
          <w:sz w:val="32"/>
          <w:szCs w:val="32"/>
        </w:rPr>
        <w:t>充换电</w:t>
      </w:r>
      <w:proofErr w:type="gramEnd"/>
      <w:r w:rsidR="009C16DA" w:rsidRPr="00F03D81">
        <w:rPr>
          <w:rFonts w:ascii="仿宋" w:eastAsia="仿宋" w:hAnsi="仿宋" w:hint="eastAsia"/>
          <w:webHidden/>
          <w:sz w:val="32"/>
          <w:szCs w:val="32"/>
        </w:rPr>
        <w:t>设施等纳入城市公共交通规划并纳入城市总体规划、土地利用总体规划、控制性详细规划等规划，为项目实施预留空间。</w:t>
      </w:r>
    </w:p>
    <w:p w:rsidR="00195B18" w:rsidRPr="00F03D81" w:rsidRDefault="00195B18" w:rsidP="003E4F7E">
      <w:pPr>
        <w:pStyle w:val="2"/>
        <w:spacing w:beforeLines="50" w:before="120" w:afterLines="50" w:after="120" w:line="360" w:lineRule="auto"/>
        <w:jc w:val="center"/>
        <w:rPr>
          <w:rFonts w:ascii="仿宋" w:eastAsia="仿宋" w:hAnsi="仿宋" w:cstheme="majorBidi"/>
          <w:color w:val="000000" w:themeColor="text1"/>
        </w:rPr>
      </w:pPr>
      <w:bookmarkStart w:id="39" w:name="_Toc467766782"/>
      <w:r w:rsidRPr="00F03D81">
        <w:rPr>
          <w:rFonts w:ascii="仿宋" w:eastAsia="仿宋" w:hAnsi="仿宋" w:cstheme="majorBidi" w:hint="eastAsia"/>
          <w:color w:val="000000" w:themeColor="text1"/>
        </w:rPr>
        <w:t>第</w:t>
      </w:r>
      <w:r w:rsidR="0068717C" w:rsidRPr="00F03D81">
        <w:rPr>
          <w:rFonts w:ascii="仿宋" w:eastAsia="仿宋" w:hAnsi="仿宋" w:cstheme="majorBidi" w:hint="eastAsia"/>
          <w:color w:val="000000" w:themeColor="text1"/>
        </w:rPr>
        <w:t>四</w:t>
      </w:r>
      <w:r w:rsidRPr="00F03D81">
        <w:rPr>
          <w:rFonts w:ascii="仿宋" w:eastAsia="仿宋" w:hAnsi="仿宋" w:cstheme="majorBidi" w:hint="eastAsia"/>
          <w:color w:val="000000" w:themeColor="text1"/>
        </w:rPr>
        <w:t>节 健全</w:t>
      </w:r>
      <w:r w:rsidR="001F1219" w:rsidRPr="00F03D81">
        <w:rPr>
          <w:rFonts w:ascii="仿宋" w:eastAsia="仿宋" w:hAnsi="仿宋" w:cstheme="majorBidi" w:hint="eastAsia"/>
          <w:color w:val="000000" w:themeColor="text1"/>
        </w:rPr>
        <w:t>评价</w:t>
      </w:r>
      <w:r w:rsidRPr="00F03D81">
        <w:rPr>
          <w:rFonts w:ascii="仿宋" w:eastAsia="仿宋" w:hAnsi="仿宋" w:cstheme="majorBidi" w:hint="eastAsia"/>
          <w:color w:val="000000" w:themeColor="text1"/>
        </w:rPr>
        <w:t>监测机制</w:t>
      </w:r>
      <w:bookmarkEnd w:id="39"/>
    </w:p>
    <w:p w:rsidR="001F1219" w:rsidRPr="00F03D81" w:rsidRDefault="001F1219" w:rsidP="00195B18">
      <w:pPr>
        <w:spacing w:line="360" w:lineRule="auto"/>
        <w:ind w:firstLineChars="200" w:firstLine="640"/>
        <w:contextualSpacing/>
        <w:rPr>
          <w:rFonts w:ascii="仿宋" w:eastAsia="仿宋" w:hAnsi="仿宋"/>
          <w:sz w:val="32"/>
          <w:szCs w:val="32"/>
        </w:rPr>
      </w:pPr>
      <w:r w:rsidRPr="00F03D81">
        <w:rPr>
          <w:rFonts w:ascii="仿宋" w:eastAsia="仿宋" w:hAnsi="仿宋" w:hint="eastAsia"/>
          <w:sz w:val="32"/>
          <w:szCs w:val="32"/>
        </w:rPr>
        <w:t>落实</w:t>
      </w:r>
      <w:proofErr w:type="gramStart"/>
      <w:r w:rsidR="0068717C" w:rsidRPr="00F03D81">
        <w:rPr>
          <w:rFonts w:ascii="仿宋" w:eastAsia="仿宋" w:hAnsi="仿宋" w:hint="eastAsia"/>
          <w:sz w:val="32"/>
          <w:szCs w:val="32"/>
        </w:rPr>
        <w:t>汕潮揭地区</w:t>
      </w:r>
      <w:proofErr w:type="gramEnd"/>
      <w:r w:rsidR="0068717C" w:rsidRPr="00F03D81">
        <w:rPr>
          <w:rFonts w:ascii="仿宋" w:eastAsia="仿宋" w:hAnsi="仿宋" w:hint="eastAsia"/>
          <w:sz w:val="32"/>
          <w:szCs w:val="32"/>
        </w:rPr>
        <w:t>三市</w:t>
      </w:r>
      <w:r w:rsidR="00195B18" w:rsidRPr="00F03D81">
        <w:rPr>
          <w:rFonts w:ascii="仿宋" w:eastAsia="仿宋" w:hAnsi="仿宋" w:hint="eastAsia"/>
          <w:sz w:val="32"/>
          <w:szCs w:val="32"/>
        </w:rPr>
        <w:t>城市人民政府公共交通发展主体责任，</w:t>
      </w:r>
      <w:r w:rsidRPr="00F03D81">
        <w:rPr>
          <w:rFonts w:ascii="仿宋" w:eastAsia="仿宋" w:hAnsi="仿宋" w:hint="eastAsia"/>
          <w:sz w:val="32"/>
          <w:szCs w:val="32"/>
        </w:rPr>
        <w:t>城市人民政府每年度报送公共交通一体化示范区域创建进展。省交通运输主管部门定期开展公共交通一体化示范区域创建督查工作，督查结果通报三市城市人民政府并向社会公开。公共交通一体化示范区域年度创建督查结果与示范建设补助资金挂钩并纳入全省城市公共交通发展绩效考核</w:t>
      </w:r>
      <w:r w:rsidRPr="00F03D81">
        <w:rPr>
          <w:rFonts w:ascii="仿宋" w:eastAsia="仿宋" w:hAnsi="仿宋" w:hint="eastAsia"/>
          <w:sz w:val="32"/>
          <w:szCs w:val="32"/>
        </w:rPr>
        <w:lastRenderedPageBreak/>
        <w:t>评价以及省委省政府粤东西北振兴发展考核。</w:t>
      </w:r>
    </w:p>
    <w:p w:rsidR="00471BBE" w:rsidRPr="00F03D81" w:rsidRDefault="00471BBE" w:rsidP="007A01EA">
      <w:pPr>
        <w:spacing w:line="360" w:lineRule="auto"/>
        <w:ind w:firstLineChars="200" w:firstLine="643"/>
        <w:contextualSpacing/>
        <w:rPr>
          <w:rFonts w:ascii="仿宋" w:eastAsia="仿宋" w:hAnsi="仿宋"/>
          <w:b/>
          <w:color w:val="000000" w:themeColor="text1"/>
          <w:sz w:val="32"/>
          <w:szCs w:val="32"/>
        </w:rPr>
      </w:pPr>
    </w:p>
    <w:p w:rsidR="00A503B7" w:rsidRPr="00F03D81" w:rsidRDefault="00A503B7" w:rsidP="00A503B7">
      <w:pPr>
        <w:rPr>
          <w:rFonts w:ascii="仿宋" w:eastAsia="仿宋" w:hAnsi="仿宋"/>
        </w:rPr>
        <w:sectPr w:rsidR="00A503B7" w:rsidRPr="00F03D81" w:rsidSect="00F364EA">
          <w:pgSz w:w="11906" w:h="16838"/>
          <w:pgMar w:top="1440" w:right="1797" w:bottom="1440" w:left="1797" w:header="851" w:footer="992" w:gutter="0"/>
          <w:cols w:space="425"/>
          <w:docGrid w:linePitch="312"/>
        </w:sectPr>
      </w:pPr>
    </w:p>
    <w:p w:rsidR="00C74F47" w:rsidRPr="00F03D81" w:rsidRDefault="00066BD4" w:rsidP="00C74F47">
      <w:pPr>
        <w:pStyle w:val="1"/>
        <w:spacing w:before="120" w:after="120" w:line="240" w:lineRule="auto"/>
        <w:rPr>
          <w:rFonts w:ascii="仿宋" w:eastAsia="仿宋" w:hAnsi="仿宋"/>
          <w:color w:val="000000" w:themeColor="text1"/>
          <w:sz w:val="32"/>
          <w:szCs w:val="32"/>
        </w:rPr>
      </w:pPr>
      <w:hyperlink w:anchor="_Toc387405073" w:history="1">
        <w:bookmarkStart w:id="40" w:name="_Toc460348508"/>
        <w:bookmarkStart w:id="41" w:name="_Toc467766783"/>
        <w:r w:rsidR="004209F6" w:rsidRPr="00F03D81">
          <w:rPr>
            <w:rFonts w:ascii="仿宋" w:eastAsia="仿宋" w:hAnsi="仿宋" w:hint="eastAsia"/>
            <w:color w:val="000000" w:themeColor="text1"/>
            <w:sz w:val="32"/>
            <w:szCs w:val="32"/>
          </w:rPr>
          <w:t>附件</w:t>
        </w:r>
      </w:hyperlink>
      <w:bookmarkEnd w:id="40"/>
      <w:r w:rsidR="00C06E3D" w:rsidRPr="00F03D81">
        <w:rPr>
          <w:rFonts w:ascii="仿宋" w:eastAsia="仿宋" w:hAnsi="仿宋"/>
          <w:color w:val="000000" w:themeColor="text1"/>
          <w:sz w:val="32"/>
          <w:szCs w:val="32"/>
        </w:rPr>
        <w:t xml:space="preserve">1 </w:t>
      </w:r>
      <w:proofErr w:type="gramStart"/>
      <w:r w:rsidR="00F55D0F">
        <w:rPr>
          <w:rFonts w:ascii="仿宋" w:eastAsia="仿宋" w:hAnsi="仿宋" w:hint="eastAsia"/>
          <w:color w:val="000000" w:themeColor="text1"/>
          <w:sz w:val="32"/>
          <w:szCs w:val="32"/>
        </w:rPr>
        <w:t>汕潮揭</w:t>
      </w:r>
      <w:proofErr w:type="gramEnd"/>
      <w:r w:rsidR="00F55D0F">
        <w:rPr>
          <w:rFonts w:ascii="仿宋" w:eastAsia="仿宋" w:hAnsi="仿宋" w:hint="eastAsia"/>
          <w:color w:val="000000" w:themeColor="text1"/>
          <w:sz w:val="32"/>
          <w:szCs w:val="32"/>
        </w:rPr>
        <w:t>同城化公共交通</w:t>
      </w:r>
      <w:r w:rsidR="00C74F47" w:rsidRPr="00F03D81">
        <w:rPr>
          <w:rFonts w:ascii="仿宋" w:eastAsia="仿宋" w:hAnsi="仿宋" w:hint="eastAsia"/>
          <w:color w:val="000000" w:themeColor="text1"/>
          <w:sz w:val="32"/>
          <w:szCs w:val="32"/>
        </w:rPr>
        <w:t>客流走廊示意图</w:t>
      </w:r>
      <w:bookmarkEnd w:id="41"/>
    </w:p>
    <w:p w:rsidR="00C74F47" w:rsidRPr="00F03D81" w:rsidRDefault="00C74F47" w:rsidP="00C74F47">
      <w:pPr>
        <w:jc w:val="center"/>
        <w:rPr>
          <w:rFonts w:ascii="仿宋" w:eastAsia="仿宋" w:hAnsi="仿宋"/>
        </w:rPr>
      </w:pPr>
      <w:r w:rsidRPr="00F03D81">
        <w:rPr>
          <w:rFonts w:ascii="仿宋" w:eastAsia="仿宋" w:hAnsi="仿宋" w:hint="eastAsia"/>
          <w:noProof/>
        </w:rPr>
        <w:drawing>
          <wp:inline distT="0" distB="0" distL="0" distR="0">
            <wp:extent cx="8036494" cy="5889821"/>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客流走廊.jpg"/>
                    <pic:cNvPicPr/>
                  </pic:nvPicPr>
                  <pic:blipFill>
                    <a:blip r:embed="rId16">
                      <a:extLst>
                        <a:ext uri="{28A0092B-C50C-407E-A947-70E740481C1C}">
                          <a14:useLocalDpi xmlns:a14="http://schemas.microsoft.com/office/drawing/2010/main" val="0"/>
                        </a:ext>
                      </a:extLst>
                    </a:blip>
                    <a:stretch>
                      <a:fillRect/>
                    </a:stretch>
                  </pic:blipFill>
                  <pic:spPr>
                    <a:xfrm>
                      <a:off x="0" y="0"/>
                      <a:ext cx="8036494" cy="5889821"/>
                    </a:xfrm>
                    <a:prstGeom prst="rect">
                      <a:avLst/>
                    </a:prstGeom>
                  </pic:spPr>
                </pic:pic>
              </a:graphicData>
            </a:graphic>
          </wp:inline>
        </w:drawing>
      </w:r>
    </w:p>
    <w:p w:rsidR="00EF274D" w:rsidRPr="00F03D81" w:rsidRDefault="00EF274D" w:rsidP="00613F9D">
      <w:pPr>
        <w:jc w:val="center"/>
        <w:rPr>
          <w:rFonts w:ascii="仿宋" w:eastAsia="仿宋" w:hAnsi="仿宋"/>
        </w:rPr>
        <w:sectPr w:rsidR="00EF274D" w:rsidRPr="00F03D81" w:rsidSect="00C74F47">
          <w:pgSz w:w="16838" w:h="11906" w:orient="landscape"/>
          <w:pgMar w:top="720" w:right="720" w:bottom="720" w:left="720" w:header="851" w:footer="992" w:gutter="0"/>
          <w:cols w:space="425"/>
          <w:docGrid w:linePitch="312"/>
        </w:sectPr>
      </w:pPr>
    </w:p>
    <w:p w:rsidR="00613F9D" w:rsidRPr="00F03D81" w:rsidRDefault="004209F6" w:rsidP="00C74F47">
      <w:pPr>
        <w:pStyle w:val="1"/>
        <w:spacing w:before="120" w:after="120" w:line="240" w:lineRule="auto"/>
        <w:rPr>
          <w:rFonts w:ascii="仿宋" w:eastAsia="仿宋" w:hAnsi="仿宋"/>
          <w:color w:val="000000" w:themeColor="text1"/>
          <w:sz w:val="32"/>
          <w:szCs w:val="32"/>
        </w:rPr>
      </w:pPr>
      <w:bookmarkStart w:id="42" w:name="_Toc467766784"/>
      <w:r w:rsidRPr="00F03D81">
        <w:rPr>
          <w:rFonts w:ascii="仿宋" w:eastAsia="仿宋" w:hAnsi="仿宋" w:hint="eastAsia"/>
          <w:color w:val="000000" w:themeColor="text1"/>
          <w:sz w:val="32"/>
          <w:szCs w:val="32"/>
        </w:rPr>
        <w:lastRenderedPageBreak/>
        <w:t>附件</w:t>
      </w:r>
      <w:r w:rsidR="00453945">
        <w:rPr>
          <w:rFonts w:ascii="仿宋" w:eastAsia="仿宋" w:hAnsi="仿宋" w:hint="eastAsia"/>
          <w:color w:val="000000" w:themeColor="text1"/>
          <w:sz w:val="32"/>
          <w:szCs w:val="32"/>
        </w:rPr>
        <w:t>2</w:t>
      </w:r>
      <w:r w:rsidR="00C74F47" w:rsidRPr="00F03D81">
        <w:rPr>
          <w:rFonts w:ascii="仿宋" w:eastAsia="仿宋" w:hAnsi="仿宋"/>
          <w:color w:val="000000" w:themeColor="text1"/>
          <w:sz w:val="32"/>
          <w:szCs w:val="32"/>
        </w:rPr>
        <w:t xml:space="preserve"> </w:t>
      </w:r>
      <w:proofErr w:type="gramStart"/>
      <w:r w:rsidR="00AB1943">
        <w:rPr>
          <w:rFonts w:ascii="仿宋" w:eastAsia="仿宋" w:hAnsi="仿宋" w:hint="eastAsia"/>
          <w:color w:val="000000" w:themeColor="text1"/>
          <w:sz w:val="32"/>
          <w:szCs w:val="32"/>
        </w:rPr>
        <w:t>汕潮揭区域</w:t>
      </w:r>
      <w:proofErr w:type="gramEnd"/>
      <w:r w:rsidR="00505871">
        <w:rPr>
          <w:rFonts w:ascii="仿宋" w:eastAsia="仿宋" w:hAnsi="仿宋" w:hint="eastAsia"/>
          <w:color w:val="000000" w:themeColor="text1"/>
          <w:sz w:val="32"/>
          <w:szCs w:val="32"/>
        </w:rPr>
        <w:t>快速公交网络</w:t>
      </w:r>
      <w:r w:rsidR="00C74F47" w:rsidRPr="00F03D81">
        <w:rPr>
          <w:rFonts w:ascii="仿宋" w:eastAsia="仿宋" w:hAnsi="仿宋" w:hint="eastAsia"/>
          <w:color w:val="000000" w:themeColor="text1"/>
          <w:sz w:val="32"/>
          <w:szCs w:val="32"/>
        </w:rPr>
        <w:t>规划布局</w:t>
      </w:r>
      <w:r w:rsidR="00AB1943">
        <w:rPr>
          <w:rFonts w:ascii="仿宋" w:eastAsia="仿宋" w:hAnsi="仿宋" w:hint="eastAsia"/>
          <w:color w:val="000000" w:themeColor="text1"/>
          <w:sz w:val="32"/>
          <w:szCs w:val="32"/>
        </w:rPr>
        <w:t>图及说明</w:t>
      </w:r>
      <w:bookmarkEnd w:id="42"/>
    </w:p>
    <w:p w:rsidR="00C475ED" w:rsidRDefault="00B96491" w:rsidP="001829AA">
      <w:pPr>
        <w:jc w:val="center"/>
        <w:rPr>
          <w:rFonts w:ascii="仿宋" w:eastAsia="仿宋" w:hAnsi="仿宋"/>
          <w:color w:val="000000" w:themeColor="text1"/>
          <w:sz w:val="32"/>
          <w:szCs w:val="32"/>
        </w:rPr>
      </w:pPr>
      <w:r w:rsidRPr="00F03D81">
        <w:rPr>
          <w:rFonts w:ascii="仿宋" w:eastAsia="仿宋" w:hAnsi="仿宋"/>
          <w:noProof/>
        </w:rPr>
        <w:drawing>
          <wp:inline distT="0" distB="0" distL="0" distR="0">
            <wp:extent cx="7972638" cy="5843022"/>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AppData\Local\Microsoft\Windows\INetCacheContent.Word\1 快运网络.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972638" cy="5843022"/>
                    </a:xfrm>
                    <a:prstGeom prst="rect">
                      <a:avLst/>
                    </a:prstGeom>
                    <a:noFill/>
                    <a:ln>
                      <a:noFill/>
                    </a:ln>
                  </pic:spPr>
                </pic:pic>
              </a:graphicData>
            </a:graphic>
          </wp:inline>
        </w:drawing>
      </w:r>
    </w:p>
    <w:p w:rsidR="00D312B3" w:rsidRDefault="00D312B3" w:rsidP="001829AA">
      <w:pPr>
        <w:jc w:val="center"/>
        <w:rPr>
          <w:rFonts w:ascii="仿宋" w:eastAsia="仿宋" w:hAnsi="仿宋"/>
          <w:color w:val="000000" w:themeColor="text1"/>
          <w:sz w:val="32"/>
          <w:szCs w:val="32"/>
        </w:rPr>
      </w:pPr>
    </w:p>
    <w:tbl>
      <w:tblPr>
        <w:tblStyle w:val="ad"/>
        <w:tblW w:w="5000" w:type="pct"/>
        <w:tblLook w:val="04A0" w:firstRow="1" w:lastRow="0" w:firstColumn="1" w:lastColumn="0" w:noHBand="0" w:noVBand="1"/>
      </w:tblPr>
      <w:tblGrid>
        <w:gridCol w:w="458"/>
        <w:gridCol w:w="1009"/>
        <w:gridCol w:w="2569"/>
        <w:gridCol w:w="1265"/>
        <w:gridCol w:w="683"/>
        <w:gridCol w:w="1041"/>
        <w:gridCol w:w="1449"/>
        <w:gridCol w:w="1705"/>
        <w:gridCol w:w="2983"/>
        <w:gridCol w:w="742"/>
        <w:gridCol w:w="742"/>
        <w:gridCol w:w="742"/>
      </w:tblGrid>
      <w:tr w:rsidR="00D312B3" w:rsidRPr="00134E97" w:rsidTr="00D312B3">
        <w:trPr>
          <w:trHeight w:val="855"/>
        </w:trPr>
        <w:tc>
          <w:tcPr>
            <w:tcW w:w="157"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序号</w:t>
            </w:r>
          </w:p>
        </w:tc>
        <w:tc>
          <w:tcPr>
            <w:tcW w:w="336"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线路编号</w:t>
            </w:r>
          </w:p>
        </w:tc>
        <w:tc>
          <w:tcPr>
            <w:tcW w:w="843"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起讫站点</w:t>
            </w:r>
          </w:p>
        </w:tc>
        <w:tc>
          <w:tcPr>
            <w:tcW w:w="419"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线路功能定位</w:t>
            </w:r>
          </w:p>
        </w:tc>
        <w:tc>
          <w:tcPr>
            <w:tcW w:w="230"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线路长度（公里）</w:t>
            </w:r>
          </w:p>
        </w:tc>
        <w:tc>
          <w:tcPr>
            <w:tcW w:w="249"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走</w:t>
            </w:r>
            <w:proofErr w:type="gramStart"/>
            <w:r w:rsidRPr="00134E97">
              <w:rPr>
                <w:rFonts w:ascii="仿宋" w:eastAsia="仿宋" w:hAnsi="仿宋" w:cs="宋体" w:hint="eastAsia"/>
                <w:b/>
                <w:color w:val="000000"/>
                <w:sz w:val="22"/>
              </w:rPr>
              <w:t>行道路</w:t>
            </w:r>
            <w:proofErr w:type="gramEnd"/>
          </w:p>
        </w:tc>
        <w:tc>
          <w:tcPr>
            <w:tcW w:w="479"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主要</w:t>
            </w:r>
            <w:r>
              <w:rPr>
                <w:rFonts w:ascii="仿宋" w:eastAsia="仿宋" w:hAnsi="仿宋" w:cs="宋体" w:hint="eastAsia"/>
                <w:b/>
                <w:color w:val="000000"/>
                <w:sz w:val="22"/>
              </w:rPr>
              <w:t>途经</w:t>
            </w:r>
            <w:r w:rsidRPr="00134E97">
              <w:rPr>
                <w:rFonts w:ascii="仿宋" w:eastAsia="仿宋" w:hAnsi="仿宋" w:cs="宋体" w:hint="eastAsia"/>
                <w:b/>
                <w:color w:val="000000"/>
                <w:sz w:val="22"/>
              </w:rPr>
              <w:t>站点</w:t>
            </w:r>
          </w:p>
        </w:tc>
        <w:tc>
          <w:tcPr>
            <w:tcW w:w="562"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发展方式</w:t>
            </w:r>
          </w:p>
        </w:tc>
        <w:tc>
          <w:tcPr>
            <w:tcW w:w="977" w:type="pct"/>
            <w:hideMark/>
          </w:tcPr>
          <w:p w:rsidR="00D312B3" w:rsidRPr="00134E97" w:rsidRDefault="00D312B3" w:rsidP="00D312B3">
            <w:pPr>
              <w:widowControl/>
              <w:jc w:val="center"/>
              <w:rPr>
                <w:rFonts w:ascii="仿宋" w:eastAsia="仿宋" w:hAnsi="仿宋" w:cs="宋体"/>
                <w:b/>
                <w:color w:val="000000"/>
                <w:sz w:val="22"/>
              </w:rPr>
            </w:pPr>
            <w:r>
              <w:rPr>
                <w:rFonts w:ascii="仿宋" w:eastAsia="仿宋" w:hAnsi="仿宋" w:cs="宋体" w:hint="eastAsia"/>
                <w:b/>
                <w:color w:val="000000"/>
                <w:sz w:val="22"/>
              </w:rPr>
              <w:t>运力</w:t>
            </w:r>
            <w:r w:rsidRPr="00134E97">
              <w:rPr>
                <w:rFonts w:ascii="仿宋" w:eastAsia="仿宋" w:hAnsi="仿宋" w:cs="宋体" w:hint="eastAsia"/>
                <w:b/>
                <w:color w:val="000000"/>
                <w:sz w:val="22"/>
              </w:rPr>
              <w:t>来源</w:t>
            </w:r>
          </w:p>
        </w:tc>
        <w:tc>
          <w:tcPr>
            <w:tcW w:w="249"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运力配置</w:t>
            </w:r>
          </w:p>
        </w:tc>
        <w:tc>
          <w:tcPr>
            <w:tcW w:w="249"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最低发班密度（分钟）</w:t>
            </w:r>
          </w:p>
        </w:tc>
        <w:tc>
          <w:tcPr>
            <w:tcW w:w="249" w:type="pct"/>
            <w:hideMark/>
          </w:tcPr>
          <w:p w:rsidR="00D312B3" w:rsidRPr="00134E97" w:rsidRDefault="00D312B3" w:rsidP="00D312B3">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预测客运量（人次）</w:t>
            </w:r>
          </w:p>
        </w:tc>
      </w:tr>
      <w:tr w:rsidR="00D312B3" w:rsidRPr="00134E97" w:rsidTr="002A2186">
        <w:trPr>
          <w:trHeight w:val="855"/>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1</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汕揭</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1</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揭阳市汽车客运站到汕头市汽车客运中心站（汕头火车站）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揭阳市区与汕头市区快速直达联系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50</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昆高速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汕头市汽车客运站</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由现有线路“揭阳市汽车客运站到汕头市汽车客运站”跨节点调整而来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由经营现状线路的揭阳市汽车运输总公司，汕头市汽车运输总公司车辆组成，适当控制运力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20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4000</w:t>
            </w:r>
          </w:p>
        </w:tc>
      </w:tr>
      <w:tr w:rsidR="00D312B3" w:rsidRPr="00134E97" w:rsidTr="002A2186">
        <w:trPr>
          <w:trHeight w:val="1140"/>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2</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汕揭</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2</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汕头市汽车客运中心站（汕头火车站）到普宁流沙汽车客运站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汕头市区与普宁市区快速直达联系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77</w:t>
            </w:r>
          </w:p>
        </w:tc>
        <w:tc>
          <w:tcPr>
            <w:tcW w:w="249" w:type="pct"/>
            <w:noWrap/>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324国道</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汕头市汽车客运站</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由现有线路“汕头市汽车客运中心站到普宁流沙汽车客运站”调整而来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由经营现状线路的汕头市汽车运输总公司、汕头市潮阳汽车运输总公司、汕头市金通汽车运输有限公司、汕头市华达汽车运输有限公司车辆组成，适当增加运力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25</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5000</w:t>
            </w:r>
          </w:p>
        </w:tc>
      </w:tr>
      <w:tr w:rsidR="00D312B3" w:rsidRPr="00134E97" w:rsidTr="002A2186">
        <w:trPr>
          <w:trHeight w:val="855"/>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3</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汕揭</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3</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揭阳市汽车客运站到澄海汽车客运站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揭阳市区与澄海城区快速直达联系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60</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昆高速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无</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6</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1500</w:t>
            </w:r>
          </w:p>
        </w:tc>
      </w:tr>
      <w:tr w:rsidR="00D312B3" w:rsidRPr="00134E97" w:rsidTr="002A2186">
        <w:trPr>
          <w:trHeight w:val="1140"/>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4</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汕揭</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4</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揭阳潮汕机场客运站到汕头市汽车客运中心站（汕头火车站）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汕头市区与潮汕机场快速直达联系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55</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昆高速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金海湾大酒店、汕头城市候机楼</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由现有线路“揭阳潮汕机场客运站到汕头市汽车客运中心站”调整运力而来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由经营现状线路的广州白云国际机场空港快线运输有限公司现有车辆组成，现状运力过剩，近期需控制运力增长，待客流增长后平稳补充运力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4</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1000</w:t>
            </w:r>
          </w:p>
        </w:tc>
      </w:tr>
      <w:tr w:rsidR="00D312B3" w:rsidRPr="00134E97" w:rsidTr="002A2186">
        <w:trPr>
          <w:trHeight w:val="1140"/>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5</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汕揭</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5</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揭阳潮汕机场客运站到汕头中旅汽车客运站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汕头市区与潮汕机场快速直达联系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57</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昆高速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南翔客运站、汕头大学</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由现有线路“揭阳潮汕机场客运站到汕头中旅汽车客运站”调整运力而来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由经营现状线路的广州白云国际机场空港快线运输有限公司现有车辆组成，现状运力过剩，近期需控制运力增长，待客流增长后平稳补充运力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4</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1000</w:t>
            </w:r>
          </w:p>
        </w:tc>
      </w:tr>
      <w:tr w:rsidR="00D312B3" w:rsidRPr="00134E97" w:rsidTr="002A2186">
        <w:trPr>
          <w:trHeight w:val="855"/>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lastRenderedPageBreak/>
              <w:t>6</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汕揭</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6</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揭阳潮汕机场客运站到澄海汽车客运站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澄海城区与潮汕机场快速直达联系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53</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昆高速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澄海花园酒店</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由现有线路“揭阳潮汕机场客运站到澄海汽车客运站”调整运力而来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由经营现状线路的广州白云国际机场空港快线运输有限公司现有车辆组成，现状运力匹配，待客流增长后平稳补充运力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2</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60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1000</w:t>
            </w:r>
          </w:p>
        </w:tc>
      </w:tr>
      <w:tr w:rsidR="00D312B3" w:rsidRPr="00134E97" w:rsidTr="002A2186">
        <w:trPr>
          <w:trHeight w:val="855"/>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7</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汕潮</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1</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汕头市汽车客运站到潮州市汽车客运站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汕头市区与潮州市区快速直达联系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39</w:t>
            </w:r>
          </w:p>
        </w:tc>
        <w:tc>
          <w:tcPr>
            <w:tcW w:w="24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232/233省道</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汕头市岐山汽车客运站</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由现有线路“汕头市汽车客运站到潮州市汽车客运站”调整而来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由经营现状线路的汕头市汽车运输总公司、潮州</w:t>
            </w:r>
            <w:proofErr w:type="gramStart"/>
            <w:r w:rsidRPr="00134E97">
              <w:rPr>
                <w:rFonts w:ascii="仿宋" w:eastAsia="仿宋" w:hAnsi="仿宋" w:cs="宋体" w:hint="eastAsia"/>
                <w:color w:val="000000"/>
                <w:sz w:val="22"/>
              </w:rPr>
              <w:t>市粤运汽车运输</w:t>
            </w:r>
            <w:proofErr w:type="gramEnd"/>
            <w:r w:rsidRPr="00134E97">
              <w:rPr>
                <w:rFonts w:ascii="仿宋" w:eastAsia="仿宋" w:hAnsi="仿宋" w:cs="宋体" w:hint="eastAsia"/>
                <w:color w:val="000000"/>
                <w:sz w:val="22"/>
              </w:rPr>
              <w:t>有限公司直达班次车辆组成，适当转移运力至平行捷运线路</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8</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1500</w:t>
            </w:r>
          </w:p>
        </w:tc>
      </w:tr>
      <w:tr w:rsidR="00D312B3" w:rsidRPr="00134E97" w:rsidTr="002A2186">
        <w:trPr>
          <w:trHeight w:val="1140"/>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8</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汕潮</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2</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汕头市汽车客运站到饶平汽车客运站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汕头市区与饶平县城快速直达联系，强化汕头辐射能力</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61</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汾高速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无</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由现有线路“汕头市汽车客运站到饶平汽车客运站”调整而来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由经营现状线路的汕头市汽车运输总公司、饶平县汽车运输总公司现有线路上直达班次车辆组成，现状运力匹配，无需调整</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20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20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4000</w:t>
            </w:r>
          </w:p>
        </w:tc>
      </w:tr>
      <w:tr w:rsidR="00D312B3" w:rsidRPr="00134E97" w:rsidTr="002A2186">
        <w:trPr>
          <w:trHeight w:val="1710"/>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9</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汕潮</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3</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汕头汽车客运中心站到</w:t>
            </w:r>
            <w:proofErr w:type="gramStart"/>
            <w:r w:rsidRPr="00134E97">
              <w:rPr>
                <w:rFonts w:ascii="仿宋" w:eastAsia="仿宋" w:hAnsi="仿宋" w:cs="宋体" w:hint="eastAsia"/>
                <w:color w:val="000000"/>
                <w:sz w:val="22"/>
              </w:rPr>
              <w:t>厦深高铁潮汕</w:t>
            </w:r>
            <w:proofErr w:type="gramEnd"/>
            <w:r w:rsidRPr="00134E97">
              <w:rPr>
                <w:rFonts w:ascii="仿宋" w:eastAsia="仿宋" w:hAnsi="仿宋" w:cs="宋体" w:hint="eastAsia"/>
                <w:color w:val="000000"/>
                <w:sz w:val="22"/>
              </w:rPr>
              <w:t>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汕头市区与高铁潮</w:t>
            </w:r>
            <w:proofErr w:type="gramStart"/>
            <w:r w:rsidRPr="00134E97">
              <w:rPr>
                <w:rFonts w:ascii="仿宋" w:eastAsia="仿宋" w:hAnsi="仿宋" w:cs="宋体" w:hint="eastAsia"/>
                <w:color w:val="000000"/>
                <w:sz w:val="22"/>
              </w:rPr>
              <w:t>汕站快速</w:t>
            </w:r>
            <w:proofErr w:type="gramEnd"/>
            <w:r w:rsidRPr="00134E97">
              <w:rPr>
                <w:rFonts w:ascii="仿宋" w:eastAsia="仿宋" w:hAnsi="仿宋" w:cs="宋体" w:hint="eastAsia"/>
                <w:color w:val="000000"/>
                <w:sz w:val="22"/>
              </w:rPr>
              <w:t>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45</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昆高速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花园宾馆、明珠广场外企航空、金海湾大酒店</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由现有线路“汕头汽车客运中心站到厦深高铁潮汕站”、“金海湾大酒店到厦深高铁潮汕站”整合运力、调整运行模式而来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由经营现状线路的汕头市南翔客运有限公司现有车辆组成，现状运力过剩，近期需整合线路运力，控制运力增长，待客流增长后平稳补充运力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3000</w:t>
            </w:r>
          </w:p>
        </w:tc>
      </w:tr>
      <w:tr w:rsidR="00D312B3" w:rsidRPr="00134E97" w:rsidTr="002A2186">
        <w:trPr>
          <w:trHeight w:val="1710"/>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10</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汕潮</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4</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西堤客运站到</w:t>
            </w:r>
            <w:proofErr w:type="gramStart"/>
            <w:r w:rsidRPr="00134E97">
              <w:rPr>
                <w:rFonts w:ascii="仿宋" w:eastAsia="仿宋" w:hAnsi="仿宋" w:cs="宋体" w:hint="eastAsia"/>
                <w:color w:val="000000"/>
                <w:sz w:val="22"/>
              </w:rPr>
              <w:t>厦深高铁潮汕</w:t>
            </w:r>
            <w:proofErr w:type="gramEnd"/>
            <w:r w:rsidRPr="00134E97">
              <w:rPr>
                <w:rFonts w:ascii="仿宋" w:eastAsia="仿宋" w:hAnsi="仿宋" w:cs="宋体" w:hint="eastAsia"/>
                <w:color w:val="000000"/>
                <w:sz w:val="22"/>
              </w:rPr>
              <w:t>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汕头市区与高铁潮</w:t>
            </w:r>
            <w:proofErr w:type="gramStart"/>
            <w:r w:rsidRPr="00134E97">
              <w:rPr>
                <w:rFonts w:ascii="仿宋" w:eastAsia="仿宋" w:hAnsi="仿宋" w:cs="宋体" w:hint="eastAsia"/>
                <w:color w:val="000000"/>
                <w:sz w:val="22"/>
              </w:rPr>
              <w:t>汕站快速</w:t>
            </w:r>
            <w:proofErr w:type="gramEnd"/>
            <w:r w:rsidRPr="00134E97">
              <w:rPr>
                <w:rFonts w:ascii="仿宋" w:eastAsia="仿宋" w:hAnsi="仿宋" w:cs="宋体" w:hint="eastAsia"/>
                <w:color w:val="000000"/>
                <w:sz w:val="22"/>
              </w:rPr>
              <w:t>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47</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昆高速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中旅客运站、汕头市汽车总站、汕头市岐山客运站</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由现有线路“汕头汽车客运中心站到厦深高铁潮汕站”、“金海湾大酒店到厦深高铁潮汕</w:t>
            </w:r>
            <w:r w:rsidRPr="00134E97">
              <w:rPr>
                <w:rFonts w:ascii="仿宋" w:eastAsia="仿宋" w:hAnsi="仿宋" w:cs="宋体" w:hint="eastAsia"/>
                <w:color w:val="000000"/>
                <w:sz w:val="22"/>
              </w:rPr>
              <w:lastRenderedPageBreak/>
              <w:t>站”整合运力、调整运行模式而来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lastRenderedPageBreak/>
              <w:t>由经营现状线路的汕头市汽车运输总公司现有车辆组成，现状运力过剩，近期需整合线路运力，控制运力增长，待客流增长后平稳补充运力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3000</w:t>
            </w:r>
          </w:p>
        </w:tc>
      </w:tr>
      <w:tr w:rsidR="00D312B3" w:rsidRPr="00134E97" w:rsidTr="002A2186">
        <w:trPr>
          <w:trHeight w:val="1140"/>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11</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汕潮</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5</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澄海汽车客运站到</w:t>
            </w:r>
            <w:proofErr w:type="gramStart"/>
            <w:r w:rsidRPr="00134E97">
              <w:rPr>
                <w:rFonts w:ascii="仿宋" w:eastAsia="仿宋" w:hAnsi="仿宋" w:cs="宋体" w:hint="eastAsia"/>
                <w:color w:val="000000"/>
                <w:sz w:val="22"/>
              </w:rPr>
              <w:t>厦深高铁潮汕</w:t>
            </w:r>
            <w:proofErr w:type="gramEnd"/>
            <w:r w:rsidRPr="00134E97">
              <w:rPr>
                <w:rFonts w:ascii="仿宋" w:eastAsia="仿宋" w:hAnsi="仿宋" w:cs="宋体" w:hint="eastAsia"/>
                <w:color w:val="000000"/>
                <w:sz w:val="22"/>
              </w:rPr>
              <w:t>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澄海城区与高铁潮</w:t>
            </w:r>
            <w:proofErr w:type="gramStart"/>
            <w:r w:rsidRPr="00134E97">
              <w:rPr>
                <w:rFonts w:ascii="仿宋" w:eastAsia="仿宋" w:hAnsi="仿宋" w:cs="宋体" w:hint="eastAsia"/>
                <w:color w:val="000000"/>
                <w:sz w:val="22"/>
              </w:rPr>
              <w:t>汕站快速</w:t>
            </w:r>
            <w:proofErr w:type="gramEnd"/>
            <w:r w:rsidRPr="00134E97">
              <w:rPr>
                <w:rFonts w:ascii="仿宋" w:eastAsia="仿宋" w:hAnsi="仿宋" w:cs="宋体" w:hint="eastAsia"/>
                <w:color w:val="000000"/>
                <w:sz w:val="22"/>
              </w:rPr>
              <w:t>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44</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昆高速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文冠路口、</w:t>
            </w:r>
            <w:proofErr w:type="gramStart"/>
            <w:r w:rsidRPr="00134E97">
              <w:rPr>
                <w:rFonts w:ascii="仿宋" w:eastAsia="仿宋" w:hAnsi="仿宋" w:cs="宋体" w:hint="eastAsia"/>
                <w:color w:val="000000"/>
                <w:sz w:val="22"/>
              </w:rPr>
              <w:t>莱</w:t>
            </w:r>
            <w:proofErr w:type="gramEnd"/>
            <w:r w:rsidRPr="00134E97">
              <w:rPr>
                <w:rFonts w:ascii="仿宋" w:eastAsia="仿宋" w:hAnsi="仿宋" w:cs="宋体" w:hint="eastAsia"/>
                <w:color w:val="000000"/>
                <w:sz w:val="22"/>
              </w:rPr>
              <w:t>美路口、外砂迎宾路口</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由现有线路“澄海汽车客运站到厦深高铁潮汕站”调整运行模式而来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由经营现状线路的汕头市汽车运输总公司现有车辆组成，现状运力过剩，近期需整合线路运力，控制运力增长，待客流增长后平稳补充运力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4</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60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1000</w:t>
            </w:r>
          </w:p>
        </w:tc>
      </w:tr>
      <w:tr w:rsidR="00D312B3" w:rsidRPr="00134E97" w:rsidTr="002A2186">
        <w:trPr>
          <w:trHeight w:val="1140"/>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12</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揭潮</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1</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揭阳市汽车客运站到潮州市汽车客运站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揭阳市区与潮州市区快速直达联系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35</w:t>
            </w:r>
          </w:p>
        </w:tc>
        <w:tc>
          <w:tcPr>
            <w:tcW w:w="24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335省道</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无</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由现有线路“揭阳市汽车客运站到潮州市汽车客运站”调整而来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由经营现状线路的揭阳市汽车运输总公司、潮州</w:t>
            </w:r>
            <w:proofErr w:type="gramStart"/>
            <w:r w:rsidRPr="00134E97">
              <w:rPr>
                <w:rFonts w:ascii="仿宋" w:eastAsia="仿宋" w:hAnsi="仿宋" w:cs="宋体" w:hint="eastAsia"/>
                <w:color w:val="000000"/>
                <w:sz w:val="22"/>
              </w:rPr>
              <w:t>市粤运汽车运输</w:t>
            </w:r>
            <w:proofErr w:type="gramEnd"/>
            <w:r w:rsidRPr="00134E97">
              <w:rPr>
                <w:rFonts w:ascii="仿宋" w:eastAsia="仿宋" w:hAnsi="仿宋" w:cs="宋体" w:hint="eastAsia"/>
                <w:color w:val="000000"/>
                <w:sz w:val="22"/>
              </w:rPr>
              <w:t>有限公司现有线路上直达班次车辆组成，现状运力匹配，无需调整</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6</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20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1000</w:t>
            </w:r>
          </w:p>
        </w:tc>
      </w:tr>
      <w:tr w:rsidR="00D312B3" w:rsidRPr="00134E97" w:rsidTr="002A2186">
        <w:trPr>
          <w:trHeight w:val="1155"/>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13</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揭潮</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2</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普宁流沙汽车客运站到潮州市汽车客运站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潮州市区与普宁市区快速直达联系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86</w:t>
            </w:r>
          </w:p>
        </w:tc>
        <w:tc>
          <w:tcPr>
            <w:tcW w:w="249"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昆高速、</w:t>
            </w:r>
            <w:proofErr w:type="gramStart"/>
            <w:r w:rsidRPr="00134E97">
              <w:rPr>
                <w:rFonts w:ascii="仿宋" w:eastAsia="仿宋" w:hAnsi="仿宋" w:cs="宋体" w:hint="eastAsia"/>
                <w:color w:val="000000"/>
                <w:sz w:val="22"/>
              </w:rPr>
              <w:t>潮惠高</w:t>
            </w:r>
            <w:proofErr w:type="gramEnd"/>
            <w:r w:rsidRPr="00134E97">
              <w:rPr>
                <w:rFonts w:ascii="仿宋" w:eastAsia="仿宋" w:hAnsi="仿宋" w:cs="宋体" w:hint="eastAsia"/>
                <w:color w:val="000000"/>
                <w:sz w:val="22"/>
              </w:rPr>
              <w:t>速</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普宁国际服装城汽车客运站、潮州</w:t>
            </w:r>
            <w:proofErr w:type="gramStart"/>
            <w:r w:rsidRPr="00134E97">
              <w:rPr>
                <w:rFonts w:ascii="仿宋" w:eastAsia="仿宋" w:hAnsi="仿宋" w:cs="宋体" w:hint="eastAsia"/>
                <w:color w:val="000000"/>
                <w:sz w:val="22"/>
              </w:rPr>
              <w:t>市粤运中心</w:t>
            </w:r>
            <w:proofErr w:type="gramEnd"/>
            <w:r w:rsidRPr="00134E97">
              <w:rPr>
                <w:rFonts w:ascii="仿宋" w:eastAsia="仿宋" w:hAnsi="仿宋" w:cs="宋体" w:hint="eastAsia"/>
                <w:color w:val="000000"/>
                <w:sz w:val="22"/>
              </w:rPr>
              <w:t>客运站</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由现有线路“普宁流沙汽车客运站到潮州市汽车客运站”增加运力、调整运行模式而来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由经营现状线路的揭阳市汽车运输总公司、潮州</w:t>
            </w:r>
            <w:proofErr w:type="gramStart"/>
            <w:r w:rsidRPr="00134E97">
              <w:rPr>
                <w:rFonts w:ascii="仿宋" w:eastAsia="仿宋" w:hAnsi="仿宋" w:cs="宋体" w:hint="eastAsia"/>
                <w:color w:val="000000"/>
                <w:sz w:val="22"/>
              </w:rPr>
              <w:t>市粤运汽车运输</w:t>
            </w:r>
            <w:proofErr w:type="gramEnd"/>
            <w:r w:rsidRPr="00134E97">
              <w:rPr>
                <w:rFonts w:ascii="仿宋" w:eastAsia="仿宋" w:hAnsi="仿宋" w:cs="宋体" w:hint="eastAsia"/>
                <w:color w:val="000000"/>
                <w:sz w:val="22"/>
              </w:rPr>
              <w:t>有限公司现有线路上车辆组成，现状运力不足（</w:t>
            </w:r>
            <w:r>
              <w:rPr>
                <w:rFonts w:ascii="仿宋" w:eastAsia="仿宋" w:hAnsi="仿宋" w:cs="宋体" w:hint="eastAsia"/>
                <w:color w:val="000000"/>
                <w:sz w:val="22"/>
              </w:rPr>
              <w:t>缺</w:t>
            </w:r>
            <w:r w:rsidRPr="00134E97">
              <w:rPr>
                <w:rFonts w:ascii="仿宋" w:eastAsia="仿宋" w:hAnsi="仿宋" w:cs="宋体" w:hint="eastAsia"/>
                <w:color w:val="000000"/>
                <w:sz w:val="22"/>
              </w:rPr>
              <w:t>3台），近期需增加运力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8</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1500</w:t>
            </w:r>
          </w:p>
        </w:tc>
      </w:tr>
      <w:tr w:rsidR="00D312B3" w:rsidRPr="00134E97" w:rsidTr="002A2186">
        <w:trPr>
          <w:trHeight w:val="1140"/>
        </w:trPr>
        <w:tc>
          <w:tcPr>
            <w:tcW w:w="157" w:type="pct"/>
            <w:vAlign w:val="center"/>
            <w:hideMark/>
          </w:tcPr>
          <w:p w:rsidR="00D312B3" w:rsidRPr="00134E97" w:rsidRDefault="00D312B3" w:rsidP="002A2186">
            <w:pPr>
              <w:widowControl/>
              <w:rPr>
                <w:rFonts w:ascii="仿宋" w:eastAsia="仿宋" w:hAnsi="仿宋" w:cs="宋体"/>
                <w:color w:val="000000"/>
                <w:sz w:val="22"/>
              </w:rPr>
            </w:pPr>
            <w:r w:rsidRPr="00134E97">
              <w:rPr>
                <w:rFonts w:ascii="仿宋" w:eastAsia="仿宋" w:hAnsi="仿宋" w:cs="宋体" w:hint="eastAsia"/>
                <w:color w:val="000000"/>
                <w:sz w:val="22"/>
              </w:rPr>
              <w:t>14</w:t>
            </w:r>
          </w:p>
        </w:tc>
        <w:tc>
          <w:tcPr>
            <w:tcW w:w="336" w:type="pct"/>
            <w:hideMark/>
          </w:tcPr>
          <w:p w:rsidR="00D312B3" w:rsidRPr="00134E97" w:rsidRDefault="00D312B3" w:rsidP="00D312B3">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揭潮</w:t>
            </w:r>
            <w:r>
              <w:rPr>
                <w:rFonts w:ascii="仿宋" w:eastAsia="仿宋" w:hAnsi="仿宋" w:cs="宋体" w:hint="eastAsia"/>
                <w:color w:val="000000"/>
                <w:sz w:val="22"/>
              </w:rPr>
              <w:t>快速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3</w:t>
            </w:r>
            <w:r>
              <w:rPr>
                <w:rFonts w:ascii="仿宋" w:eastAsia="仿宋" w:hAnsi="仿宋" w:cs="宋体" w:hint="eastAsia"/>
                <w:color w:val="000000"/>
                <w:sz w:val="22"/>
              </w:rPr>
              <w:t>线</w:t>
            </w:r>
          </w:p>
        </w:tc>
        <w:tc>
          <w:tcPr>
            <w:tcW w:w="843"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揭阳潮汕机场客运站到潮州市汽车客运站</w:t>
            </w:r>
          </w:p>
        </w:tc>
        <w:tc>
          <w:tcPr>
            <w:tcW w:w="41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潮州市区与潮汕机场快速直达联系</w:t>
            </w:r>
          </w:p>
        </w:tc>
        <w:tc>
          <w:tcPr>
            <w:tcW w:w="230"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38</w:t>
            </w:r>
          </w:p>
        </w:tc>
        <w:tc>
          <w:tcPr>
            <w:tcW w:w="24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233省道</w:t>
            </w:r>
          </w:p>
        </w:tc>
        <w:tc>
          <w:tcPr>
            <w:tcW w:w="479"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金信酒店</w:t>
            </w:r>
          </w:p>
        </w:tc>
        <w:tc>
          <w:tcPr>
            <w:tcW w:w="562"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由现有线路“揭阳潮汕机场客运站到潮州市汽车客运中心站”调整运力而来</w:t>
            </w:r>
          </w:p>
        </w:tc>
        <w:tc>
          <w:tcPr>
            <w:tcW w:w="977" w:type="pct"/>
            <w:hideMark/>
          </w:tcPr>
          <w:p w:rsidR="00D312B3" w:rsidRPr="00134E97" w:rsidRDefault="00D312B3" w:rsidP="00D312B3">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由经营现状线路的广州白云国际机场空港快线运输有限公司现有车辆组成，现状运力不足，需从临近线路补充运力</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4</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60</w:t>
            </w:r>
          </w:p>
        </w:tc>
        <w:tc>
          <w:tcPr>
            <w:tcW w:w="249" w:type="pct"/>
            <w:hideMark/>
          </w:tcPr>
          <w:p w:rsidR="00D312B3" w:rsidRPr="00134E97" w:rsidRDefault="00D312B3" w:rsidP="00D312B3">
            <w:pPr>
              <w:widowControl/>
              <w:jc w:val="right"/>
              <w:rPr>
                <w:rFonts w:ascii="仿宋" w:eastAsia="仿宋" w:hAnsi="仿宋" w:cs="宋体"/>
                <w:color w:val="000000"/>
                <w:sz w:val="22"/>
              </w:rPr>
            </w:pPr>
            <w:r w:rsidRPr="00134E97">
              <w:rPr>
                <w:rFonts w:ascii="仿宋" w:eastAsia="仿宋" w:hAnsi="仿宋" w:cs="宋体" w:hint="eastAsia"/>
                <w:color w:val="000000"/>
                <w:sz w:val="22"/>
              </w:rPr>
              <w:t>1500</w:t>
            </w:r>
          </w:p>
        </w:tc>
      </w:tr>
    </w:tbl>
    <w:p w:rsidR="00D312B3" w:rsidRPr="00F03D81" w:rsidRDefault="00D312B3" w:rsidP="001829AA">
      <w:pPr>
        <w:jc w:val="center"/>
        <w:rPr>
          <w:rFonts w:ascii="仿宋" w:eastAsia="仿宋" w:hAnsi="仿宋"/>
          <w:color w:val="000000" w:themeColor="text1"/>
          <w:sz w:val="32"/>
          <w:szCs w:val="32"/>
        </w:rPr>
        <w:sectPr w:rsidR="00D312B3" w:rsidRPr="00F03D81" w:rsidSect="00C475ED">
          <w:pgSz w:w="16838" w:h="11906" w:orient="landscape"/>
          <w:pgMar w:top="720" w:right="720" w:bottom="720" w:left="720" w:header="851" w:footer="992" w:gutter="0"/>
          <w:cols w:space="425"/>
          <w:docGrid w:linePitch="312"/>
        </w:sectPr>
      </w:pPr>
    </w:p>
    <w:p w:rsidR="00613F9D" w:rsidRPr="00F03D81" w:rsidRDefault="004209F6" w:rsidP="00C74F47">
      <w:pPr>
        <w:pStyle w:val="1"/>
        <w:spacing w:before="120" w:after="120" w:line="240" w:lineRule="auto"/>
        <w:rPr>
          <w:rFonts w:ascii="仿宋" w:eastAsia="仿宋" w:hAnsi="仿宋"/>
          <w:color w:val="000000" w:themeColor="text1"/>
          <w:sz w:val="32"/>
          <w:szCs w:val="32"/>
        </w:rPr>
      </w:pPr>
      <w:bookmarkStart w:id="43" w:name="_Toc467766785"/>
      <w:r w:rsidRPr="00F03D81">
        <w:rPr>
          <w:rFonts w:ascii="仿宋" w:eastAsia="仿宋" w:hAnsi="仿宋" w:hint="eastAsia"/>
          <w:color w:val="000000" w:themeColor="text1"/>
          <w:sz w:val="32"/>
          <w:szCs w:val="32"/>
        </w:rPr>
        <w:lastRenderedPageBreak/>
        <w:t>附件</w:t>
      </w:r>
      <w:r w:rsidR="00453945">
        <w:rPr>
          <w:rFonts w:ascii="仿宋" w:eastAsia="仿宋" w:hAnsi="仿宋"/>
          <w:color w:val="000000" w:themeColor="text1"/>
          <w:sz w:val="32"/>
          <w:szCs w:val="32"/>
        </w:rPr>
        <w:t>3</w:t>
      </w:r>
      <w:r w:rsidR="00C74F47" w:rsidRPr="00F03D81">
        <w:rPr>
          <w:rFonts w:ascii="仿宋" w:eastAsia="仿宋" w:hAnsi="仿宋"/>
          <w:color w:val="000000" w:themeColor="text1"/>
          <w:sz w:val="32"/>
          <w:szCs w:val="32"/>
        </w:rPr>
        <w:t xml:space="preserve"> </w:t>
      </w:r>
      <w:proofErr w:type="gramStart"/>
      <w:r w:rsidR="00453945">
        <w:rPr>
          <w:rFonts w:ascii="仿宋" w:eastAsia="仿宋" w:hAnsi="仿宋" w:hint="eastAsia"/>
          <w:color w:val="000000" w:themeColor="text1"/>
          <w:sz w:val="32"/>
          <w:szCs w:val="32"/>
        </w:rPr>
        <w:t>汕潮揭区域</w:t>
      </w:r>
      <w:proofErr w:type="gramEnd"/>
      <w:r w:rsidR="00453945">
        <w:rPr>
          <w:rFonts w:ascii="仿宋" w:eastAsia="仿宋" w:hAnsi="仿宋" w:hint="eastAsia"/>
          <w:color w:val="000000" w:themeColor="text1"/>
          <w:sz w:val="32"/>
          <w:szCs w:val="32"/>
        </w:rPr>
        <w:t>中速公交</w:t>
      </w:r>
      <w:r w:rsidR="00C74F47" w:rsidRPr="00F03D81">
        <w:rPr>
          <w:rFonts w:ascii="仿宋" w:eastAsia="仿宋" w:hAnsi="仿宋" w:hint="eastAsia"/>
          <w:color w:val="000000" w:themeColor="text1"/>
          <w:sz w:val="32"/>
          <w:szCs w:val="32"/>
        </w:rPr>
        <w:t>网络规划布局图</w:t>
      </w:r>
      <w:r w:rsidR="00453945">
        <w:rPr>
          <w:rFonts w:ascii="仿宋" w:eastAsia="仿宋" w:hAnsi="仿宋" w:hint="eastAsia"/>
          <w:color w:val="000000" w:themeColor="text1"/>
          <w:sz w:val="32"/>
          <w:szCs w:val="32"/>
        </w:rPr>
        <w:t>及说明</w:t>
      </w:r>
      <w:bookmarkEnd w:id="43"/>
    </w:p>
    <w:p w:rsidR="00C475ED" w:rsidRDefault="00B96491" w:rsidP="00613F9D">
      <w:pPr>
        <w:jc w:val="center"/>
        <w:rPr>
          <w:rFonts w:ascii="仿宋" w:eastAsia="仿宋" w:hAnsi="仿宋"/>
        </w:rPr>
      </w:pPr>
      <w:r w:rsidRPr="00F03D81">
        <w:rPr>
          <w:rFonts w:ascii="仿宋" w:eastAsia="仿宋" w:hAnsi="仿宋"/>
          <w:noProof/>
        </w:rPr>
        <w:drawing>
          <wp:inline distT="0" distB="0" distL="0" distR="0">
            <wp:extent cx="8038411" cy="5891226"/>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AppData\Local\Microsoft\Windows\INetCacheContent.Word\2 捷运网络.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038411" cy="5891226"/>
                    </a:xfrm>
                    <a:prstGeom prst="rect">
                      <a:avLst/>
                    </a:prstGeom>
                    <a:noFill/>
                    <a:ln>
                      <a:noFill/>
                    </a:ln>
                  </pic:spPr>
                </pic:pic>
              </a:graphicData>
            </a:graphic>
          </wp:inline>
        </w:drawing>
      </w:r>
    </w:p>
    <w:p w:rsidR="00D312B3" w:rsidRDefault="00D312B3" w:rsidP="00613F9D">
      <w:pPr>
        <w:jc w:val="center"/>
        <w:rPr>
          <w:rFonts w:ascii="仿宋" w:eastAsia="仿宋" w:hAnsi="仿宋"/>
        </w:rPr>
      </w:pPr>
    </w:p>
    <w:tbl>
      <w:tblPr>
        <w:tblStyle w:val="ad"/>
        <w:tblW w:w="5000" w:type="pct"/>
        <w:tblLook w:val="04A0" w:firstRow="1" w:lastRow="0" w:firstColumn="1" w:lastColumn="0" w:noHBand="0" w:noVBand="1"/>
      </w:tblPr>
      <w:tblGrid>
        <w:gridCol w:w="800"/>
        <w:gridCol w:w="800"/>
        <w:gridCol w:w="1766"/>
        <w:gridCol w:w="1267"/>
        <w:gridCol w:w="800"/>
        <w:gridCol w:w="986"/>
        <w:gridCol w:w="2551"/>
        <w:gridCol w:w="1917"/>
        <w:gridCol w:w="2098"/>
        <w:gridCol w:w="801"/>
        <w:gridCol w:w="801"/>
        <w:gridCol w:w="801"/>
      </w:tblGrid>
      <w:tr w:rsidR="00612884" w:rsidRPr="00134E97" w:rsidTr="00C55F14">
        <w:trPr>
          <w:trHeight w:val="855"/>
        </w:trPr>
        <w:tc>
          <w:tcPr>
            <w:tcW w:w="265"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序号</w:t>
            </w:r>
          </w:p>
        </w:tc>
        <w:tc>
          <w:tcPr>
            <w:tcW w:w="265"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线路编号</w:t>
            </w:r>
          </w:p>
        </w:tc>
        <w:tc>
          <w:tcPr>
            <w:tcW w:w="579"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起讫站点</w:t>
            </w:r>
          </w:p>
        </w:tc>
        <w:tc>
          <w:tcPr>
            <w:tcW w:w="417"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线路功能定位</w:t>
            </w:r>
          </w:p>
        </w:tc>
        <w:tc>
          <w:tcPr>
            <w:tcW w:w="265"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线路长度（公里）</w:t>
            </w:r>
          </w:p>
        </w:tc>
        <w:tc>
          <w:tcPr>
            <w:tcW w:w="265"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走</w:t>
            </w:r>
            <w:proofErr w:type="gramStart"/>
            <w:r w:rsidRPr="00134E97">
              <w:rPr>
                <w:rFonts w:ascii="仿宋" w:eastAsia="仿宋" w:hAnsi="仿宋" w:cs="宋体" w:hint="eastAsia"/>
                <w:b/>
                <w:color w:val="000000"/>
                <w:sz w:val="22"/>
              </w:rPr>
              <w:t>行道路</w:t>
            </w:r>
            <w:proofErr w:type="gramEnd"/>
          </w:p>
        </w:tc>
        <w:tc>
          <w:tcPr>
            <w:tcW w:w="834"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主要</w:t>
            </w:r>
            <w:r>
              <w:rPr>
                <w:rFonts w:ascii="仿宋" w:eastAsia="仿宋" w:hAnsi="仿宋" w:cs="宋体" w:hint="eastAsia"/>
                <w:b/>
                <w:color w:val="000000"/>
                <w:sz w:val="22"/>
              </w:rPr>
              <w:t>途经</w:t>
            </w:r>
            <w:r w:rsidRPr="00134E97">
              <w:rPr>
                <w:rFonts w:ascii="仿宋" w:eastAsia="仿宋" w:hAnsi="仿宋" w:cs="宋体" w:hint="eastAsia"/>
                <w:b/>
                <w:color w:val="000000"/>
                <w:sz w:val="22"/>
              </w:rPr>
              <w:t>站点</w:t>
            </w:r>
          </w:p>
        </w:tc>
        <w:tc>
          <w:tcPr>
            <w:tcW w:w="628"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发展方式</w:t>
            </w:r>
          </w:p>
        </w:tc>
        <w:tc>
          <w:tcPr>
            <w:tcW w:w="687" w:type="pct"/>
            <w:hideMark/>
          </w:tcPr>
          <w:p w:rsidR="00612884" w:rsidRPr="00134E97" w:rsidRDefault="00612884" w:rsidP="00C55F14">
            <w:pPr>
              <w:widowControl/>
              <w:jc w:val="center"/>
              <w:rPr>
                <w:rFonts w:ascii="仿宋" w:eastAsia="仿宋" w:hAnsi="仿宋" w:cs="宋体"/>
                <w:b/>
                <w:color w:val="000000"/>
                <w:sz w:val="22"/>
              </w:rPr>
            </w:pPr>
            <w:r>
              <w:rPr>
                <w:rFonts w:ascii="仿宋" w:eastAsia="仿宋" w:hAnsi="仿宋" w:cs="宋体" w:hint="eastAsia"/>
                <w:b/>
                <w:color w:val="000000"/>
                <w:sz w:val="22"/>
              </w:rPr>
              <w:t>运力</w:t>
            </w:r>
            <w:r w:rsidRPr="00134E97">
              <w:rPr>
                <w:rFonts w:ascii="仿宋" w:eastAsia="仿宋" w:hAnsi="仿宋" w:cs="宋体" w:hint="eastAsia"/>
                <w:b/>
                <w:color w:val="000000"/>
                <w:sz w:val="22"/>
              </w:rPr>
              <w:t>来源</w:t>
            </w:r>
          </w:p>
        </w:tc>
        <w:tc>
          <w:tcPr>
            <w:tcW w:w="265"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运力配置</w:t>
            </w:r>
          </w:p>
        </w:tc>
        <w:tc>
          <w:tcPr>
            <w:tcW w:w="265"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最低发班密度（分钟）</w:t>
            </w:r>
          </w:p>
        </w:tc>
        <w:tc>
          <w:tcPr>
            <w:tcW w:w="265" w:type="pct"/>
            <w:hideMark/>
          </w:tcPr>
          <w:p w:rsidR="00612884" w:rsidRPr="00134E97" w:rsidRDefault="00612884" w:rsidP="00C55F14">
            <w:pPr>
              <w:widowControl/>
              <w:jc w:val="center"/>
              <w:rPr>
                <w:rFonts w:ascii="仿宋" w:eastAsia="仿宋" w:hAnsi="仿宋" w:cs="宋体"/>
                <w:b/>
                <w:color w:val="000000"/>
                <w:sz w:val="22"/>
              </w:rPr>
            </w:pPr>
            <w:r w:rsidRPr="00134E97">
              <w:rPr>
                <w:rFonts w:ascii="仿宋" w:eastAsia="仿宋" w:hAnsi="仿宋" w:cs="宋体" w:hint="eastAsia"/>
                <w:b/>
                <w:color w:val="000000"/>
                <w:sz w:val="22"/>
              </w:rPr>
              <w:t>预测客运量（</w:t>
            </w:r>
            <w:proofErr w:type="gramStart"/>
            <w:r w:rsidRPr="00134E97">
              <w:rPr>
                <w:rFonts w:ascii="仿宋" w:eastAsia="仿宋" w:hAnsi="仿宋" w:cs="宋体" w:hint="eastAsia"/>
                <w:b/>
                <w:color w:val="000000"/>
                <w:sz w:val="22"/>
              </w:rPr>
              <w:t>人次</w:t>
            </w:r>
            <w:r>
              <w:rPr>
                <w:rFonts w:ascii="仿宋" w:eastAsia="仿宋" w:hAnsi="仿宋" w:cs="宋体" w:hint="eastAsia"/>
                <w:b/>
                <w:color w:val="000000"/>
                <w:sz w:val="22"/>
              </w:rPr>
              <w:t>/</w:t>
            </w:r>
            <w:proofErr w:type="gramEnd"/>
            <w:r>
              <w:rPr>
                <w:rFonts w:ascii="仿宋" w:eastAsia="仿宋" w:hAnsi="仿宋" w:cs="宋体" w:hint="eastAsia"/>
                <w:b/>
                <w:color w:val="000000"/>
                <w:sz w:val="22"/>
              </w:rPr>
              <w:t>日</w:t>
            </w:r>
            <w:r w:rsidRPr="00134E97">
              <w:rPr>
                <w:rFonts w:ascii="仿宋" w:eastAsia="仿宋" w:hAnsi="仿宋" w:cs="宋体" w:hint="eastAsia"/>
                <w:b/>
                <w:color w:val="000000"/>
                <w:sz w:val="22"/>
              </w:rPr>
              <w:t>）</w:t>
            </w:r>
          </w:p>
        </w:tc>
      </w:tr>
      <w:tr w:rsidR="00612884" w:rsidRPr="00134E97" w:rsidTr="002A2186">
        <w:trPr>
          <w:trHeight w:val="171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1</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揭</w:t>
            </w:r>
            <w:r>
              <w:rPr>
                <w:rFonts w:ascii="仿宋" w:eastAsia="仿宋" w:hAnsi="仿宋" w:cs="宋体" w:hint="eastAsia"/>
                <w:color w:val="000000"/>
                <w:sz w:val="22"/>
              </w:rPr>
              <w:t>中速公交</w:t>
            </w:r>
            <w:r w:rsidRPr="00134E97">
              <w:rPr>
                <w:rFonts w:ascii="仿宋" w:eastAsia="仿宋" w:hAnsi="仿宋" w:cs="宋体" w:hint="eastAsia"/>
                <w:color w:val="000000"/>
                <w:sz w:val="22"/>
              </w:rPr>
              <w:t>1</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汕头市岐山汽车客运站到揭阳市岐山汽车客运站</w:t>
            </w:r>
            <w:r w:rsidR="00DE27CB" w:rsidRPr="00134E97">
              <w:rPr>
                <w:rFonts w:ascii="仿宋" w:eastAsia="仿宋" w:hAnsi="仿宋" w:cs="宋体" w:hint="eastAsia"/>
                <w:b/>
                <w:bCs/>
                <w:color w:val="000000"/>
                <w:sz w:val="22"/>
              </w:rPr>
              <w:t>（BRT试验线）</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汕头、揭阳两市中心城区间联系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50</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206国道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揭阳楼，金洋客运站、炮台、地都、莲塘、汕头大学</w:t>
            </w:r>
          </w:p>
        </w:tc>
        <w:tc>
          <w:tcPr>
            <w:tcW w:w="628" w:type="pct"/>
          </w:tcPr>
          <w:p w:rsidR="00612884" w:rsidRPr="00134E97" w:rsidRDefault="00612884" w:rsidP="00C55F14">
            <w:pPr>
              <w:widowControl/>
              <w:jc w:val="left"/>
              <w:rPr>
                <w:rFonts w:ascii="仿宋" w:eastAsia="仿宋" w:hAnsi="仿宋" w:cs="宋体"/>
                <w:color w:val="000000"/>
                <w:sz w:val="22"/>
              </w:rPr>
            </w:pPr>
            <w:r>
              <w:rPr>
                <w:rFonts w:ascii="仿宋" w:eastAsia="仿宋" w:hAnsi="仿宋" w:cs="宋体" w:hint="eastAsia"/>
                <w:color w:val="000000"/>
                <w:sz w:val="22"/>
              </w:rPr>
              <w:t>新建</w:t>
            </w:r>
          </w:p>
        </w:tc>
        <w:tc>
          <w:tcPr>
            <w:tcW w:w="687" w:type="pct"/>
          </w:tcPr>
          <w:p w:rsidR="00612884" w:rsidRPr="00134E97" w:rsidRDefault="00612884" w:rsidP="00C55F14">
            <w:pPr>
              <w:widowControl/>
              <w:jc w:val="left"/>
              <w:rPr>
                <w:rFonts w:ascii="仿宋" w:eastAsia="仿宋" w:hAnsi="仿宋" w:cs="宋体"/>
                <w:color w:val="000000"/>
                <w:sz w:val="22"/>
              </w:rPr>
            </w:pPr>
            <w:r>
              <w:rPr>
                <w:rFonts w:ascii="仿宋" w:eastAsia="仿宋" w:hAnsi="仿宋" w:cs="宋体" w:hint="eastAsia"/>
                <w:color w:val="000000"/>
                <w:sz w:val="22"/>
              </w:rPr>
              <w:t>新建</w:t>
            </w:r>
          </w:p>
        </w:tc>
        <w:tc>
          <w:tcPr>
            <w:tcW w:w="265" w:type="pct"/>
            <w:hideMark/>
          </w:tcPr>
          <w:p w:rsidR="00612884" w:rsidRPr="00134E97" w:rsidRDefault="00DE27CB" w:rsidP="00C55F14">
            <w:pPr>
              <w:widowControl/>
              <w:jc w:val="right"/>
              <w:rPr>
                <w:rFonts w:ascii="仿宋" w:eastAsia="仿宋" w:hAnsi="仿宋" w:cs="宋体"/>
                <w:color w:val="000000"/>
                <w:sz w:val="22"/>
              </w:rPr>
            </w:pPr>
            <w:r>
              <w:rPr>
                <w:rFonts w:ascii="仿宋" w:eastAsia="仿宋" w:hAnsi="仿宋" w:cs="宋体"/>
                <w:color w:val="000000"/>
                <w:sz w:val="22"/>
              </w:rPr>
              <w:t>20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6000</w:t>
            </w:r>
          </w:p>
        </w:tc>
      </w:tr>
      <w:tr w:rsidR="00612884" w:rsidRPr="00134E97" w:rsidTr="002A2186">
        <w:trPr>
          <w:trHeight w:val="1425"/>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2</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揭</w:t>
            </w:r>
            <w:r>
              <w:rPr>
                <w:rFonts w:ascii="仿宋" w:eastAsia="仿宋" w:hAnsi="仿宋" w:cs="宋体" w:hint="eastAsia"/>
                <w:color w:val="000000"/>
                <w:sz w:val="22"/>
              </w:rPr>
              <w:t>中速公交</w:t>
            </w:r>
            <w:r w:rsidRPr="00134E97">
              <w:rPr>
                <w:rFonts w:ascii="仿宋" w:eastAsia="仿宋" w:hAnsi="仿宋" w:cs="宋体" w:hint="eastAsia"/>
                <w:color w:val="000000"/>
                <w:sz w:val="22"/>
              </w:rPr>
              <w:t>2</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汕头市汽车客运中心站（汕头火车站）到普宁国际服装城汽车客运站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汕头、普宁中心城区间联系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77</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324国道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汕头市汽车客运站，汕头市礐石汽车客运站、潮阳区、潮南区、陈店镇、普宁流沙汽车客运站</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由现有线路“汕头市汽车客运中心站到普宁国际服装城汽车客运站”调整而来</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由经营现状线路的汕头市汽车运输总公司、汕头市潮阳汽车运输总公司、汕头市华达汽车运输有限公司车辆组成，适当削减运力</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25</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5000</w:t>
            </w:r>
          </w:p>
        </w:tc>
      </w:tr>
      <w:tr w:rsidR="00612884" w:rsidRPr="00134E97" w:rsidTr="002A2186">
        <w:trPr>
          <w:trHeight w:val="855"/>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3</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揭</w:t>
            </w:r>
            <w:r>
              <w:rPr>
                <w:rFonts w:ascii="仿宋" w:eastAsia="仿宋" w:hAnsi="仿宋" w:cs="宋体" w:hint="eastAsia"/>
                <w:color w:val="000000"/>
                <w:sz w:val="22"/>
              </w:rPr>
              <w:t>中速公交</w:t>
            </w:r>
            <w:r w:rsidRPr="00134E97">
              <w:rPr>
                <w:rFonts w:ascii="仿宋" w:eastAsia="仿宋" w:hAnsi="仿宋" w:cs="宋体" w:hint="eastAsia"/>
                <w:color w:val="000000"/>
                <w:sz w:val="22"/>
              </w:rPr>
              <w:t>3</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汕头潮阳汽车客运站到揭阳市汽车客运站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连通潮阳区与揭阳市区，加强区域西部联系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50</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234省道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关埠、金灶、仙桥</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8</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1500</w:t>
            </w:r>
          </w:p>
        </w:tc>
      </w:tr>
      <w:tr w:rsidR="00612884" w:rsidRPr="00134E97" w:rsidTr="002A2186">
        <w:trPr>
          <w:trHeight w:val="114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4</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揭</w:t>
            </w:r>
            <w:r>
              <w:rPr>
                <w:rFonts w:ascii="仿宋" w:eastAsia="仿宋" w:hAnsi="仿宋" w:cs="宋体" w:hint="eastAsia"/>
                <w:color w:val="000000"/>
                <w:sz w:val="22"/>
              </w:rPr>
              <w:t>中速公交</w:t>
            </w:r>
            <w:r w:rsidRPr="00134E97">
              <w:rPr>
                <w:rFonts w:ascii="仿宋" w:eastAsia="仿宋" w:hAnsi="仿宋" w:cs="宋体" w:hint="eastAsia"/>
                <w:color w:val="000000"/>
                <w:sz w:val="22"/>
              </w:rPr>
              <w:t>4</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汕头潮阳汽车客运站到普宁流沙汽车客运站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连通潮阳区与普宁市区，补足空白，加强区域西部联系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55</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324国道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和平、潮南、司马浦、陈店、占陇</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2000</w:t>
            </w:r>
          </w:p>
        </w:tc>
      </w:tr>
      <w:tr w:rsidR="00612884" w:rsidRPr="00134E97" w:rsidTr="002A2186">
        <w:trPr>
          <w:trHeight w:val="855"/>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5</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揭</w:t>
            </w:r>
            <w:r>
              <w:rPr>
                <w:rFonts w:ascii="仿宋" w:eastAsia="仿宋" w:hAnsi="仿宋" w:cs="宋体" w:hint="eastAsia"/>
                <w:color w:val="000000"/>
                <w:sz w:val="22"/>
              </w:rPr>
              <w:t>中速</w:t>
            </w:r>
            <w:r>
              <w:rPr>
                <w:rFonts w:ascii="仿宋" w:eastAsia="仿宋" w:hAnsi="仿宋" w:cs="宋体" w:hint="eastAsia"/>
                <w:color w:val="000000"/>
                <w:sz w:val="22"/>
              </w:rPr>
              <w:lastRenderedPageBreak/>
              <w:t>公交</w:t>
            </w:r>
            <w:r w:rsidRPr="00134E97">
              <w:rPr>
                <w:rFonts w:ascii="仿宋" w:eastAsia="仿宋" w:hAnsi="仿宋" w:cs="宋体" w:hint="eastAsia"/>
                <w:color w:val="000000"/>
                <w:sz w:val="22"/>
              </w:rPr>
              <w:t>5</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lastRenderedPageBreak/>
              <w:t>汕头</w:t>
            </w:r>
            <w:proofErr w:type="gramStart"/>
            <w:r w:rsidRPr="00134E97">
              <w:rPr>
                <w:rFonts w:ascii="仿宋" w:eastAsia="仿宋" w:hAnsi="仿宋" w:cs="宋体" w:hint="eastAsia"/>
                <w:color w:val="000000"/>
                <w:sz w:val="22"/>
              </w:rPr>
              <w:t>潮南峡</w:t>
            </w:r>
            <w:proofErr w:type="gramEnd"/>
            <w:r w:rsidRPr="00134E97">
              <w:rPr>
                <w:rFonts w:ascii="仿宋" w:eastAsia="仿宋" w:hAnsi="仿宋" w:cs="宋体" w:hint="eastAsia"/>
                <w:color w:val="000000"/>
                <w:sz w:val="22"/>
              </w:rPr>
              <w:t>山汽车客运站到惠来汽车客运站</w:t>
            </w:r>
          </w:p>
        </w:tc>
        <w:tc>
          <w:tcPr>
            <w:tcW w:w="417"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连通潮南片区</w:t>
            </w:r>
            <w:proofErr w:type="gramEnd"/>
            <w:r w:rsidRPr="00134E97">
              <w:rPr>
                <w:rFonts w:ascii="仿宋" w:eastAsia="仿宋" w:hAnsi="仿宋" w:cs="宋体" w:hint="eastAsia"/>
                <w:color w:val="000000"/>
                <w:sz w:val="22"/>
              </w:rPr>
              <w:t>与惠</w:t>
            </w:r>
            <w:r w:rsidRPr="00134E97">
              <w:rPr>
                <w:rFonts w:ascii="仿宋" w:eastAsia="仿宋" w:hAnsi="仿宋" w:cs="宋体" w:hint="eastAsia"/>
                <w:color w:val="000000"/>
                <w:sz w:val="22"/>
              </w:rPr>
              <w:lastRenderedPageBreak/>
              <w:t>来沿海片区</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lastRenderedPageBreak/>
              <w:t>48</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235省道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司马浦、两英、雷岭、华湖</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由现有线路“惠来汽车客运站到</w:t>
            </w:r>
            <w:r w:rsidRPr="00134E97">
              <w:rPr>
                <w:rFonts w:ascii="仿宋" w:eastAsia="仿宋" w:hAnsi="仿宋" w:cs="宋体" w:hint="eastAsia"/>
                <w:color w:val="000000"/>
                <w:sz w:val="22"/>
              </w:rPr>
              <w:lastRenderedPageBreak/>
              <w:t>汕头市汽车客运站”截短而来</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lastRenderedPageBreak/>
              <w:t>由现状经营线路的汕头市汽车运输总公司、揭阳市汽车</w:t>
            </w:r>
            <w:r w:rsidRPr="00134E97">
              <w:rPr>
                <w:rFonts w:ascii="仿宋" w:eastAsia="仿宋" w:hAnsi="仿宋" w:cs="宋体" w:hint="eastAsia"/>
                <w:color w:val="000000"/>
                <w:sz w:val="22"/>
              </w:rPr>
              <w:lastRenderedPageBreak/>
              <w:t>运输总公司现有车辆组成</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lastRenderedPageBreak/>
              <w:t>16</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3000</w:t>
            </w:r>
          </w:p>
        </w:tc>
      </w:tr>
      <w:tr w:rsidR="00612884" w:rsidRPr="00134E97" w:rsidTr="002A2186">
        <w:trPr>
          <w:trHeight w:val="114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6</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揭</w:t>
            </w:r>
            <w:r>
              <w:rPr>
                <w:rFonts w:ascii="仿宋" w:eastAsia="仿宋" w:hAnsi="仿宋" w:cs="宋体" w:hint="eastAsia"/>
                <w:color w:val="000000"/>
                <w:sz w:val="22"/>
              </w:rPr>
              <w:t>中速公交</w:t>
            </w:r>
            <w:r w:rsidRPr="00134E97">
              <w:rPr>
                <w:rFonts w:ascii="仿宋" w:eastAsia="仿宋" w:hAnsi="仿宋" w:cs="宋体" w:hint="eastAsia"/>
                <w:color w:val="000000"/>
                <w:sz w:val="22"/>
              </w:rPr>
              <w:t>6</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莲</w:t>
            </w:r>
            <w:proofErr w:type="gramStart"/>
            <w:r w:rsidRPr="00134E97">
              <w:rPr>
                <w:rFonts w:ascii="仿宋" w:eastAsia="仿宋" w:hAnsi="仿宋" w:cs="宋体" w:hint="eastAsia"/>
                <w:color w:val="000000"/>
                <w:sz w:val="22"/>
              </w:rPr>
              <w:t>塘新辽</w:t>
            </w:r>
            <w:proofErr w:type="gramEnd"/>
            <w:r w:rsidRPr="00134E97">
              <w:rPr>
                <w:rFonts w:ascii="仿宋" w:eastAsia="仿宋" w:hAnsi="仿宋" w:cs="宋体" w:hint="eastAsia"/>
                <w:color w:val="000000"/>
                <w:sz w:val="22"/>
              </w:rPr>
              <w:t>公交枢纽站到揭阳</w:t>
            </w:r>
            <w:proofErr w:type="gramStart"/>
            <w:r w:rsidRPr="00134E97">
              <w:rPr>
                <w:rFonts w:ascii="仿宋" w:eastAsia="仿宋" w:hAnsi="仿宋" w:cs="宋体" w:hint="eastAsia"/>
                <w:color w:val="000000"/>
                <w:sz w:val="22"/>
              </w:rPr>
              <w:t>进贤</w:t>
            </w:r>
            <w:proofErr w:type="gramEnd"/>
            <w:r w:rsidRPr="00134E97">
              <w:rPr>
                <w:rFonts w:ascii="仿宋" w:eastAsia="仿宋" w:hAnsi="仿宋" w:cs="宋体" w:hint="eastAsia"/>
                <w:color w:val="000000"/>
                <w:sz w:val="22"/>
              </w:rPr>
              <w:t>门公交站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增加莲</w:t>
            </w:r>
            <w:proofErr w:type="gramStart"/>
            <w:r w:rsidRPr="00134E97">
              <w:rPr>
                <w:rFonts w:ascii="仿宋" w:eastAsia="仿宋" w:hAnsi="仿宋" w:cs="宋体" w:hint="eastAsia"/>
                <w:color w:val="000000"/>
                <w:sz w:val="22"/>
              </w:rPr>
              <w:t>塘新辽</w:t>
            </w:r>
            <w:proofErr w:type="gramEnd"/>
            <w:r w:rsidRPr="00134E97">
              <w:rPr>
                <w:rFonts w:ascii="仿宋" w:eastAsia="仿宋" w:hAnsi="仿宋" w:cs="宋体" w:hint="eastAsia"/>
                <w:color w:val="000000"/>
                <w:sz w:val="22"/>
              </w:rPr>
              <w:t>与揭阳市区的联系，增强榕江两岸联系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44</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324省道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莲</w:t>
            </w:r>
            <w:proofErr w:type="gramStart"/>
            <w:r w:rsidRPr="00134E97">
              <w:rPr>
                <w:rFonts w:ascii="仿宋" w:eastAsia="仿宋" w:hAnsi="仿宋" w:cs="宋体" w:hint="eastAsia"/>
                <w:color w:val="000000"/>
                <w:sz w:val="22"/>
              </w:rPr>
              <w:t>塘新辽</w:t>
            </w:r>
            <w:proofErr w:type="gramEnd"/>
            <w:r w:rsidRPr="00134E97">
              <w:rPr>
                <w:rFonts w:ascii="仿宋" w:eastAsia="仿宋" w:hAnsi="仿宋" w:cs="宋体" w:hint="eastAsia"/>
                <w:color w:val="000000"/>
                <w:sz w:val="22"/>
              </w:rPr>
              <w:t>、地都、关埠、金灶、仙桥</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6</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1500</w:t>
            </w:r>
          </w:p>
        </w:tc>
      </w:tr>
      <w:tr w:rsidR="00612884" w:rsidRPr="00134E97" w:rsidTr="002A2186">
        <w:trPr>
          <w:trHeight w:val="1425"/>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7</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揭</w:t>
            </w:r>
            <w:r>
              <w:rPr>
                <w:rFonts w:ascii="仿宋" w:eastAsia="仿宋" w:hAnsi="仿宋" w:cs="宋体" w:hint="eastAsia"/>
                <w:color w:val="000000"/>
                <w:sz w:val="22"/>
              </w:rPr>
              <w:t>中速公交</w:t>
            </w:r>
            <w:r w:rsidRPr="00134E97">
              <w:rPr>
                <w:rFonts w:ascii="仿宋" w:eastAsia="仿宋" w:hAnsi="仿宋" w:cs="宋体" w:hint="eastAsia"/>
                <w:color w:val="000000"/>
                <w:sz w:val="22"/>
              </w:rPr>
              <w:t>7</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广太广兴客运站到高铁潮阳（谷饶）站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增强汕头西部与揭阳联系，提供揭阳中部与高铁潮阳站的快速联系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32.4</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236/237省道</w:t>
            </w:r>
          </w:p>
        </w:tc>
        <w:tc>
          <w:tcPr>
            <w:tcW w:w="834"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广太—金灶</w:t>
            </w:r>
            <w:proofErr w:type="gramEnd"/>
            <w:r w:rsidRPr="00134E97">
              <w:rPr>
                <w:rFonts w:ascii="仿宋" w:eastAsia="仿宋" w:hAnsi="仿宋" w:cs="宋体" w:hint="eastAsia"/>
                <w:color w:val="000000"/>
                <w:sz w:val="22"/>
              </w:rPr>
              <w:t>—关埠—潮阳（谷饶）站</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4</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1000</w:t>
            </w:r>
          </w:p>
        </w:tc>
      </w:tr>
      <w:tr w:rsidR="00612884" w:rsidRPr="00134E97" w:rsidTr="002A2186">
        <w:trPr>
          <w:trHeight w:val="57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8</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揭</w:t>
            </w:r>
            <w:r>
              <w:rPr>
                <w:rFonts w:ascii="仿宋" w:eastAsia="仿宋" w:hAnsi="仿宋" w:cs="宋体" w:hint="eastAsia"/>
                <w:color w:val="000000"/>
                <w:sz w:val="22"/>
              </w:rPr>
              <w:t>中速公交</w:t>
            </w:r>
            <w:r w:rsidRPr="00134E97">
              <w:rPr>
                <w:rFonts w:ascii="仿宋" w:eastAsia="仿宋" w:hAnsi="仿宋" w:cs="宋体" w:hint="eastAsia"/>
                <w:color w:val="000000"/>
                <w:sz w:val="22"/>
              </w:rPr>
              <w:t>8</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高铁潮阳（谷饶）站到普宁流沙汽车客运站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增强汕头西部与普宁方向的联系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37.9</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236省道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潮阳（谷饶）站—麒麟—南</w:t>
            </w:r>
            <w:proofErr w:type="gramStart"/>
            <w:r w:rsidRPr="00134E97">
              <w:rPr>
                <w:rFonts w:ascii="仿宋" w:eastAsia="仿宋" w:hAnsi="仿宋" w:cs="宋体" w:hint="eastAsia"/>
                <w:color w:val="000000"/>
                <w:sz w:val="22"/>
              </w:rPr>
              <w:t>迳</w:t>
            </w:r>
            <w:proofErr w:type="gramEnd"/>
            <w:r w:rsidRPr="00134E97">
              <w:rPr>
                <w:rFonts w:ascii="仿宋" w:eastAsia="仿宋" w:hAnsi="仿宋" w:cs="宋体" w:hint="eastAsia"/>
                <w:color w:val="000000"/>
                <w:sz w:val="22"/>
              </w:rPr>
              <w:t>—占陇—普宁</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新开行</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2000</w:t>
            </w:r>
          </w:p>
        </w:tc>
      </w:tr>
      <w:tr w:rsidR="00612884" w:rsidRPr="00134E97" w:rsidTr="002A2186">
        <w:trPr>
          <w:trHeight w:val="114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9</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揭</w:t>
            </w:r>
            <w:r>
              <w:rPr>
                <w:rFonts w:ascii="仿宋" w:eastAsia="仿宋" w:hAnsi="仿宋" w:cs="宋体" w:hint="eastAsia"/>
                <w:color w:val="000000"/>
                <w:sz w:val="22"/>
              </w:rPr>
              <w:t>中速公交</w:t>
            </w:r>
            <w:r w:rsidRPr="00134E97">
              <w:rPr>
                <w:rFonts w:ascii="仿宋" w:eastAsia="仿宋" w:hAnsi="仿宋" w:cs="宋体" w:hint="eastAsia"/>
                <w:color w:val="000000"/>
                <w:sz w:val="22"/>
              </w:rPr>
              <w:t>9</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揭阳</w:t>
            </w:r>
            <w:proofErr w:type="gramStart"/>
            <w:r w:rsidRPr="00134E97">
              <w:rPr>
                <w:rFonts w:ascii="仿宋" w:eastAsia="仿宋" w:hAnsi="仿宋" w:cs="宋体" w:hint="eastAsia"/>
                <w:color w:val="000000"/>
                <w:sz w:val="22"/>
              </w:rPr>
              <w:t>进贤门</w:t>
            </w:r>
            <w:proofErr w:type="gramEnd"/>
            <w:r w:rsidRPr="00134E97">
              <w:rPr>
                <w:rFonts w:ascii="仿宋" w:eastAsia="仿宋" w:hAnsi="仿宋" w:cs="宋体" w:hint="eastAsia"/>
                <w:color w:val="000000"/>
                <w:sz w:val="22"/>
              </w:rPr>
              <w:t>公交站到汕头莲</w:t>
            </w:r>
            <w:proofErr w:type="gramStart"/>
            <w:r w:rsidRPr="00134E97">
              <w:rPr>
                <w:rFonts w:ascii="仿宋" w:eastAsia="仿宋" w:hAnsi="仿宋" w:cs="宋体" w:hint="eastAsia"/>
                <w:color w:val="000000"/>
                <w:sz w:val="22"/>
              </w:rPr>
              <w:t>塘新</w:t>
            </w:r>
            <w:proofErr w:type="gramEnd"/>
            <w:r w:rsidRPr="00134E97">
              <w:rPr>
                <w:rFonts w:ascii="仿宋" w:eastAsia="仿宋" w:hAnsi="仿宋" w:cs="宋体" w:hint="eastAsia"/>
                <w:color w:val="000000"/>
                <w:sz w:val="22"/>
              </w:rPr>
              <w:t>辽</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联系揭阳市区与汕头市区，通过在莲</w:t>
            </w:r>
            <w:proofErr w:type="gramStart"/>
            <w:r w:rsidRPr="00134E97">
              <w:rPr>
                <w:rFonts w:ascii="仿宋" w:eastAsia="仿宋" w:hAnsi="仿宋" w:cs="宋体" w:hint="eastAsia"/>
                <w:color w:val="000000"/>
                <w:sz w:val="22"/>
              </w:rPr>
              <w:t>塘新辽</w:t>
            </w:r>
            <w:proofErr w:type="gramEnd"/>
            <w:r w:rsidRPr="00134E97">
              <w:rPr>
                <w:rFonts w:ascii="仿宋" w:eastAsia="仿宋" w:hAnsi="仿宋" w:cs="宋体" w:hint="eastAsia"/>
                <w:color w:val="000000"/>
                <w:sz w:val="22"/>
              </w:rPr>
              <w:t>换乘实现跨市出行</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36</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206国道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揭阳市区—炮台—地都—莲</w:t>
            </w:r>
            <w:proofErr w:type="gramStart"/>
            <w:r w:rsidRPr="00134E97">
              <w:rPr>
                <w:rFonts w:ascii="仿宋" w:eastAsia="仿宋" w:hAnsi="仿宋" w:cs="宋体" w:hint="eastAsia"/>
                <w:color w:val="000000"/>
                <w:sz w:val="22"/>
              </w:rPr>
              <w:t>塘新辽</w:t>
            </w:r>
            <w:proofErr w:type="gramEnd"/>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现有揭阳10路改造，拉大站距，调整运力</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揭阳10路</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5000</w:t>
            </w:r>
          </w:p>
        </w:tc>
      </w:tr>
      <w:tr w:rsidR="00612884" w:rsidRPr="00134E97" w:rsidTr="00DE27CB">
        <w:trPr>
          <w:trHeight w:val="2565"/>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lastRenderedPageBreak/>
              <w:t>10</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潮</w:t>
            </w:r>
            <w:r>
              <w:rPr>
                <w:rFonts w:ascii="仿宋" w:eastAsia="仿宋" w:hAnsi="仿宋" w:cs="宋体" w:hint="eastAsia"/>
                <w:color w:val="000000"/>
                <w:sz w:val="22"/>
              </w:rPr>
              <w:t>中速公交</w:t>
            </w:r>
            <w:r w:rsidRPr="00134E97">
              <w:rPr>
                <w:rFonts w:ascii="仿宋" w:eastAsia="仿宋" w:hAnsi="仿宋" w:cs="宋体" w:hint="eastAsia"/>
                <w:color w:val="000000"/>
                <w:sz w:val="22"/>
              </w:rPr>
              <w:t>1</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汕头市岐山汽车客运站到潮州</w:t>
            </w:r>
            <w:proofErr w:type="gramStart"/>
            <w:r w:rsidRPr="00134E97">
              <w:rPr>
                <w:rFonts w:ascii="仿宋" w:eastAsia="仿宋" w:hAnsi="仿宋" w:cs="宋体" w:hint="eastAsia"/>
                <w:color w:val="000000"/>
                <w:sz w:val="22"/>
              </w:rPr>
              <w:t>市粤运中心</w:t>
            </w:r>
            <w:proofErr w:type="gramEnd"/>
            <w:r w:rsidRPr="00134E97">
              <w:rPr>
                <w:rFonts w:ascii="仿宋" w:eastAsia="仿宋" w:hAnsi="仿宋" w:cs="宋体" w:hint="eastAsia"/>
                <w:color w:val="000000"/>
                <w:sz w:val="22"/>
              </w:rPr>
              <w:t>客运站</w:t>
            </w:r>
            <w:r w:rsidR="00DE27CB">
              <w:rPr>
                <w:rFonts w:ascii="仿宋" w:eastAsia="仿宋" w:hAnsi="仿宋" w:cs="宋体" w:hint="eastAsia"/>
                <w:color w:val="000000"/>
                <w:sz w:val="22"/>
              </w:rPr>
              <w:t>（城市轨道交通试验线）</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汕头、潮州中心城区间快速联系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33</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232/233省道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庵埠客运站、彩塘镇、金石镇、浮洋镇</w:t>
            </w:r>
          </w:p>
        </w:tc>
        <w:tc>
          <w:tcPr>
            <w:tcW w:w="628" w:type="pct"/>
          </w:tcPr>
          <w:p w:rsidR="00612884" w:rsidRPr="00134E97" w:rsidRDefault="00DE27CB" w:rsidP="00C55F14">
            <w:pPr>
              <w:widowControl/>
              <w:jc w:val="left"/>
              <w:rPr>
                <w:rFonts w:ascii="仿宋" w:eastAsia="仿宋" w:hAnsi="仿宋" w:cs="宋体"/>
                <w:color w:val="000000"/>
                <w:sz w:val="22"/>
              </w:rPr>
            </w:pPr>
            <w:r>
              <w:rPr>
                <w:rFonts w:ascii="仿宋" w:eastAsia="仿宋" w:hAnsi="仿宋" w:cs="宋体" w:hint="eastAsia"/>
                <w:color w:val="000000"/>
                <w:sz w:val="22"/>
              </w:rPr>
              <w:t>新建</w:t>
            </w:r>
          </w:p>
        </w:tc>
        <w:tc>
          <w:tcPr>
            <w:tcW w:w="687" w:type="pct"/>
          </w:tcPr>
          <w:p w:rsidR="00612884" w:rsidRPr="00134E97" w:rsidRDefault="00DE27CB" w:rsidP="00C55F14">
            <w:pPr>
              <w:widowControl/>
              <w:jc w:val="left"/>
              <w:rPr>
                <w:rFonts w:ascii="仿宋" w:eastAsia="仿宋" w:hAnsi="仿宋" w:cs="宋体"/>
                <w:color w:val="000000"/>
                <w:sz w:val="22"/>
              </w:rPr>
            </w:pPr>
            <w:r>
              <w:rPr>
                <w:rFonts w:ascii="仿宋" w:eastAsia="仿宋" w:hAnsi="仿宋" w:cs="宋体" w:hint="eastAsia"/>
                <w:color w:val="000000"/>
                <w:sz w:val="22"/>
              </w:rPr>
              <w:t>新建</w:t>
            </w:r>
          </w:p>
        </w:tc>
        <w:tc>
          <w:tcPr>
            <w:tcW w:w="265" w:type="pct"/>
            <w:hideMark/>
          </w:tcPr>
          <w:p w:rsidR="00612884" w:rsidRPr="00134E97" w:rsidRDefault="00DE27CB" w:rsidP="00C55F14">
            <w:pPr>
              <w:widowControl/>
              <w:jc w:val="right"/>
              <w:rPr>
                <w:rFonts w:ascii="仿宋" w:eastAsia="仿宋" w:hAnsi="仿宋" w:cs="宋体"/>
                <w:color w:val="000000"/>
                <w:sz w:val="22"/>
              </w:rPr>
            </w:pPr>
            <w:r>
              <w:rPr>
                <w:rFonts w:ascii="仿宋" w:eastAsia="仿宋" w:hAnsi="仿宋" w:cs="宋体" w:hint="eastAsia"/>
                <w:color w:val="000000"/>
                <w:sz w:val="22"/>
              </w:rPr>
              <w:t>-</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8000</w:t>
            </w:r>
          </w:p>
        </w:tc>
      </w:tr>
      <w:tr w:rsidR="00612884" w:rsidRPr="00134E97" w:rsidTr="002A2186">
        <w:trPr>
          <w:trHeight w:val="2565"/>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11</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潮</w:t>
            </w:r>
            <w:r>
              <w:rPr>
                <w:rFonts w:ascii="仿宋" w:eastAsia="仿宋" w:hAnsi="仿宋" w:cs="宋体" w:hint="eastAsia"/>
                <w:color w:val="000000"/>
                <w:sz w:val="22"/>
              </w:rPr>
              <w:t>中速公交</w:t>
            </w:r>
            <w:r w:rsidRPr="00134E97">
              <w:rPr>
                <w:rFonts w:ascii="仿宋" w:eastAsia="仿宋" w:hAnsi="仿宋" w:cs="宋体" w:hint="eastAsia"/>
                <w:color w:val="000000"/>
                <w:sz w:val="22"/>
              </w:rPr>
              <w:t>2</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汕头市礐石汽车客运站到饶平汽车客运站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汕头、饶平中心城区间联系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54</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324国道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汕头市岐山汽车客运站、澄海、莲下、溪南、东里、盐鸿、饶平汫洲镇汽车客运站、饶平县新丰中心客运站</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由现有线路“汕头市岐山汽车客运站到饶平汽车客运站”、“汕头市汽车客运中心站到饶平县新丰中心客运站”“汕头礐石汽车客运站到饶平汫洲镇汽车客运站”调整而来</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汕头市汽车运输总公司、汕头市华达汽车运输有限公司、饶平县三野汽车运输有限公司、饶平县金顺汽车运输有限公司、饶平县汽车运输总公司现有线路上普通班次车辆组成，现状运力匹配，无需调整</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40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6000</w:t>
            </w:r>
          </w:p>
        </w:tc>
      </w:tr>
      <w:tr w:rsidR="00612884" w:rsidRPr="00134E97" w:rsidTr="002A2186">
        <w:trPr>
          <w:trHeight w:val="258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12</w:t>
            </w:r>
          </w:p>
        </w:tc>
        <w:tc>
          <w:tcPr>
            <w:tcW w:w="265" w:type="pct"/>
            <w:hideMark/>
          </w:tcPr>
          <w:p w:rsidR="00612884" w:rsidRPr="00134E97" w:rsidRDefault="00612884" w:rsidP="00C55F14">
            <w:pPr>
              <w:widowControl/>
              <w:rPr>
                <w:rFonts w:ascii="仿宋" w:eastAsia="仿宋" w:hAnsi="仿宋" w:cs="宋体"/>
                <w:color w:val="000000"/>
                <w:szCs w:val="21"/>
              </w:rPr>
            </w:pPr>
            <w:proofErr w:type="gramStart"/>
            <w:r w:rsidRPr="00134E97">
              <w:rPr>
                <w:rFonts w:ascii="仿宋" w:eastAsia="仿宋" w:hAnsi="仿宋" w:cs="宋体" w:hint="eastAsia"/>
                <w:color w:val="000000"/>
                <w:szCs w:val="21"/>
              </w:rPr>
              <w:t>汕</w:t>
            </w:r>
            <w:proofErr w:type="gramEnd"/>
            <w:r w:rsidRPr="00134E97">
              <w:rPr>
                <w:rFonts w:ascii="仿宋" w:eastAsia="仿宋" w:hAnsi="仿宋" w:cs="宋体" w:hint="eastAsia"/>
                <w:color w:val="000000"/>
                <w:szCs w:val="21"/>
              </w:rPr>
              <w:t>潮</w:t>
            </w:r>
            <w:r>
              <w:rPr>
                <w:rFonts w:ascii="仿宋" w:eastAsia="仿宋" w:hAnsi="仿宋" w:cs="宋体" w:hint="eastAsia"/>
                <w:color w:val="000000"/>
                <w:szCs w:val="21"/>
              </w:rPr>
              <w:t>中速公交</w:t>
            </w:r>
            <w:r w:rsidRPr="00134E97">
              <w:rPr>
                <w:rFonts w:ascii="仿宋" w:eastAsia="仿宋" w:hAnsi="仿宋" w:cs="宋体" w:hint="eastAsia"/>
                <w:color w:val="000000"/>
                <w:szCs w:val="21"/>
              </w:rPr>
              <w:t>3</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澄海汽车客运站到潮州市汽车客运站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澄海、潮州中心城区间联系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43</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335省道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桥南、韩师、陶瓷学院、铁铺、紫云</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由现有线路“澄海汽车客运站到潮州市汽车客运站”调整而来</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由经营现状线路的汕头市汽车运输总公司、汕头市华达汽车运输有限公司、饶平县三野汽车运输有限公司、饶平县金顺汽车运输有限公司、饶平县汽车运输总公司现有线路上普通班次车辆组成，现状</w:t>
            </w:r>
            <w:r w:rsidRPr="00134E97">
              <w:rPr>
                <w:rFonts w:ascii="仿宋" w:eastAsia="仿宋" w:hAnsi="仿宋" w:cs="宋体" w:hint="eastAsia"/>
                <w:color w:val="000000"/>
                <w:sz w:val="22"/>
              </w:rPr>
              <w:lastRenderedPageBreak/>
              <w:t>运力匹配，无需调整</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lastRenderedPageBreak/>
              <w:t>6</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1800</w:t>
            </w:r>
          </w:p>
        </w:tc>
      </w:tr>
      <w:tr w:rsidR="00612884" w:rsidRPr="00134E97" w:rsidTr="002A2186">
        <w:trPr>
          <w:trHeight w:val="855"/>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13</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潮</w:t>
            </w:r>
            <w:r>
              <w:rPr>
                <w:rFonts w:ascii="仿宋" w:eastAsia="仿宋" w:hAnsi="仿宋" w:cs="宋体" w:hint="eastAsia"/>
                <w:color w:val="000000"/>
                <w:sz w:val="22"/>
              </w:rPr>
              <w:t>中速公交</w:t>
            </w:r>
            <w:r w:rsidRPr="00134E97">
              <w:rPr>
                <w:rFonts w:ascii="仿宋" w:eastAsia="仿宋" w:hAnsi="仿宋" w:cs="宋体" w:hint="eastAsia"/>
                <w:color w:val="000000"/>
                <w:sz w:val="22"/>
              </w:rPr>
              <w:t>4</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高铁潮</w:t>
            </w: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站到汕头</w:t>
            </w:r>
            <w:proofErr w:type="gramStart"/>
            <w:r w:rsidRPr="00134E97">
              <w:rPr>
                <w:rFonts w:ascii="仿宋" w:eastAsia="仿宋" w:hAnsi="仿宋" w:cs="宋体" w:hint="eastAsia"/>
                <w:color w:val="000000"/>
                <w:sz w:val="22"/>
              </w:rPr>
              <w:t>皇格</w:t>
            </w:r>
            <w:proofErr w:type="gramEnd"/>
            <w:r w:rsidRPr="00134E97">
              <w:rPr>
                <w:rFonts w:ascii="仿宋" w:eastAsia="仿宋" w:hAnsi="仿宋" w:cs="宋体" w:hint="eastAsia"/>
                <w:color w:val="000000"/>
                <w:sz w:val="22"/>
              </w:rPr>
              <w:t>大酒店</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提供高铁潮</w:t>
            </w: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站到汕头市区的中速联系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33</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206国道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潮汕站—彩</w:t>
            </w:r>
            <w:proofErr w:type="gramStart"/>
            <w:r w:rsidRPr="00134E97">
              <w:rPr>
                <w:rFonts w:ascii="仿宋" w:eastAsia="仿宋" w:hAnsi="仿宋" w:cs="宋体" w:hint="eastAsia"/>
                <w:color w:val="000000"/>
                <w:sz w:val="22"/>
              </w:rPr>
              <w:t>塘—庵埠</w:t>
            </w:r>
            <w:proofErr w:type="gramEnd"/>
            <w:r w:rsidRPr="00134E97">
              <w:rPr>
                <w:rFonts w:ascii="仿宋" w:eastAsia="仿宋" w:hAnsi="仿宋" w:cs="宋体" w:hint="eastAsia"/>
                <w:color w:val="000000"/>
                <w:sz w:val="22"/>
              </w:rPr>
              <w:t>—汕头市区</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现有汕头181路改造，拉大站距，统一经营主体</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汕头181路</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16</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2000</w:t>
            </w:r>
          </w:p>
        </w:tc>
      </w:tr>
      <w:tr w:rsidR="00612884" w:rsidRPr="00134E97" w:rsidTr="002A2186">
        <w:trPr>
          <w:trHeight w:val="57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14</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潮</w:t>
            </w:r>
            <w:r>
              <w:rPr>
                <w:rFonts w:ascii="仿宋" w:eastAsia="仿宋" w:hAnsi="仿宋" w:cs="宋体" w:hint="eastAsia"/>
                <w:color w:val="000000"/>
                <w:sz w:val="22"/>
              </w:rPr>
              <w:t>中速公交</w:t>
            </w:r>
            <w:r w:rsidRPr="00134E97">
              <w:rPr>
                <w:rFonts w:ascii="仿宋" w:eastAsia="仿宋" w:hAnsi="仿宋" w:cs="宋体" w:hint="eastAsia"/>
                <w:color w:val="000000"/>
                <w:sz w:val="22"/>
              </w:rPr>
              <w:t>5</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 xml:space="preserve">汕头人民广场到绿梦湿地生态园 </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提供汕头市区到潮安庵埠的联系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21</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233省道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金凤坛、葫芦市、岐山客运站、中心血站</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现有汕头52路改造，拉大站距</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汕头52路</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14</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4000</w:t>
            </w:r>
          </w:p>
        </w:tc>
      </w:tr>
      <w:tr w:rsidR="00612884" w:rsidRPr="00134E97" w:rsidTr="002A2186">
        <w:trPr>
          <w:trHeight w:val="1425"/>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15</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潮</w:t>
            </w:r>
            <w:r>
              <w:rPr>
                <w:rFonts w:ascii="仿宋" w:eastAsia="仿宋" w:hAnsi="仿宋" w:cs="宋体" w:hint="eastAsia"/>
                <w:color w:val="000000"/>
                <w:sz w:val="22"/>
              </w:rPr>
              <w:t>中速公交</w:t>
            </w:r>
            <w:r w:rsidRPr="00134E97">
              <w:rPr>
                <w:rFonts w:ascii="仿宋" w:eastAsia="仿宋" w:hAnsi="仿宋" w:cs="宋体" w:hint="eastAsia"/>
                <w:color w:val="000000"/>
                <w:sz w:val="22"/>
              </w:rPr>
              <w:t>6</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汕头人民广场</w:t>
            </w:r>
            <w:proofErr w:type="gramStart"/>
            <w:r w:rsidRPr="00134E97">
              <w:rPr>
                <w:rFonts w:ascii="仿宋" w:eastAsia="仿宋" w:hAnsi="仿宋" w:cs="宋体" w:hint="eastAsia"/>
                <w:color w:val="000000"/>
                <w:sz w:val="22"/>
              </w:rPr>
              <w:t>到千果山</w:t>
            </w:r>
            <w:proofErr w:type="gramEnd"/>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提供汕头市区、澄海到潮州东部的联系，</w:t>
            </w:r>
            <w:proofErr w:type="gramStart"/>
            <w:r w:rsidRPr="00134E97">
              <w:rPr>
                <w:rFonts w:ascii="仿宋" w:eastAsia="仿宋" w:hAnsi="仿宋" w:cs="宋体" w:hint="eastAsia"/>
                <w:color w:val="000000"/>
                <w:sz w:val="22"/>
              </w:rPr>
              <w:t>通过千果山</w:t>
            </w:r>
            <w:proofErr w:type="gramEnd"/>
            <w:r w:rsidRPr="00134E97">
              <w:rPr>
                <w:rFonts w:ascii="仿宋" w:eastAsia="仿宋" w:hAnsi="仿宋" w:cs="宋体" w:hint="eastAsia"/>
                <w:color w:val="000000"/>
                <w:sz w:val="22"/>
              </w:rPr>
              <w:t>的换乘，连通潮州市区</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41</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324国道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小公园、汕头中旅、金海湾大酒店、外砂镇、莲下车站、莲上镇道、溪南镇道、东里</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现有汕头101路改造，拉大站距，调整运力</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汕头101路</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18</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15</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4000</w:t>
            </w:r>
          </w:p>
        </w:tc>
      </w:tr>
      <w:tr w:rsidR="00612884" w:rsidRPr="00134E97" w:rsidTr="002A2186">
        <w:trPr>
          <w:trHeight w:val="114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16</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潮</w:t>
            </w:r>
            <w:r>
              <w:rPr>
                <w:rFonts w:ascii="仿宋" w:eastAsia="仿宋" w:hAnsi="仿宋" w:cs="宋体" w:hint="eastAsia"/>
                <w:color w:val="000000"/>
                <w:sz w:val="22"/>
              </w:rPr>
              <w:t>中速公交</w:t>
            </w:r>
            <w:r w:rsidRPr="00134E97">
              <w:rPr>
                <w:rFonts w:ascii="仿宋" w:eastAsia="仿宋" w:hAnsi="仿宋" w:cs="宋体" w:hint="eastAsia"/>
                <w:color w:val="000000"/>
                <w:sz w:val="22"/>
              </w:rPr>
              <w:t>7</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澄海汽车客运站到莲华西陇</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澄海市区到潮州市区，</w:t>
            </w:r>
            <w:proofErr w:type="gramStart"/>
            <w:r w:rsidRPr="00134E97">
              <w:rPr>
                <w:rFonts w:ascii="仿宋" w:eastAsia="仿宋" w:hAnsi="仿宋" w:cs="宋体" w:hint="eastAsia"/>
                <w:color w:val="000000"/>
                <w:sz w:val="22"/>
              </w:rPr>
              <w:t>通过西陇换乘</w:t>
            </w:r>
            <w:proofErr w:type="gramEnd"/>
            <w:r w:rsidRPr="00134E97">
              <w:rPr>
                <w:rFonts w:ascii="仿宋" w:eastAsia="仿宋" w:hAnsi="仿宋" w:cs="宋体" w:hint="eastAsia"/>
                <w:color w:val="000000"/>
                <w:sz w:val="22"/>
              </w:rPr>
              <w:t>实现跨市出行</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24</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324国道、335省道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莲下车站、莲上镇道、溪南镇道、东里</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现有汕头211路改造，拉大站距</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汕头211路</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8</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1500</w:t>
            </w:r>
          </w:p>
        </w:tc>
      </w:tr>
      <w:tr w:rsidR="00612884" w:rsidRPr="00134E97" w:rsidTr="002A2186">
        <w:trPr>
          <w:trHeight w:val="114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lastRenderedPageBreak/>
              <w:t>17</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潮</w:t>
            </w:r>
            <w:r>
              <w:rPr>
                <w:rFonts w:ascii="仿宋" w:eastAsia="仿宋" w:hAnsi="仿宋" w:cs="宋体" w:hint="eastAsia"/>
                <w:color w:val="000000"/>
                <w:sz w:val="22"/>
              </w:rPr>
              <w:t>中速公交</w:t>
            </w:r>
            <w:r w:rsidRPr="00134E97">
              <w:rPr>
                <w:rFonts w:ascii="仿宋" w:eastAsia="仿宋" w:hAnsi="仿宋" w:cs="宋体" w:hint="eastAsia"/>
                <w:color w:val="000000"/>
                <w:sz w:val="22"/>
              </w:rPr>
              <w:t>8</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澄海</w:t>
            </w:r>
            <w:proofErr w:type="gramStart"/>
            <w:r w:rsidRPr="00134E97">
              <w:rPr>
                <w:rFonts w:ascii="仿宋" w:eastAsia="仿宋" w:hAnsi="仿宋" w:cs="宋体" w:hint="eastAsia"/>
                <w:color w:val="000000"/>
                <w:sz w:val="22"/>
              </w:rPr>
              <w:t>樟</w:t>
            </w:r>
            <w:proofErr w:type="gramEnd"/>
            <w:r w:rsidRPr="00134E97">
              <w:rPr>
                <w:rFonts w:ascii="仿宋" w:eastAsia="仿宋" w:hAnsi="仿宋" w:cs="宋体" w:hint="eastAsia"/>
                <w:color w:val="000000"/>
                <w:sz w:val="22"/>
              </w:rPr>
              <w:t>东汽车站</w:t>
            </w:r>
            <w:proofErr w:type="gramStart"/>
            <w:r w:rsidRPr="00134E97">
              <w:rPr>
                <w:rFonts w:ascii="仿宋" w:eastAsia="仿宋" w:hAnsi="仿宋" w:cs="宋体" w:hint="eastAsia"/>
                <w:color w:val="000000"/>
                <w:sz w:val="22"/>
              </w:rPr>
              <w:t>到厦深</w:t>
            </w:r>
            <w:proofErr w:type="gramEnd"/>
            <w:r w:rsidRPr="00134E97">
              <w:rPr>
                <w:rFonts w:ascii="仿宋" w:eastAsia="仿宋" w:hAnsi="仿宋" w:cs="宋体" w:hint="eastAsia"/>
                <w:color w:val="000000"/>
                <w:sz w:val="22"/>
              </w:rPr>
              <w:t>高铁饶平站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澄海市区到饶平高铁站，扩大饶平高铁站辐射范围</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37</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324国道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莲下车站、莲上镇道、盐鸿</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现有汕头218路改造，拉大站距</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汕头218路</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6</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60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1000</w:t>
            </w:r>
          </w:p>
        </w:tc>
      </w:tr>
      <w:tr w:rsidR="00612884" w:rsidRPr="00134E97" w:rsidTr="002A2186">
        <w:trPr>
          <w:trHeight w:val="1425"/>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18</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揭潮</w:t>
            </w:r>
            <w:r>
              <w:rPr>
                <w:rFonts w:ascii="仿宋" w:eastAsia="仿宋" w:hAnsi="仿宋" w:cs="宋体" w:hint="eastAsia"/>
                <w:color w:val="000000"/>
                <w:sz w:val="22"/>
              </w:rPr>
              <w:t>中速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1</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揭阳市汽车客运站到潮州市汽车客运站</w:t>
            </w:r>
            <w:r w:rsidRPr="00134E97">
              <w:rPr>
                <w:rFonts w:ascii="仿宋" w:eastAsia="仿宋" w:hAnsi="仿宋" w:cs="宋体" w:hint="eastAsia"/>
                <w:b/>
                <w:color w:val="000000"/>
                <w:sz w:val="22"/>
              </w:rPr>
              <w:t>（BRT规划线）</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揭阳、潮州中心城区间联系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35</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335省道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榕江大酒店、揭阳楼、后陇、潮州站、潮州</w:t>
            </w:r>
            <w:proofErr w:type="gramStart"/>
            <w:r w:rsidRPr="00134E97">
              <w:rPr>
                <w:rFonts w:ascii="仿宋" w:eastAsia="仿宋" w:hAnsi="仿宋" w:cs="宋体" w:hint="eastAsia"/>
                <w:color w:val="000000"/>
                <w:sz w:val="22"/>
              </w:rPr>
              <w:t>市粤运中心</w:t>
            </w:r>
            <w:proofErr w:type="gramEnd"/>
            <w:r w:rsidRPr="00134E97">
              <w:rPr>
                <w:rFonts w:ascii="仿宋" w:eastAsia="仿宋" w:hAnsi="仿宋" w:cs="宋体" w:hint="eastAsia"/>
                <w:color w:val="000000"/>
                <w:sz w:val="22"/>
              </w:rPr>
              <w:t>客运站</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由现有线路“揭阳市汽车客运站到潮州市汽车客运站”调整而来</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由经营现状线路的揭阳市汽车运输总公司、潮州</w:t>
            </w:r>
            <w:proofErr w:type="gramStart"/>
            <w:r w:rsidRPr="00134E97">
              <w:rPr>
                <w:rFonts w:ascii="仿宋" w:eastAsia="仿宋" w:hAnsi="仿宋" w:cs="宋体" w:hint="eastAsia"/>
                <w:color w:val="000000"/>
                <w:sz w:val="22"/>
              </w:rPr>
              <w:t>市粤运汽车运输</w:t>
            </w:r>
            <w:proofErr w:type="gramEnd"/>
            <w:r w:rsidRPr="00134E97">
              <w:rPr>
                <w:rFonts w:ascii="仿宋" w:eastAsia="仿宋" w:hAnsi="仿宋" w:cs="宋体" w:hint="eastAsia"/>
                <w:color w:val="000000"/>
                <w:sz w:val="22"/>
              </w:rPr>
              <w:t>有限公司现有线路上普通班次车辆组成，近期需适当增加运力</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8</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2000</w:t>
            </w:r>
          </w:p>
        </w:tc>
      </w:tr>
      <w:tr w:rsidR="00612884" w:rsidRPr="00134E97" w:rsidTr="002A2186">
        <w:trPr>
          <w:trHeight w:val="114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19</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揭潮</w:t>
            </w:r>
            <w:r>
              <w:rPr>
                <w:rFonts w:ascii="仿宋" w:eastAsia="仿宋" w:hAnsi="仿宋" w:cs="宋体" w:hint="eastAsia"/>
                <w:color w:val="000000"/>
                <w:sz w:val="22"/>
              </w:rPr>
              <w:t>中速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2</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进贤门</w:t>
            </w:r>
            <w:proofErr w:type="gramEnd"/>
            <w:r w:rsidRPr="00134E97">
              <w:rPr>
                <w:rFonts w:ascii="仿宋" w:eastAsia="仿宋" w:hAnsi="仿宋" w:cs="宋体" w:hint="eastAsia"/>
                <w:color w:val="000000"/>
                <w:sz w:val="22"/>
              </w:rPr>
              <w:t>公交站到高铁潮汕站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揭阳市中心至潮汕高铁站，兼顾揭阳市中心与机场联系</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31</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206国道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东风广场、市汽车总站、马牙车站、市政府、揭阳楼、潮汕机场</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由现有线路“进贤门公交站到高铁潮</w:t>
            </w:r>
            <w:proofErr w:type="gramStart"/>
            <w:r w:rsidRPr="00134E97">
              <w:rPr>
                <w:rFonts w:ascii="仿宋" w:eastAsia="仿宋" w:hAnsi="仿宋" w:cs="宋体" w:hint="eastAsia"/>
                <w:color w:val="000000"/>
                <w:sz w:val="22"/>
              </w:rPr>
              <w:t>汕</w:t>
            </w:r>
            <w:proofErr w:type="gramEnd"/>
            <w:r w:rsidRPr="00134E97">
              <w:rPr>
                <w:rFonts w:ascii="仿宋" w:eastAsia="仿宋" w:hAnsi="仿宋" w:cs="宋体" w:hint="eastAsia"/>
                <w:color w:val="000000"/>
                <w:sz w:val="22"/>
              </w:rPr>
              <w:t>站”控制停靠站点数量而来</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由经营现状线路的揭阳市公共交通公司现有线路上车辆组成，运力匹配，仅需调整停靠站点</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6</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2000</w:t>
            </w:r>
          </w:p>
        </w:tc>
      </w:tr>
      <w:tr w:rsidR="00612884" w:rsidRPr="00134E97" w:rsidTr="002A2186">
        <w:trPr>
          <w:trHeight w:val="1140"/>
        </w:trPr>
        <w:tc>
          <w:tcPr>
            <w:tcW w:w="265" w:type="pct"/>
            <w:vAlign w:val="center"/>
            <w:hideMark/>
          </w:tcPr>
          <w:p w:rsidR="00612884" w:rsidRPr="00134E97" w:rsidRDefault="00612884" w:rsidP="002A2186">
            <w:pPr>
              <w:widowControl/>
              <w:rPr>
                <w:rFonts w:ascii="仿宋" w:eastAsia="仿宋" w:hAnsi="仿宋" w:cs="宋体"/>
                <w:color w:val="000000"/>
                <w:sz w:val="22"/>
              </w:rPr>
            </w:pPr>
            <w:r w:rsidRPr="00134E97">
              <w:rPr>
                <w:rFonts w:ascii="仿宋" w:eastAsia="仿宋" w:hAnsi="仿宋" w:cs="宋体" w:hint="eastAsia"/>
                <w:color w:val="000000"/>
                <w:sz w:val="22"/>
              </w:rPr>
              <w:t>20</w:t>
            </w:r>
          </w:p>
        </w:tc>
        <w:tc>
          <w:tcPr>
            <w:tcW w:w="265" w:type="pct"/>
            <w:hideMark/>
          </w:tcPr>
          <w:p w:rsidR="00612884" w:rsidRPr="00134E97" w:rsidRDefault="00612884" w:rsidP="00C55F14">
            <w:pPr>
              <w:widowControl/>
              <w:jc w:val="left"/>
              <w:rPr>
                <w:rFonts w:ascii="仿宋" w:eastAsia="仿宋" w:hAnsi="仿宋" w:cs="宋体"/>
                <w:color w:val="000000"/>
                <w:sz w:val="22"/>
              </w:rPr>
            </w:pPr>
            <w:proofErr w:type="gramStart"/>
            <w:r w:rsidRPr="00134E97">
              <w:rPr>
                <w:rFonts w:ascii="仿宋" w:eastAsia="仿宋" w:hAnsi="仿宋" w:cs="宋体" w:hint="eastAsia"/>
                <w:color w:val="000000"/>
                <w:sz w:val="22"/>
              </w:rPr>
              <w:t>揭潮</w:t>
            </w:r>
            <w:r>
              <w:rPr>
                <w:rFonts w:ascii="仿宋" w:eastAsia="仿宋" w:hAnsi="仿宋" w:cs="宋体" w:hint="eastAsia"/>
                <w:color w:val="000000"/>
                <w:sz w:val="22"/>
              </w:rPr>
              <w:t>中速</w:t>
            </w:r>
            <w:proofErr w:type="gramEnd"/>
            <w:r>
              <w:rPr>
                <w:rFonts w:ascii="仿宋" w:eastAsia="仿宋" w:hAnsi="仿宋" w:cs="宋体" w:hint="eastAsia"/>
                <w:color w:val="000000"/>
                <w:sz w:val="22"/>
              </w:rPr>
              <w:t>公交</w:t>
            </w:r>
            <w:r w:rsidRPr="00134E97">
              <w:rPr>
                <w:rFonts w:ascii="仿宋" w:eastAsia="仿宋" w:hAnsi="仿宋" w:cs="宋体" w:hint="eastAsia"/>
                <w:color w:val="000000"/>
                <w:sz w:val="22"/>
              </w:rPr>
              <w:t>3</w:t>
            </w:r>
            <w:r>
              <w:rPr>
                <w:rFonts w:ascii="仿宋" w:eastAsia="仿宋" w:hAnsi="仿宋" w:cs="宋体" w:hint="eastAsia"/>
                <w:color w:val="000000"/>
                <w:sz w:val="22"/>
              </w:rPr>
              <w:t>线</w:t>
            </w:r>
          </w:p>
        </w:tc>
        <w:tc>
          <w:tcPr>
            <w:tcW w:w="579"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揭阳</w:t>
            </w:r>
            <w:proofErr w:type="gramStart"/>
            <w:r w:rsidRPr="00134E97">
              <w:rPr>
                <w:rFonts w:ascii="仿宋" w:eastAsia="仿宋" w:hAnsi="仿宋" w:cs="宋体" w:hint="eastAsia"/>
                <w:color w:val="000000"/>
                <w:sz w:val="22"/>
              </w:rPr>
              <w:t>进贤门</w:t>
            </w:r>
            <w:proofErr w:type="gramEnd"/>
            <w:r w:rsidRPr="00134E97">
              <w:rPr>
                <w:rFonts w:ascii="仿宋" w:eastAsia="仿宋" w:hAnsi="仿宋" w:cs="宋体" w:hint="eastAsia"/>
                <w:color w:val="000000"/>
                <w:sz w:val="22"/>
              </w:rPr>
              <w:t>公交站到</w:t>
            </w:r>
            <w:proofErr w:type="gramStart"/>
            <w:r w:rsidRPr="00134E97">
              <w:rPr>
                <w:rFonts w:ascii="仿宋" w:eastAsia="仿宋" w:hAnsi="仿宋" w:cs="宋体" w:hint="eastAsia"/>
                <w:color w:val="000000"/>
                <w:sz w:val="22"/>
              </w:rPr>
              <w:t>潮州后陇收费</w:t>
            </w:r>
            <w:proofErr w:type="gramEnd"/>
            <w:r w:rsidRPr="00134E97">
              <w:rPr>
                <w:rFonts w:ascii="仿宋" w:eastAsia="仿宋" w:hAnsi="仿宋" w:cs="宋体" w:hint="eastAsia"/>
                <w:color w:val="000000"/>
                <w:sz w:val="22"/>
              </w:rPr>
              <w:t>站</w:t>
            </w:r>
          </w:p>
        </w:tc>
        <w:tc>
          <w:tcPr>
            <w:tcW w:w="41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联系揭阳市区与潮州市区，通过</w:t>
            </w:r>
            <w:proofErr w:type="gramStart"/>
            <w:r w:rsidRPr="00134E97">
              <w:rPr>
                <w:rFonts w:ascii="仿宋" w:eastAsia="仿宋" w:hAnsi="仿宋" w:cs="宋体" w:hint="eastAsia"/>
                <w:color w:val="000000"/>
                <w:sz w:val="22"/>
              </w:rPr>
              <w:t>在后陇换乘</w:t>
            </w:r>
            <w:proofErr w:type="gramEnd"/>
            <w:r w:rsidRPr="00134E97">
              <w:rPr>
                <w:rFonts w:ascii="仿宋" w:eastAsia="仿宋" w:hAnsi="仿宋" w:cs="宋体" w:hint="eastAsia"/>
                <w:color w:val="000000"/>
                <w:sz w:val="22"/>
              </w:rPr>
              <w:t>实现跨市出行</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31</w:t>
            </w:r>
          </w:p>
        </w:tc>
        <w:tc>
          <w:tcPr>
            <w:tcW w:w="265"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335省道</w:t>
            </w:r>
          </w:p>
        </w:tc>
        <w:tc>
          <w:tcPr>
            <w:tcW w:w="834"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马牙车站、进贤门、揭东大圆、云路</w:t>
            </w:r>
          </w:p>
        </w:tc>
        <w:tc>
          <w:tcPr>
            <w:tcW w:w="628"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现有揭阳3路改造，拉大站距，调整运力</w:t>
            </w:r>
          </w:p>
        </w:tc>
        <w:tc>
          <w:tcPr>
            <w:tcW w:w="687" w:type="pct"/>
            <w:hideMark/>
          </w:tcPr>
          <w:p w:rsidR="00612884" w:rsidRPr="00134E97" w:rsidRDefault="00612884" w:rsidP="00C55F14">
            <w:pPr>
              <w:widowControl/>
              <w:jc w:val="left"/>
              <w:rPr>
                <w:rFonts w:ascii="仿宋" w:eastAsia="仿宋" w:hAnsi="仿宋" w:cs="宋体"/>
                <w:color w:val="000000"/>
                <w:sz w:val="22"/>
              </w:rPr>
            </w:pPr>
            <w:r w:rsidRPr="00134E97">
              <w:rPr>
                <w:rFonts w:ascii="仿宋" w:eastAsia="仿宋" w:hAnsi="仿宋" w:cs="宋体" w:hint="eastAsia"/>
                <w:color w:val="000000"/>
                <w:sz w:val="22"/>
              </w:rPr>
              <w:t>揭阳3路</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10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w:t>
            </w:r>
          </w:p>
        </w:tc>
        <w:tc>
          <w:tcPr>
            <w:tcW w:w="265" w:type="pct"/>
            <w:hideMark/>
          </w:tcPr>
          <w:p w:rsidR="00612884" w:rsidRPr="00134E97" w:rsidRDefault="00612884" w:rsidP="00C55F14">
            <w:pPr>
              <w:widowControl/>
              <w:jc w:val="right"/>
              <w:rPr>
                <w:rFonts w:ascii="仿宋" w:eastAsia="仿宋" w:hAnsi="仿宋" w:cs="宋体"/>
                <w:color w:val="000000"/>
                <w:sz w:val="22"/>
              </w:rPr>
            </w:pPr>
            <w:r w:rsidRPr="00134E97">
              <w:rPr>
                <w:rFonts w:ascii="仿宋" w:eastAsia="仿宋" w:hAnsi="仿宋" w:cs="宋体" w:hint="eastAsia"/>
                <w:color w:val="000000"/>
                <w:sz w:val="22"/>
              </w:rPr>
              <w:t>2000</w:t>
            </w:r>
          </w:p>
        </w:tc>
      </w:tr>
    </w:tbl>
    <w:p w:rsidR="00D312B3" w:rsidRPr="00F03D81" w:rsidRDefault="00D312B3" w:rsidP="00613F9D">
      <w:pPr>
        <w:jc w:val="center"/>
        <w:rPr>
          <w:rFonts w:ascii="仿宋" w:eastAsia="仿宋" w:hAnsi="仿宋"/>
        </w:rPr>
        <w:sectPr w:rsidR="00D312B3" w:rsidRPr="00F03D81" w:rsidSect="00C475ED">
          <w:pgSz w:w="16838" w:h="11906" w:orient="landscape"/>
          <w:pgMar w:top="720" w:right="720" w:bottom="720" w:left="720" w:header="851" w:footer="992" w:gutter="0"/>
          <w:cols w:space="425"/>
          <w:docGrid w:linePitch="312"/>
        </w:sectPr>
      </w:pPr>
    </w:p>
    <w:p w:rsidR="00613F9D" w:rsidRPr="00F03D81" w:rsidRDefault="004209F6" w:rsidP="00C74F47">
      <w:pPr>
        <w:pStyle w:val="1"/>
        <w:spacing w:before="120" w:after="120" w:line="240" w:lineRule="auto"/>
        <w:rPr>
          <w:rFonts w:ascii="仿宋" w:eastAsia="仿宋" w:hAnsi="仿宋"/>
          <w:color w:val="000000" w:themeColor="text1"/>
          <w:sz w:val="32"/>
          <w:szCs w:val="32"/>
        </w:rPr>
      </w:pPr>
      <w:bookmarkStart w:id="44" w:name="_Toc467766786"/>
      <w:r w:rsidRPr="00F03D81">
        <w:rPr>
          <w:rFonts w:ascii="仿宋" w:eastAsia="仿宋" w:hAnsi="仿宋" w:hint="eastAsia"/>
          <w:color w:val="000000" w:themeColor="text1"/>
          <w:sz w:val="32"/>
          <w:szCs w:val="32"/>
        </w:rPr>
        <w:lastRenderedPageBreak/>
        <w:t>附件</w:t>
      </w:r>
      <w:r w:rsidR="00453945">
        <w:rPr>
          <w:rFonts w:ascii="仿宋" w:eastAsia="仿宋" w:hAnsi="仿宋"/>
          <w:color w:val="000000" w:themeColor="text1"/>
          <w:sz w:val="32"/>
          <w:szCs w:val="32"/>
        </w:rPr>
        <w:t>4</w:t>
      </w:r>
      <w:r w:rsidR="00C74F47" w:rsidRPr="00F03D81">
        <w:rPr>
          <w:rFonts w:ascii="仿宋" w:eastAsia="仿宋" w:hAnsi="仿宋"/>
          <w:color w:val="000000" w:themeColor="text1"/>
          <w:sz w:val="32"/>
          <w:szCs w:val="32"/>
        </w:rPr>
        <w:t xml:space="preserve"> </w:t>
      </w:r>
      <w:proofErr w:type="gramStart"/>
      <w:r w:rsidR="00453945">
        <w:rPr>
          <w:rFonts w:ascii="仿宋" w:eastAsia="仿宋" w:hAnsi="仿宋" w:hint="eastAsia"/>
          <w:color w:val="000000" w:themeColor="text1"/>
          <w:sz w:val="32"/>
          <w:szCs w:val="32"/>
        </w:rPr>
        <w:t>汕潮揭区域</w:t>
      </w:r>
      <w:proofErr w:type="gramEnd"/>
      <w:r w:rsidR="00453945">
        <w:rPr>
          <w:rFonts w:ascii="仿宋" w:eastAsia="仿宋" w:hAnsi="仿宋" w:hint="eastAsia"/>
          <w:color w:val="000000" w:themeColor="text1"/>
          <w:sz w:val="32"/>
          <w:szCs w:val="32"/>
        </w:rPr>
        <w:t>跨市经营的</w:t>
      </w:r>
      <w:r w:rsidR="00F752F0">
        <w:rPr>
          <w:rFonts w:ascii="仿宋" w:eastAsia="仿宋" w:hAnsi="仿宋" w:hint="eastAsia"/>
          <w:color w:val="000000" w:themeColor="text1"/>
          <w:sz w:val="32"/>
          <w:szCs w:val="32"/>
        </w:rPr>
        <w:t>公交</w:t>
      </w:r>
      <w:r w:rsidR="00C74F47" w:rsidRPr="00F03D81">
        <w:rPr>
          <w:rFonts w:ascii="仿宋" w:eastAsia="仿宋" w:hAnsi="仿宋" w:hint="eastAsia"/>
          <w:color w:val="000000" w:themeColor="text1"/>
          <w:sz w:val="32"/>
          <w:szCs w:val="32"/>
        </w:rPr>
        <w:t>网络规划布局图</w:t>
      </w:r>
      <w:r w:rsidR="00453945">
        <w:rPr>
          <w:rFonts w:ascii="仿宋" w:eastAsia="仿宋" w:hAnsi="仿宋" w:hint="eastAsia"/>
          <w:color w:val="000000" w:themeColor="text1"/>
          <w:sz w:val="32"/>
          <w:szCs w:val="32"/>
        </w:rPr>
        <w:t>及说明</w:t>
      </w:r>
      <w:bookmarkEnd w:id="44"/>
    </w:p>
    <w:p w:rsidR="00C475ED" w:rsidRDefault="001048C4" w:rsidP="00613F9D">
      <w:pPr>
        <w:jc w:val="center"/>
        <w:rPr>
          <w:rFonts w:ascii="仿宋" w:eastAsia="仿宋" w:hAnsi="仿宋"/>
        </w:rPr>
      </w:pPr>
      <w:r w:rsidRPr="00F03D81">
        <w:rPr>
          <w:rFonts w:ascii="仿宋" w:eastAsia="仿宋" w:hAnsi="仿宋"/>
          <w:noProof/>
        </w:rPr>
        <w:drawing>
          <wp:inline distT="0" distB="0" distL="0" distR="0">
            <wp:extent cx="8036361" cy="5889723"/>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AppData\Local\Microsoft\Windows\INetCacheContent.Word\3跨市公交网.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036361" cy="5889723"/>
                    </a:xfrm>
                    <a:prstGeom prst="rect">
                      <a:avLst/>
                    </a:prstGeom>
                    <a:noFill/>
                    <a:ln>
                      <a:noFill/>
                    </a:ln>
                  </pic:spPr>
                </pic:pic>
              </a:graphicData>
            </a:graphic>
          </wp:inline>
        </w:drawing>
      </w:r>
    </w:p>
    <w:p w:rsidR="00612884" w:rsidRDefault="00612884" w:rsidP="00613F9D">
      <w:pPr>
        <w:jc w:val="center"/>
        <w:rPr>
          <w:rFonts w:ascii="仿宋" w:eastAsia="仿宋" w:hAnsi="仿宋"/>
        </w:rPr>
      </w:pPr>
    </w:p>
    <w:tbl>
      <w:tblPr>
        <w:tblStyle w:val="ad"/>
        <w:tblW w:w="0" w:type="auto"/>
        <w:tblLook w:val="04A0" w:firstRow="1" w:lastRow="0" w:firstColumn="1" w:lastColumn="0" w:noHBand="0" w:noVBand="1"/>
      </w:tblPr>
      <w:tblGrid>
        <w:gridCol w:w="479"/>
        <w:gridCol w:w="587"/>
        <w:gridCol w:w="1390"/>
        <w:gridCol w:w="1929"/>
        <w:gridCol w:w="959"/>
        <w:gridCol w:w="2001"/>
        <w:gridCol w:w="1552"/>
        <w:gridCol w:w="4836"/>
        <w:gridCol w:w="588"/>
        <w:gridCol w:w="1067"/>
      </w:tblGrid>
      <w:tr w:rsidR="00612884" w:rsidRPr="00612884" w:rsidTr="00612884">
        <w:trPr>
          <w:trHeight w:val="20"/>
        </w:trPr>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序号</w:t>
            </w:r>
          </w:p>
        </w:tc>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线路编号</w:t>
            </w:r>
          </w:p>
        </w:tc>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起讫站点</w:t>
            </w:r>
          </w:p>
        </w:tc>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线路功能定位</w:t>
            </w:r>
          </w:p>
        </w:tc>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线路长度（公里）</w:t>
            </w:r>
          </w:p>
        </w:tc>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走</w:t>
            </w:r>
            <w:proofErr w:type="gramStart"/>
            <w:r w:rsidRPr="00612884">
              <w:rPr>
                <w:rFonts w:ascii="仿宋" w:eastAsia="仿宋" w:hAnsi="仿宋" w:cs="宋体" w:hint="eastAsia"/>
                <w:color w:val="000000"/>
                <w:sz w:val="21"/>
              </w:rPr>
              <w:t>行道路</w:t>
            </w:r>
            <w:proofErr w:type="gramEnd"/>
          </w:p>
        </w:tc>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主要途经站点</w:t>
            </w:r>
          </w:p>
        </w:tc>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发展方式</w:t>
            </w:r>
          </w:p>
        </w:tc>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运力配置</w:t>
            </w:r>
          </w:p>
        </w:tc>
        <w:tc>
          <w:tcPr>
            <w:tcW w:w="0" w:type="auto"/>
            <w:hideMark/>
          </w:tcPr>
          <w:p w:rsidR="00612884" w:rsidRPr="00612884" w:rsidRDefault="00612884" w:rsidP="00C55F14">
            <w:pPr>
              <w:widowControl/>
              <w:jc w:val="center"/>
              <w:rPr>
                <w:rFonts w:ascii="仿宋" w:eastAsia="仿宋" w:hAnsi="仿宋" w:cs="宋体"/>
                <w:color w:val="000000"/>
                <w:sz w:val="21"/>
              </w:rPr>
            </w:pPr>
            <w:r w:rsidRPr="00612884">
              <w:rPr>
                <w:rFonts w:ascii="仿宋" w:eastAsia="仿宋" w:hAnsi="仿宋" w:cs="宋体" w:hint="eastAsia"/>
                <w:color w:val="000000"/>
                <w:sz w:val="21"/>
              </w:rPr>
              <w:t>最低发班密度（分钟）</w:t>
            </w:r>
          </w:p>
        </w:tc>
      </w:tr>
      <w:tr w:rsidR="00612884" w:rsidRPr="00612884" w:rsidTr="002A2186">
        <w:trPr>
          <w:trHeight w:val="20"/>
        </w:trPr>
        <w:tc>
          <w:tcPr>
            <w:tcW w:w="0" w:type="auto"/>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1</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揭1线</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军埠枢纽</w:t>
            </w:r>
            <w:proofErr w:type="gramEnd"/>
            <w:r w:rsidRPr="00612884">
              <w:rPr>
                <w:rFonts w:ascii="仿宋" w:eastAsia="仿宋" w:hAnsi="仿宋" w:cs="宋体" w:hint="eastAsia"/>
                <w:color w:val="000000"/>
                <w:sz w:val="21"/>
              </w:rPr>
              <w:t>站到普宁流沙客运站</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加强潮南与</w:t>
            </w:r>
            <w:proofErr w:type="gramEnd"/>
            <w:r w:rsidRPr="00612884">
              <w:rPr>
                <w:rFonts w:ascii="仿宋" w:eastAsia="仿宋" w:hAnsi="仿宋" w:cs="宋体" w:hint="eastAsia"/>
                <w:color w:val="000000"/>
                <w:sz w:val="21"/>
              </w:rPr>
              <w:t>普宁</w:t>
            </w:r>
            <w:proofErr w:type="gramStart"/>
            <w:r w:rsidRPr="00612884">
              <w:rPr>
                <w:rFonts w:ascii="仿宋" w:eastAsia="仿宋" w:hAnsi="仿宋" w:cs="宋体" w:hint="eastAsia"/>
                <w:color w:val="000000"/>
                <w:sz w:val="21"/>
              </w:rPr>
              <w:t>短途联</w:t>
            </w:r>
            <w:proofErr w:type="gramEnd"/>
            <w:r w:rsidRPr="00612884">
              <w:rPr>
                <w:rFonts w:ascii="仿宋" w:eastAsia="仿宋" w:hAnsi="仿宋" w:cs="宋体" w:hint="eastAsia"/>
                <w:color w:val="000000"/>
                <w:sz w:val="21"/>
              </w:rPr>
              <w:t>系</w:t>
            </w:r>
          </w:p>
        </w:tc>
        <w:tc>
          <w:tcPr>
            <w:tcW w:w="0" w:type="auto"/>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18.7</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324国道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军埠、陈店、占陇、普宁</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新开行</w:t>
            </w:r>
          </w:p>
        </w:tc>
        <w:tc>
          <w:tcPr>
            <w:tcW w:w="0" w:type="auto"/>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20</w:t>
            </w:r>
          </w:p>
        </w:tc>
      </w:tr>
      <w:tr w:rsidR="00612884" w:rsidRPr="00612884" w:rsidTr="002A2186">
        <w:trPr>
          <w:trHeight w:val="20"/>
        </w:trPr>
        <w:tc>
          <w:tcPr>
            <w:tcW w:w="0" w:type="auto"/>
            <w:noWrap/>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2</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揭2线</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陈店客运站到下架山客运站</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加强潮南与</w:t>
            </w:r>
            <w:proofErr w:type="gramEnd"/>
            <w:r w:rsidRPr="00612884">
              <w:rPr>
                <w:rFonts w:ascii="仿宋" w:eastAsia="仿宋" w:hAnsi="仿宋" w:cs="宋体" w:hint="eastAsia"/>
                <w:color w:val="000000"/>
                <w:sz w:val="21"/>
              </w:rPr>
              <w:t>普宁</w:t>
            </w:r>
            <w:proofErr w:type="gramStart"/>
            <w:r w:rsidRPr="00612884">
              <w:rPr>
                <w:rFonts w:ascii="仿宋" w:eastAsia="仿宋" w:hAnsi="仿宋" w:cs="宋体" w:hint="eastAsia"/>
                <w:color w:val="000000"/>
                <w:sz w:val="21"/>
              </w:rPr>
              <w:t>短途联</w:t>
            </w:r>
            <w:proofErr w:type="gramEnd"/>
            <w:r w:rsidRPr="00612884">
              <w:rPr>
                <w:rFonts w:ascii="仿宋" w:eastAsia="仿宋" w:hAnsi="仿宋" w:cs="宋体" w:hint="eastAsia"/>
                <w:color w:val="000000"/>
                <w:sz w:val="21"/>
              </w:rPr>
              <w:t>系</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12.8</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324国道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陈店、占陇、军埠、下架山</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新开行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6</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15</w:t>
            </w:r>
          </w:p>
        </w:tc>
      </w:tr>
      <w:tr w:rsidR="00612884" w:rsidRPr="00612884" w:rsidTr="002A2186">
        <w:trPr>
          <w:trHeight w:val="20"/>
        </w:trPr>
        <w:tc>
          <w:tcPr>
            <w:tcW w:w="0" w:type="auto"/>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3</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揭3线</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两英客运站到占陇客运站</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加强潮南与</w:t>
            </w:r>
            <w:proofErr w:type="gramEnd"/>
            <w:r w:rsidRPr="00612884">
              <w:rPr>
                <w:rFonts w:ascii="仿宋" w:eastAsia="仿宋" w:hAnsi="仿宋" w:cs="宋体" w:hint="eastAsia"/>
                <w:color w:val="000000"/>
                <w:sz w:val="21"/>
              </w:rPr>
              <w:t>普宁</w:t>
            </w:r>
            <w:proofErr w:type="gramStart"/>
            <w:r w:rsidRPr="00612884">
              <w:rPr>
                <w:rFonts w:ascii="仿宋" w:eastAsia="仿宋" w:hAnsi="仿宋" w:cs="宋体" w:hint="eastAsia"/>
                <w:color w:val="000000"/>
                <w:sz w:val="21"/>
              </w:rPr>
              <w:t>短途联</w:t>
            </w:r>
            <w:proofErr w:type="gramEnd"/>
            <w:r w:rsidRPr="00612884">
              <w:rPr>
                <w:rFonts w:ascii="仿宋" w:eastAsia="仿宋" w:hAnsi="仿宋" w:cs="宋体" w:hint="eastAsia"/>
                <w:color w:val="000000"/>
                <w:sz w:val="21"/>
              </w:rPr>
              <w:t>系</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19.8</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324国道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两英、军埠、下架山、占陇</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新开行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20</w:t>
            </w:r>
          </w:p>
        </w:tc>
      </w:tr>
      <w:tr w:rsidR="00612884" w:rsidRPr="00612884" w:rsidTr="002A2186">
        <w:trPr>
          <w:trHeight w:val="20"/>
        </w:trPr>
        <w:tc>
          <w:tcPr>
            <w:tcW w:w="0" w:type="auto"/>
            <w:noWrap/>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4</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揭4线</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两英客运站到麒麟客运站</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加强潮南与</w:t>
            </w:r>
            <w:proofErr w:type="gramEnd"/>
            <w:r w:rsidRPr="00612884">
              <w:rPr>
                <w:rFonts w:ascii="仿宋" w:eastAsia="仿宋" w:hAnsi="仿宋" w:cs="宋体" w:hint="eastAsia"/>
                <w:color w:val="000000"/>
                <w:sz w:val="21"/>
              </w:rPr>
              <w:t>普宁联系</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29.5</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237省道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两英、陈店、占陇、南</w:t>
            </w:r>
            <w:proofErr w:type="gramStart"/>
            <w:r w:rsidRPr="00612884">
              <w:rPr>
                <w:rFonts w:ascii="仿宋" w:eastAsia="仿宋" w:hAnsi="仿宋" w:cs="宋体" w:hint="eastAsia"/>
                <w:color w:val="000000"/>
                <w:sz w:val="21"/>
              </w:rPr>
              <w:t>迳</w:t>
            </w:r>
            <w:proofErr w:type="gramEnd"/>
            <w:r w:rsidRPr="00612884">
              <w:rPr>
                <w:rFonts w:ascii="仿宋" w:eastAsia="仿宋" w:hAnsi="仿宋" w:cs="宋体" w:hint="eastAsia"/>
                <w:color w:val="000000"/>
                <w:sz w:val="21"/>
              </w:rPr>
              <w:t>、麒麟</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新开行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12</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20</w:t>
            </w:r>
          </w:p>
        </w:tc>
      </w:tr>
      <w:tr w:rsidR="00612884" w:rsidRPr="00612884" w:rsidTr="002A2186">
        <w:trPr>
          <w:trHeight w:val="20"/>
        </w:trPr>
        <w:tc>
          <w:tcPr>
            <w:tcW w:w="0" w:type="auto"/>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5</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揭5线</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潮南峡</w:t>
            </w:r>
            <w:proofErr w:type="gramEnd"/>
            <w:r w:rsidRPr="00612884">
              <w:rPr>
                <w:rFonts w:ascii="仿宋" w:eastAsia="仿宋" w:hAnsi="仿宋" w:cs="宋体" w:hint="eastAsia"/>
                <w:color w:val="000000"/>
                <w:sz w:val="21"/>
              </w:rPr>
              <w:t>山汽车客运站</w:t>
            </w:r>
            <w:proofErr w:type="gramStart"/>
            <w:r w:rsidRPr="00612884">
              <w:rPr>
                <w:rFonts w:ascii="仿宋" w:eastAsia="仿宋" w:hAnsi="仿宋" w:cs="宋体" w:hint="eastAsia"/>
                <w:color w:val="000000"/>
                <w:sz w:val="21"/>
              </w:rPr>
              <w:t>到军埠枢</w:t>
            </w:r>
            <w:proofErr w:type="gramEnd"/>
            <w:r w:rsidRPr="00612884">
              <w:rPr>
                <w:rFonts w:ascii="仿宋" w:eastAsia="仿宋" w:hAnsi="仿宋" w:cs="宋体" w:hint="eastAsia"/>
                <w:color w:val="000000"/>
                <w:sz w:val="21"/>
              </w:rPr>
              <w:t>纽</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加强潮南与</w:t>
            </w:r>
            <w:proofErr w:type="gramEnd"/>
            <w:r w:rsidRPr="00612884">
              <w:rPr>
                <w:rFonts w:ascii="仿宋" w:eastAsia="仿宋" w:hAnsi="仿宋" w:cs="宋体" w:hint="eastAsia"/>
                <w:color w:val="000000"/>
                <w:sz w:val="21"/>
              </w:rPr>
              <w:t>普宁联系，通过</w:t>
            </w:r>
            <w:proofErr w:type="gramStart"/>
            <w:r w:rsidRPr="00612884">
              <w:rPr>
                <w:rFonts w:ascii="仿宋" w:eastAsia="仿宋" w:hAnsi="仿宋" w:cs="宋体" w:hint="eastAsia"/>
                <w:color w:val="000000"/>
                <w:sz w:val="21"/>
              </w:rPr>
              <w:t>在军埠换</w:t>
            </w:r>
            <w:proofErr w:type="gramEnd"/>
            <w:r w:rsidRPr="00612884">
              <w:rPr>
                <w:rFonts w:ascii="仿宋" w:eastAsia="仿宋" w:hAnsi="仿宋" w:cs="宋体" w:hint="eastAsia"/>
                <w:color w:val="000000"/>
                <w:sz w:val="21"/>
              </w:rPr>
              <w:t>乘实现跨市出行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19.2</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324国道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潮南、两英、仙城、</w:t>
            </w:r>
            <w:proofErr w:type="gramStart"/>
            <w:r w:rsidRPr="00612884">
              <w:rPr>
                <w:rFonts w:ascii="仿宋" w:eastAsia="仿宋" w:hAnsi="仿宋" w:cs="宋体" w:hint="eastAsia"/>
                <w:color w:val="000000"/>
                <w:sz w:val="21"/>
              </w:rPr>
              <w:t>军埠</w:t>
            </w:r>
            <w:proofErr w:type="gramEnd"/>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新开行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10</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15</w:t>
            </w:r>
          </w:p>
        </w:tc>
      </w:tr>
      <w:tr w:rsidR="00612884" w:rsidRPr="00612884" w:rsidTr="002A2186">
        <w:trPr>
          <w:trHeight w:val="20"/>
        </w:trPr>
        <w:tc>
          <w:tcPr>
            <w:tcW w:w="0" w:type="auto"/>
            <w:noWrap/>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6</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揭6线</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潮阳（谷饶）站</w:t>
            </w:r>
            <w:proofErr w:type="gramStart"/>
            <w:r w:rsidRPr="00612884">
              <w:rPr>
                <w:rFonts w:ascii="仿宋" w:eastAsia="仿宋" w:hAnsi="仿宋" w:cs="宋体" w:hint="eastAsia"/>
                <w:color w:val="000000"/>
                <w:sz w:val="21"/>
              </w:rPr>
              <w:t>到军埠枢纽</w:t>
            </w:r>
            <w:proofErr w:type="gramEnd"/>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加强潮南与</w:t>
            </w:r>
            <w:proofErr w:type="gramEnd"/>
            <w:r w:rsidRPr="00612884">
              <w:rPr>
                <w:rFonts w:ascii="仿宋" w:eastAsia="仿宋" w:hAnsi="仿宋" w:cs="宋体" w:hint="eastAsia"/>
                <w:color w:val="000000"/>
                <w:sz w:val="21"/>
              </w:rPr>
              <w:t>普宁联系，通过</w:t>
            </w:r>
            <w:proofErr w:type="gramStart"/>
            <w:r w:rsidRPr="00612884">
              <w:rPr>
                <w:rFonts w:ascii="仿宋" w:eastAsia="仿宋" w:hAnsi="仿宋" w:cs="宋体" w:hint="eastAsia"/>
                <w:color w:val="000000"/>
                <w:sz w:val="21"/>
              </w:rPr>
              <w:t>在军埠换</w:t>
            </w:r>
            <w:proofErr w:type="gramEnd"/>
            <w:r w:rsidRPr="00612884">
              <w:rPr>
                <w:rFonts w:ascii="仿宋" w:eastAsia="仿宋" w:hAnsi="仿宋" w:cs="宋体" w:hint="eastAsia"/>
                <w:color w:val="000000"/>
                <w:sz w:val="21"/>
              </w:rPr>
              <w:t>乘实现跨市出行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21</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324国道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潮阳（谷饶）站、贵屿、陈店、占陇、</w:t>
            </w:r>
            <w:proofErr w:type="gramStart"/>
            <w:r w:rsidRPr="00612884">
              <w:rPr>
                <w:rFonts w:ascii="仿宋" w:eastAsia="仿宋" w:hAnsi="仿宋" w:cs="宋体" w:hint="eastAsia"/>
                <w:color w:val="000000"/>
                <w:sz w:val="21"/>
              </w:rPr>
              <w:t>军埠</w:t>
            </w:r>
            <w:proofErr w:type="gramEnd"/>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新开行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20</w:t>
            </w:r>
          </w:p>
        </w:tc>
      </w:tr>
      <w:tr w:rsidR="00612884" w:rsidRPr="00612884" w:rsidTr="002A2186">
        <w:trPr>
          <w:trHeight w:val="20"/>
        </w:trPr>
        <w:tc>
          <w:tcPr>
            <w:tcW w:w="0" w:type="auto"/>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7</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揭7线</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军埠枢纽</w:t>
            </w:r>
            <w:proofErr w:type="gramEnd"/>
            <w:r w:rsidRPr="00612884">
              <w:rPr>
                <w:rFonts w:ascii="仿宋" w:eastAsia="仿宋" w:hAnsi="仿宋" w:cs="宋体" w:hint="eastAsia"/>
                <w:color w:val="000000"/>
                <w:sz w:val="21"/>
              </w:rPr>
              <w:t>到普宁流沙客运站</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加强潮南与</w:t>
            </w:r>
            <w:proofErr w:type="gramEnd"/>
            <w:r w:rsidRPr="00612884">
              <w:rPr>
                <w:rFonts w:ascii="仿宋" w:eastAsia="仿宋" w:hAnsi="仿宋" w:cs="宋体" w:hint="eastAsia"/>
                <w:color w:val="000000"/>
                <w:sz w:val="21"/>
              </w:rPr>
              <w:t>普宁联系，通过</w:t>
            </w:r>
            <w:proofErr w:type="gramStart"/>
            <w:r w:rsidRPr="00612884">
              <w:rPr>
                <w:rFonts w:ascii="仿宋" w:eastAsia="仿宋" w:hAnsi="仿宋" w:cs="宋体" w:hint="eastAsia"/>
                <w:color w:val="000000"/>
                <w:sz w:val="21"/>
              </w:rPr>
              <w:t>在军埠换</w:t>
            </w:r>
            <w:proofErr w:type="gramEnd"/>
            <w:r w:rsidRPr="00612884">
              <w:rPr>
                <w:rFonts w:ascii="仿宋" w:eastAsia="仿宋" w:hAnsi="仿宋" w:cs="宋体" w:hint="eastAsia"/>
                <w:color w:val="000000"/>
                <w:sz w:val="21"/>
              </w:rPr>
              <w:t>乘实现跨市出行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18.7</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324国道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军埠、下架山、普宁</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新开行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20</w:t>
            </w:r>
          </w:p>
        </w:tc>
      </w:tr>
      <w:tr w:rsidR="00612884" w:rsidRPr="00612884" w:rsidTr="002A2186">
        <w:trPr>
          <w:trHeight w:val="20"/>
        </w:trPr>
        <w:tc>
          <w:tcPr>
            <w:tcW w:w="0" w:type="auto"/>
            <w:noWrap/>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揭8线</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汕头人民广场东到汕头莲</w:t>
            </w:r>
            <w:proofErr w:type="gramStart"/>
            <w:r w:rsidRPr="00612884">
              <w:rPr>
                <w:rFonts w:ascii="仿宋" w:eastAsia="仿宋" w:hAnsi="仿宋" w:cs="宋体" w:hint="eastAsia"/>
                <w:color w:val="000000"/>
                <w:sz w:val="21"/>
              </w:rPr>
              <w:t>塘新辽</w:t>
            </w:r>
            <w:proofErr w:type="gramEnd"/>
            <w:r w:rsidRPr="00612884">
              <w:rPr>
                <w:rFonts w:ascii="仿宋" w:eastAsia="仿宋" w:hAnsi="仿宋" w:cs="宋体" w:hint="eastAsia"/>
                <w:color w:val="000000"/>
                <w:sz w:val="21"/>
              </w:rPr>
              <w:t>枢纽</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联系汕头市区与揭阳，通过在莲</w:t>
            </w:r>
            <w:proofErr w:type="gramStart"/>
            <w:r w:rsidRPr="00612884">
              <w:rPr>
                <w:rFonts w:ascii="仿宋" w:eastAsia="仿宋" w:hAnsi="仿宋" w:cs="宋体" w:hint="eastAsia"/>
                <w:color w:val="000000"/>
                <w:sz w:val="21"/>
              </w:rPr>
              <w:t>塘新辽</w:t>
            </w:r>
            <w:proofErr w:type="gramEnd"/>
            <w:r w:rsidRPr="00612884">
              <w:rPr>
                <w:rFonts w:ascii="仿宋" w:eastAsia="仿宋" w:hAnsi="仿宋" w:cs="宋体" w:hint="eastAsia"/>
                <w:color w:val="000000"/>
                <w:sz w:val="21"/>
              </w:rPr>
              <w:t>换乘实现跨市出行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17</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206国道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汽车总站、金凤坛、汕头大学</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现有汕头17路改造，调整运力</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10</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15</w:t>
            </w:r>
          </w:p>
        </w:tc>
      </w:tr>
      <w:tr w:rsidR="00612884" w:rsidRPr="00612884" w:rsidTr="002A2186">
        <w:trPr>
          <w:trHeight w:val="20"/>
        </w:trPr>
        <w:tc>
          <w:tcPr>
            <w:tcW w:w="0" w:type="auto"/>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9</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揭9线</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汕头莲</w:t>
            </w:r>
            <w:proofErr w:type="gramStart"/>
            <w:r w:rsidRPr="00612884">
              <w:rPr>
                <w:rFonts w:ascii="仿宋" w:eastAsia="仿宋" w:hAnsi="仿宋" w:cs="宋体" w:hint="eastAsia"/>
                <w:color w:val="000000"/>
                <w:sz w:val="21"/>
              </w:rPr>
              <w:t>塘新辽到</w:t>
            </w:r>
            <w:proofErr w:type="gramEnd"/>
            <w:r w:rsidRPr="00612884">
              <w:rPr>
                <w:rFonts w:ascii="仿宋" w:eastAsia="仿宋" w:hAnsi="仿宋" w:cs="宋体" w:hint="eastAsia"/>
                <w:color w:val="000000"/>
                <w:sz w:val="21"/>
              </w:rPr>
              <w:t>汕头丰泽庄南</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联系汕头市区与揭阳，通过在莲</w:t>
            </w:r>
            <w:proofErr w:type="gramStart"/>
            <w:r w:rsidRPr="00612884">
              <w:rPr>
                <w:rFonts w:ascii="仿宋" w:eastAsia="仿宋" w:hAnsi="仿宋" w:cs="宋体" w:hint="eastAsia"/>
                <w:color w:val="000000"/>
                <w:sz w:val="21"/>
              </w:rPr>
              <w:t>塘新辽</w:t>
            </w:r>
            <w:proofErr w:type="gramEnd"/>
            <w:r w:rsidRPr="00612884">
              <w:rPr>
                <w:rFonts w:ascii="仿宋" w:eastAsia="仿宋" w:hAnsi="仿宋" w:cs="宋体" w:hint="eastAsia"/>
                <w:color w:val="000000"/>
                <w:sz w:val="21"/>
              </w:rPr>
              <w:t>换乘实现跨市出行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19</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207国道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汕头大学、金砂公园、海滨花园</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现有汕头21路改造</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10</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15</w:t>
            </w:r>
          </w:p>
        </w:tc>
      </w:tr>
      <w:tr w:rsidR="00612884" w:rsidRPr="00612884" w:rsidTr="002A2186">
        <w:trPr>
          <w:trHeight w:val="20"/>
        </w:trPr>
        <w:tc>
          <w:tcPr>
            <w:tcW w:w="0" w:type="auto"/>
            <w:noWrap/>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lastRenderedPageBreak/>
              <w:t>10</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潮1线</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澄海汽车总站到</w:t>
            </w:r>
            <w:proofErr w:type="gramStart"/>
            <w:r w:rsidRPr="00612884">
              <w:rPr>
                <w:rFonts w:ascii="仿宋" w:eastAsia="仿宋" w:hAnsi="仿宋" w:cs="宋体" w:hint="eastAsia"/>
                <w:color w:val="000000"/>
                <w:sz w:val="21"/>
              </w:rPr>
              <w:t>潮州千果山</w:t>
            </w:r>
            <w:proofErr w:type="gramEnd"/>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联系澄海城区与潮州，</w:t>
            </w:r>
            <w:proofErr w:type="gramStart"/>
            <w:r w:rsidRPr="00612884">
              <w:rPr>
                <w:rFonts w:ascii="仿宋" w:eastAsia="仿宋" w:hAnsi="仿宋" w:cs="宋体" w:hint="eastAsia"/>
                <w:color w:val="000000"/>
                <w:sz w:val="21"/>
              </w:rPr>
              <w:t>通过千果山</w:t>
            </w:r>
            <w:proofErr w:type="gramEnd"/>
            <w:r w:rsidRPr="00612884">
              <w:rPr>
                <w:rFonts w:ascii="仿宋" w:eastAsia="仿宋" w:hAnsi="仿宋" w:cs="宋体" w:hint="eastAsia"/>
                <w:color w:val="000000"/>
                <w:sz w:val="21"/>
              </w:rPr>
              <w:t>的换乘实现跨市出行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18</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324国道、335省道</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千果山</w:t>
            </w:r>
            <w:proofErr w:type="gramEnd"/>
            <w:r w:rsidRPr="00612884">
              <w:rPr>
                <w:rFonts w:ascii="仿宋" w:eastAsia="仿宋" w:hAnsi="仿宋" w:cs="宋体" w:hint="eastAsia"/>
                <w:color w:val="000000"/>
                <w:sz w:val="21"/>
              </w:rPr>
              <w:t>、隆都、莲下</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现有汕头208路改造，终点站</w:t>
            </w:r>
            <w:proofErr w:type="gramStart"/>
            <w:r w:rsidRPr="00612884">
              <w:rPr>
                <w:rFonts w:ascii="仿宋" w:eastAsia="仿宋" w:hAnsi="仿宋" w:cs="宋体" w:hint="eastAsia"/>
                <w:color w:val="000000"/>
                <w:sz w:val="21"/>
              </w:rPr>
              <w:t>从阳坑桥改至千果</w:t>
            </w:r>
            <w:proofErr w:type="gramEnd"/>
            <w:r w:rsidRPr="00612884">
              <w:rPr>
                <w:rFonts w:ascii="仿宋" w:eastAsia="仿宋" w:hAnsi="仿宋" w:cs="宋体" w:hint="eastAsia"/>
                <w:color w:val="000000"/>
                <w:sz w:val="21"/>
              </w:rPr>
              <w:t>山</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10</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15</w:t>
            </w:r>
          </w:p>
        </w:tc>
      </w:tr>
      <w:tr w:rsidR="00612884" w:rsidRPr="00612884" w:rsidTr="002A2186">
        <w:trPr>
          <w:trHeight w:val="20"/>
        </w:trPr>
        <w:tc>
          <w:tcPr>
            <w:tcW w:w="0" w:type="auto"/>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11</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潮2线</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潮安汽车站到汕头小公园</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联系汕头</w:t>
            </w:r>
            <w:proofErr w:type="gramStart"/>
            <w:r w:rsidRPr="00612884">
              <w:rPr>
                <w:rFonts w:ascii="仿宋" w:eastAsia="仿宋" w:hAnsi="仿宋" w:cs="宋体" w:hint="eastAsia"/>
                <w:color w:val="000000"/>
                <w:sz w:val="21"/>
              </w:rPr>
              <w:t>市区与庵埠</w:t>
            </w:r>
            <w:proofErr w:type="gramEnd"/>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15</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233省道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岐山客运站、汽车总站</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现有汕头7路改造</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15</w:t>
            </w:r>
          </w:p>
        </w:tc>
      </w:tr>
      <w:tr w:rsidR="00612884" w:rsidRPr="00612884" w:rsidTr="002A2186">
        <w:trPr>
          <w:trHeight w:val="20"/>
        </w:trPr>
        <w:tc>
          <w:tcPr>
            <w:tcW w:w="0" w:type="auto"/>
            <w:noWrap/>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12</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汕</w:t>
            </w:r>
            <w:proofErr w:type="gramEnd"/>
            <w:r w:rsidRPr="00612884">
              <w:rPr>
                <w:rFonts w:ascii="仿宋" w:eastAsia="仿宋" w:hAnsi="仿宋" w:cs="宋体" w:hint="eastAsia"/>
                <w:color w:val="000000"/>
                <w:sz w:val="21"/>
              </w:rPr>
              <w:t>潮3线</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潮州市汽车客运站</w:t>
            </w:r>
            <w:proofErr w:type="gramStart"/>
            <w:r w:rsidRPr="00612884">
              <w:rPr>
                <w:rFonts w:ascii="仿宋" w:eastAsia="仿宋" w:hAnsi="仿宋" w:cs="宋体" w:hint="eastAsia"/>
                <w:color w:val="000000"/>
                <w:sz w:val="21"/>
              </w:rPr>
              <w:t>到千果山</w:t>
            </w:r>
            <w:proofErr w:type="gramEnd"/>
            <w:r w:rsidRPr="00612884">
              <w:rPr>
                <w:rFonts w:ascii="仿宋" w:eastAsia="仿宋" w:hAnsi="仿宋" w:cs="宋体" w:hint="eastAsia"/>
                <w:color w:val="000000"/>
                <w:sz w:val="21"/>
              </w:rPr>
              <w:t>枢纽</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联系潮州市区与汕头，通过</w:t>
            </w:r>
            <w:proofErr w:type="gramStart"/>
            <w:r w:rsidRPr="00612884">
              <w:rPr>
                <w:rFonts w:ascii="仿宋" w:eastAsia="仿宋" w:hAnsi="仿宋" w:cs="宋体" w:hint="eastAsia"/>
                <w:color w:val="000000"/>
                <w:sz w:val="21"/>
              </w:rPr>
              <w:t>在千果山</w:t>
            </w:r>
            <w:proofErr w:type="gramEnd"/>
            <w:r w:rsidRPr="00612884">
              <w:rPr>
                <w:rFonts w:ascii="仿宋" w:eastAsia="仿宋" w:hAnsi="仿宋" w:cs="宋体" w:hint="eastAsia"/>
                <w:color w:val="000000"/>
                <w:sz w:val="21"/>
              </w:rPr>
              <w:t>的换乘实现跨市出行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20.3</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336省道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汽车总站、南桥市场、韩师、</w:t>
            </w:r>
            <w:proofErr w:type="gramStart"/>
            <w:r w:rsidRPr="00612884">
              <w:rPr>
                <w:rFonts w:ascii="仿宋" w:eastAsia="仿宋" w:hAnsi="仿宋" w:cs="宋体" w:hint="eastAsia"/>
                <w:color w:val="000000"/>
                <w:sz w:val="21"/>
              </w:rPr>
              <w:t>千果山</w:t>
            </w:r>
            <w:proofErr w:type="gramEnd"/>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新开行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20</w:t>
            </w:r>
          </w:p>
        </w:tc>
      </w:tr>
      <w:tr w:rsidR="00612884" w:rsidRPr="00612884" w:rsidTr="002A2186">
        <w:trPr>
          <w:trHeight w:val="20"/>
        </w:trPr>
        <w:tc>
          <w:tcPr>
            <w:tcW w:w="0" w:type="auto"/>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13</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揭潮1线</w:t>
            </w:r>
            <w:proofErr w:type="gramEnd"/>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后陇收费站</w:t>
            </w:r>
            <w:proofErr w:type="gramEnd"/>
            <w:r w:rsidRPr="00612884">
              <w:rPr>
                <w:rFonts w:ascii="仿宋" w:eastAsia="仿宋" w:hAnsi="仿宋" w:cs="宋体" w:hint="eastAsia"/>
                <w:color w:val="000000"/>
                <w:sz w:val="21"/>
              </w:rPr>
              <w:t>到潮州东湖</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联系潮州市区与揭阳市区，通过</w:t>
            </w:r>
            <w:proofErr w:type="gramStart"/>
            <w:r w:rsidRPr="00612884">
              <w:rPr>
                <w:rFonts w:ascii="仿宋" w:eastAsia="仿宋" w:hAnsi="仿宋" w:cs="宋体" w:hint="eastAsia"/>
                <w:color w:val="000000"/>
                <w:sz w:val="21"/>
              </w:rPr>
              <w:t>在后陇的</w:t>
            </w:r>
            <w:proofErr w:type="gramEnd"/>
            <w:r w:rsidRPr="00612884">
              <w:rPr>
                <w:rFonts w:ascii="仿宋" w:eastAsia="仿宋" w:hAnsi="仿宋" w:cs="宋体" w:hint="eastAsia"/>
                <w:color w:val="000000"/>
                <w:sz w:val="21"/>
              </w:rPr>
              <w:t>换乘实现跨市出行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18</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334省道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金信大厦、汽车总站、南桥市场、韩师</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现有潮州1路改造</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20</w:t>
            </w:r>
          </w:p>
        </w:tc>
      </w:tr>
      <w:tr w:rsidR="00612884" w:rsidRPr="00612884" w:rsidTr="002A2186">
        <w:trPr>
          <w:trHeight w:val="20"/>
        </w:trPr>
        <w:tc>
          <w:tcPr>
            <w:tcW w:w="0" w:type="auto"/>
            <w:noWrap/>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14</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揭潮2线</w:t>
            </w:r>
            <w:proofErr w:type="gramEnd"/>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后陇收费站</w:t>
            </w:r>
            <w:proofErr w:type="gramEnd"/>
            <w:r w:rsidRPr="00612884">
              <w:rPr>
                <w:rFonts w:ascii="仿宋" w:eastAsia="仿宋" w:hAnsi="仿宋" w:cs="宋体" w:hint="eastAsia"/>
                <w:color w:val="000000"/>
                <w:sz w:val="21"/>
              </w:rPr>
              <w:t>到潮州恒大城</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联系潮州市区与揭阳市区，通过</w:t>
            </w:r>
            <w:proofErr w:type="gramStart"/>
            <w:r w:rsidRPr="00612884">
              <w:rPr>
                <w:rFonts w:ascii="仿宋" w:eastAsia="仿宋" w:hAnsi="仿宋" w:cs="宋体" w:hint="eastAsia"/>
                <w:color w:val="000000"/>
                <w:sz w:val="21"/>
              </w:rPr>
              <w:t>在后陇的</w:t>
            </w:r>
            <w:proofErr w:type="gramEnd"/>
            <w:r w:rsidRPr="00612884">
              <w:rPr>
                <w:rFonts w:ascii="仿宋" w:eastAsia="仿宋" w:hAnsi="仿宋" w:cs="宋体" w:hint="eastAsia"/>
                <w:color w:val="000000"/>
                <w:sz w:val="21"/>
              </w:rPr>
              <w:t>换乘实现跨市出行</w:t>
            </w:r>
          </w:p>
        </w:tc>
        <w:tc>
          <w:tcPr>
            <w:tcW w:w="0" w:type="auto"/>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17</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335省道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金信大厦、汽车总站、南桥市场、韩师</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现有潮州12路改造，调整运力</w:t>
            </w:r>
          </w:p>
        </w:tc>
        <w:tc>
          <w:tcPr>
            <w:tcW w:w="0" w:type="auto"/>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20</w:t>
            </w:r>
          </w:p>
        </w:tc>
      </w:tr>
      <w:tr w:rsidR="00612884" w:rsidRPr="00612884" w:rsidTr="002A2186">
        <w:trPr>
          <w:trHeight w:val="20"/>
        </w:trPr>
        <w:tc>
          <w:tcPr>
            <w:tcW w:w="0" w:type="auto"/>
            <w:vAlign w:val="center"/>
            <w:hideMark/>
          </w:tcPr>
          <w:p w:rsidR="00612884" w:rsidRPr="00612884" w:rsidRDefault="00612884" w:rsidP="002A2186">
            <w:pPr>
              <w:widowControl/>
              <w:rPr>
                <w:rFonts w:ascii="仿宋" w:eastAsia="仿宋" w:hAnsi="仿宋" w:cs="宋体"/>
                <w:color w:val="000000"/>
                <w:sz w:val="21"/>
              </w:rPr>
            </w:pPr>
            <w:r w:rsidRPr="00612884">
              <w:rPr>
                <w:rFonts w:ascii="仿宋" w:eastAsia="仿宋" w:hAnsi="仿宋" w:cs="宋体" w:hint="eastAsia"/>
                <w:color w:val="000000"/>
                <w:sz w:val="21"/>
              </w:rPr>
              <w:t>15</w:t>
            </w:r>
          </w:p>
        </w:tc>
        <w:tc>
          <w:tcPr>
            <w:tcW w:w="0" w:type="auto"/>
            <w:hideMark/>
          </w:tcPr>
          <w:p w:rsidR="00612884" w:rsidRPr="00612884" w:rsidRDefault="00612884" w:rsidP="00C55F14">
            <w:pPr>
              <w:widowControl/>
              <w:jc w:val="left"/>
              <w:rPr>
                <w:rFonts w:ascii="仿宋" w:eastAsia="仿宋" w:hAnsi="仿宋" w:cs="宋体"/>
                <w:color w:val="000000"/>
                <w:sz w:val="21"/>
              </w:rPr>
            </w:pPr>
            <w:proofErr w:type="gramStart"/>
            <w:r w:rsidRPr="00612884">
              <w:rPr>
                <w:rFonts w:ascii="仿宋" w:eastAsia="仿宋" w:hAnsi="仿宋" w:cs="宋体" w:hint="eastAsia"/>
                <w:color w:val="000000"/>
                <w:sz w:val="21"/>
              </w:rPr>
              <w:t>揭潮3线</w:t>
            </w:r>
            <w:proofErr w:type="gramEnd"/>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潮州市汽车客运站</w:t>
            </w:r>
            <w:proofErr w:type="gramStart"/>
            <w:r w:rsidRPr="00612884">
              <w:rPr>
                <w:rFonts w:ascii="仿宋" w:eastAsia="仿宋" w:hAnsi="仿宋" w:cs="宋体" w:hint="eastAsia"/>
                <w:color w:val="000000"/>
                <w:sz w:val="21"/>
              </w:rPr>
              <w:t>到西陇枢纽</w:t>
            </w:r>
            <w:proofErr w:type="gramEnd"/>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联系潮州市区与揭阳市区，通过</w:t>
            </w:r>
            <w:proofErr w:type="gramStart"/>
            <w:r w:rsidRPr="00612884">
              <w:rPr>
                <w:rFonts w:ascii="仿宋" w:eastAsia="仿宋" w:hAnsi="仿宋" w:cs="宋体" w:hint="eastAsia"/>
                <w:color w:val="000000"/>
                <w:sz w:val="21"/>
              </w:rPr>
              <w:t>在后陇的</w:t>
            </w:r>
            <w:proofErr w:type="gramEnd"/>
            <w:r w:rsidRPr="00612884">
              <w:rPr>
                <w:rFonts w:ascii="仿宋" w:eastAsia="仿宋" w:hAnsi="仿宋" w:cs="宋体" w:hint="eastAsia"/>
                <w:color w:val="000000"/>
                <w:sz w:val="21"/>
              </w:rPr>
              <w:t>换乘实现跨市出行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15.2</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335省道</w:t>
            </w:r>
          </w:p>
        </w:tc>
        <w:tc>
          <w:tcPr>
            <w:tcW w:w="0" w:type="auto"/>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金信大厦、汽车总站、南桥市场、韩师</w:t>
            </w:r>
          </w:p>
        </w:tc>
        <w:tc>
          <w:tcPr>
            <w:tcW w:w="0" w:type="auto"/>
            <w:noWrap/>
            <w:hideMark/>
          </w:tcPr>
          <w:p w:rsidR="00612884" w:rsidRPr="00612884" w:rsidRDefault="00612884" w:rsidP="00C55F14">
            <w:pPr>
              <w:widowControl/>
              <w:jc w:val="left"/>
              <w:rPr>
                <w:rFonts w:ascii="仿宋" w:eastAsia="仿宋" w:hAnsi="仿宋" w:cs="宋体"/>
                <w:color w:val="000000"/>
                <w:sz w:val="21"/>
              </w:rPr>
            </w:pPr>
            <w:r w:rsidRPr="00612884">
              <w:rPr>
                <w:rFonts w:ascii="仿宋" w:eastAsia="仿宋" w:hAnsi="仿宋" w:cs="宋体" w:hint="eastAsia"/>
                <w:color w:val="000000"/>
                <w:sz w:val="21"/>
              </w:rPr>
              <w:t>新开行</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8</w:t>
            </w:r>
          </w:p>
        </w:tc>
        <w:tc>
          <w:tcPr>
            <w:tcW w:w="0" w:type="auto"/>
            <w:noWrap/>
            <w:hideMark/>
          </w:tcPr>
          <w:p w:rsidR="00612884" w:rsidRPr="00612884" w:rsidRDefault="00612884" w:rsidP="00C55F14">
            <w:pPr>
              <w:widowControl/>
              <w:jc w:val="right"/>
              <w:rPr>
                <w:rFonts w:ascii="仿宋" w:eastAsia="仿宋" w:hAnsi="仿宋" w:cs="宋体"/>
                <w:color w:val="000000"/>
                <w:sz w:val="21"/>
              </w:rPr>
            </w:pPr>
            <w:r w:rsidRPr="00612884">
              <w:rPr>
                <w:rFonts w:ascii="仿宋" w:eastAsia="仿宋" w:hAnsi="仿宋" w:cs="宋体" w:hint="eastAsia"/>
                <w:color w:val="000000"/>
                <w:sz w:val="21"/>
              </w:rPr>
              <w:t>15</w:t>
            </w:r>
          </w:p>
        </w:tc>
      </w:tr>
    </w:tbl>
    <w:p w:rsidR="00612884" w:rsidRPr="00F03D81" w:rsidRDefault="00612884" w:rsidP="00613F9D">
      <w:pPr>
        <w:jc w:val="center"/>
        <w:rPr>
          <w:rFonts w:ascii="仿宋" w:eastAsia="仿宋" w:hAnsi="仿宋"/>
        </w:rPr>
        <w:sectPr w:rsidR="00612884" w:rsidRPr="00F03D81" w:rsidSect="00C475ED">
          <w:pgSz w:w="16838" w:h="11906" w:orient="landscape"/>
          <w:pgMar w:top="720" w:right="720" w:bottom="720" w:left="720" w:header="851" w:footer="992" w:gutter="0"/>
          <w:cols w:space="425"/>
          <w:docGrid w:linePitch="312"/>
        </w:sectPr>
      </w:pPr>
    </w:p>
    <w:p w:rsidR="00613F9D" w:rsidRPr="00F03D81" w:rsidRDefault="004209F6" w:rsidP="00C74F47">
      <w:pPr>
        <w:pStyle w:val="1"/>
        <w:spacing w:before="120" w:after="120" w:line="240" w:lineRule="auto"/>
        <w:rPr>
          <w:rFonts w:ascii="仿宋" w:eastAsia="仿宋" w:hAnsi="仿宋"/>
          <w:color w:val="000000" w:themeColor="text1"/>
          <w:sz w:val="32"/>
          <w:szCs w:val="32"/>
        </w:rPr>
      </w:pPr>
      <w:bookmarkStart w:id="45" w:name="_Toc467766787"/>
      <w:r w:rsidRPr="00F03D81">
        <w:rPr>
          <w:rFonts w:ascii="仿宋" w:eastAsia="仿宋" w:hAnsi="仿宋" w:hint="eastAsia"/>
          <w:color w:val="000000" w:themeColor="text1"/>
          <w:sz w:val="32"/>
          <w:szCs w:val="32"/>
        </w:rPr>
        <w:lastRenderedPageBreak/>
        <w:t>附件</w:t>
      </w:r>
      <w:r w:rsidR="00453945">
        <w:rPr>
          <w:rFonts w:ascii="仿宋" w:eastAsia="仿宋" w:hAnsi="仿宋"/>
          <w:color w:val="000000" w:themeColor="text1"/>
          <w:sz w:val="32"/>
          <w:szCs w:val="32"/>
        </w:rPr>
        <w:t>5</w:t>
      </w:r>
      <w:r w:rsidR="00C74F47" w:rsidRPr="00F03D81">
        <w:rPr>
          <w:rFonts w:ascii="仿宋" w:eastAsia="仿宋" w:hAnsi="仿宋"/>
          <w:color w:val="000000" w:themeColor="text1"/>
          <w:sz w:val="32"/>
          <w:szCs w:val="32"/>
        </w:rPr>
        <w:t xml:space="preserve"> </w:t>
      </w:r>
      <w:proofErr w:type="gramStart"/>
      <w:r w:rsidR="00453945">
        <w:rPr>
          <w:rFonts w:ascii="仿宋" w:eastAsia="仿宋" w:hAnsi="仿宋" w:hint="eastAsia"/>
          <w:color w:val="000000" w:themeColor="text1"/>
          <w:sz w:val="32"/>
          <w:szCs w:val="32"/>
        </w:rPr>
        <w:t>汕潮揭区域</w:t>
      </w:r>
      <w:proofErr w:type="gramEnd"/>
      <w:r w:rsidR="00453945">
        <w:rPr>
          <w:rFonts w:ascii="仿宋" w:eastAsia="仿宋" w:hAnsi="仿宋" w:hint="eastAsia"/>
          <w:color w:val="000000" w:themeColor="text1"/>
          <w:sz w:val="32"/>
          <w:szCs w:val="32"/>
        </w:rPr>
        <w:t>同城化公共交通</w:t>
      </w:r>
      <w:r w:rsidR="00C74F47" w:rsidRPr="00F03D81">
        <w:rPr>
          <w:rFonts w:ascii="仿宋" w:eastAsia="仿宋" w:hAnsi="仿宋" w:hint="eastAsia"/>
          <w:color w:val="000000" w:themeColor="text1"/>
          <w:sz w:val="32"/>
          <w:szCs w:val="32"/>
        </w:rPr>
        <w:t>枢纽节点体系规划布局图</w:t>
      </w:r>
      <w:bookmarkEnd w:id="45"/>
    </w:p>
    <w:p w:rsidR="00613F9D" w:rsidRPr="00F03D81" w:rsidRDefault="00613F9D" w:rsidP="00613F9D">
      <w:pPr>
        <w:jc w:val="center"/>
        <w:rPr>
          <w:rFonts w:ascii="仿宋" w:eastAsia="仿宋" w:hAnsi="仿宋"/>
        </w:rPr>
      </w:pPr>
      <w:bookmarkStart w:id="46" w:name="_GoBack"/>
      <w:r w:rsidRPr="00F03D81">
        <w:rPr>
          <w:rFonts w:ascii="仿宋" w:eastAsia="仿宋" w:hAnsi="仿宋"/>
          <w:noProof/>
        </w:rPr>
        <w:drawing>
          <wp:inline distT="0" distB="0" distL="0" distR="0">
            <wp:extent cx="8074660" cy="58007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通道网.jpg"/>
                    <pic:cNvPicPr/>
                  </pic:nvPicPr>
                  <pic:blipFill>
                    <a:blip r:embed="rId20">
                      <a:extLst>
                        <a:ext uri="{28A0092B-C50C-407E-A947-70E740481C1C}">
                          <a14:useLocalDpi xmlns:a14="http://schemas.microsoft.com/office/drawing/2010/main" val="0"/>
                        </a:ext>
                      </a:extLst>
                    </a:blip>
                    <a:stretch>
                      <a:fillRect/>
                    </a:stretch>
                  </pic:blipFill>
                  <pic:spPr>
                    <a:xfrm>
                      <a:off x="0" y="0"/>
                      <a:ext cx="8075281" cy="5801171"/>
                    </a:xfrm>
                    <a:prstGeom prst="rect">
                      <a:avLst/>
                    </a:prstGeom>
                  </pic:spPr>
                </pic:pic>
              </a:graphicData>
            </a:graphic>
          </wp:inline>
        </w:drawing>
      </w:r>
      <w:bookmarkEnd w:id="46"/>
    </w:p>
    <w:p w:rsidR="00613F9D" w:rsidRPr="00F03D81" w:rsidRDefault="00613F9D" w:rsidP="00613F9D">
      <w:pPr>
        <w:rPr>
          <w:rFonts w:ascii="仿宋" w:eastAsia="仿宋" w:hAnsi="仿宋"/>
        </w:rPr>
        <w:sectPr w:rsidR="00613F9D" w:rsidRPr="00F03D81" w:rsidSect="00C475ED">
          <w:pgSz w:w="16838" w:h="11906" w:orient="landscape"/>
          <w:pgMar w:top="720" w:right="720" w:bottom="720" w:left="720" w:header="851" w:footer="992" w:gutter="0"/>
          <w:cols w:space="425"/>
          <w:docGrid w:linePitch="312"/>
        </w:sectPr>
      </w:pPr>
    </w:p>
    <w:p w:rsidR="00525260" w:rsidRPr="00F03D81" w:rsidRDefault="00613F9D" w:rsidP="00525260">
      <w:pPr>
        <w:pStyle w:val="1"/>
        <w:rPr>
          <w:rFonts w:ascii="仿宋" w:eastAsia="仿宋" w:hAnsi="仿宋"/>
          <w:bCs w:val="0"/>
          <w:color w:val="000000" w:themeColor="text1"/>
          <w:kern w:val="2"/>
          <w:sz w:val="32"/>
          <w:szCs w:val="32"/>
        </w:rPr>
      </w:pPr>
      <w:bookmarkStart w:id="47" w:name="_Toc467766788"/>
      <w:r w:rsidRPr="00F03D81">
        <w:rPr>
          <w:rFonts w:ascii="仿宋" w:eastAsia="仿宋" w:hAnsi="仿宋" w:hint="eastAsia"/>
          <w:color w:val="000000" w:themeColor="text1"/>
          <w:sz w:val="32"/>
          <w:szCs w:val="32"/>
        </w:rPr>
        <w:lastRenderedPageBreak/>
        <w:t>附件</w:t>
      </w:r>
      <w:r w:rsidR="00453945">
        <w:rPr>
          <w:rFonts w:ascii="仿宋" w:eastAsia="仿宋" w:hAnsi="仿宋"/>
          <w:color w:val="000000" w:themeColor="text1"/>
          <w:sz w:val="32"/>
          <w:szCs w:val="32"/>
        </w:rPr>
        <w:t>6</w:t>
      </w:r>
      <w:r w:rsidRPr="00F03D81">
        <w:rPr>
          <w:rFonts w:ascii="仿宋" w:eastAsia="仿宋" w:hAnsi="仿宋" w:hint="eastAsia"/>
          <w:sz w:val="32"/>
          <w:szCs w:val="32"/>
        </w:rPr>
        <w:t>《汕潮揭同城化公共交通发展规划》重点任务汇总表（201</w:t>
      </w:r>
      <w:r w:rsidR="0085768E">
        <w:rPr>
          <w:rFonts w:ascii="仿宋" w:eastAsia="仿宋" w:hAnsi="仿宋"/>
          <w:sz w:val="32"/>
          <w:szCs w:val="32"/>
        </w:rPr>
        <w:t>6</w:t>
      </w:r>
      <w:r w:rsidRPr="00F03D81">
        <w:rPr>
          <w:rFonts w:ascii="仿宋" w:eastAsia="仿宋" w:hAnsi="仿宋" w:hint="eastAsia"/>
          <w:sz w:val="32"/>
          <w:szCs w:val="32"/>
        </w:rPr>
        <w:t>-20</w:t>
      </w:r>
      <w:r w:rsidR="00975943">
        <w:rPr>
          <w:rFonts w:ascii="仿宋" w:eastAsia="仿宋" w:hAnsi="仿宋"/>
          <w:sz w:val="32"/>
          <w:szCs w:val="32"/>
        </w:rPr>
        <w:t>2</w:t>
      </w:r>
      <w:r w:rsidRPr="00F03D81">
        <w:rPr>
          <w:rFonts w:ascii="仿宋" w:eastAsia="仿宋" w:hAnsi="仿宋" w:hint="eastAsia"/>
          <w:sz w:val="32"/>
          <w:szCs w:val="32"/>
        </w:rPr>
        <w:t>0年）</w:t>
      </w:r>
      <w:bookmarkEnd w:id="47"/>
      <w:r w:rsidR="00525260" w:rsidRPr="00F03D81">
        <w:rPr>
          <w:rFonts w:ascii="仿宋" w:eastAsia="仿宋" w:hAnsi="仿宋" w:hint="eastAsia"/>
          <w:color w:val="000000" w:themeColor="text1"/>
          <w:sz w:val="32"/>
          <w:szCs w:val="32"/>
        </w:rPr>
        <w:t xml:space="preserve">                    </w:t>
      </w:r>
      <w:r w:rsidR="00525260" w:rsidRPr="00F03D81">
        <w:rPr>
          <w:rFonts w:ascii="仿宋" w:eastAsia="仿宋" w:hAnsi="仿宋" w:hint="eastAsia"/>
          <w:bCs w:val="0"/>
          <w:color w:val="000000" w:themeColor="text1"/>
          <w:kern w:val="2"/>
          <w:sz w:val="32"/>
          <w:szCs w:val="32"/>
        </w:rPr>
        <w:t xml:space="preserve">  </w:t>
      </w:r>
    </w:p>
    <w:tbl>
      <w:tblPr>
        <w:tblStyle w:val="ad"/>
        <w:tblW w:w="13582" w:type="dxa"/>
        <w:jc w:val="center"/>
        <w:tblLayout w:type="fixed"/>
        <w:tblLook w:val="04A0" w:firstRow="1" w:lastRow="0" w:firstColumn="1" w:lastColumn="0" w:noHBand="0" w:noVBand="1"/>
      </w:tblPr>
      <w:tblGrid>
        <w:gridCol w:w="2222"/>
        <w:gridCol w:w="9216"/>
        <w:gridCol w:w="2144"/>
      </w:tblGrid>
      <w:tr w:rsidR="00EA7321" w:rsidRPr="00F03D81" w:rsidTr="00D27C53">
        <w:trPr>
          <w:trHeight w:val="724"/>
          <w:jc w:val="center"/>
        </w:trPr>
        <w:tc>
          <w:tcPr>
            <w:tcW w:w="2222" w:type="dxa"/>
            <w:vAlign w:val="center"/>
          </w:tcPr>
          <w:p w:rsidR="00EA7321" w:rsidRPr="00F03D81" w:rsidRDefault="00EA7321" w:rsidP="00D27C53">
            <w:pPr>
              <w:spacing w:line="360" w:lineRule="auto"/>
              <w:contextualSpacing/>
              <w:jc w:val="center"/>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项目名称</w:t>
            </w:r>
          </w:p>
        </w:tc>
        <w:tc>
          <w:tcPr>
            <w:tcW w:w="9216" w:type="dxa"/>
            <w:vAlign w:val="center"/>
          </w:tcPr>
          <w:p w:rsidR="00EA7321" w:rsidRPr="00F03D81" w:rsidRDefault="00EA7321" w:rsidP="00D27C53">
            <w:pPr>
              <w:spacing w:line="360" w:lineRule="auto"/>
              <w:contextualSpacing/>
              <w:jc w:val="center"/>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建设内容和要求</w:t>
            </w:r>
          </w:p>
        </w:tc>
        <w:tc>
          <w:tcPr>
            <w:tcW w:w="2144" w:type="dxa"/>
            <w:vAlign w:val="center"/>
          </w:tcPr>
          <w:p w:rsidR="00EA7321" w:rsidRPr="00F03D81" w:rsidRDefault="00EA7321" w:rsidP="00D27C53">
            <w:pPr>
              <w:spacing w:line="360" w:lineRule="auto"/>
              <w:contextualSpacing/>
              <w:jc w:val="center"/>
              <w:rPr>
                <w:rFonts w:ascii="仿宋" w:eastAsia="仿宋" w:hAnsi="仿宋"/>
                <w:b/>
                <w:color w:val="000000" w:themeColor="text1"/>
                <w:sz w:val="32"/>
                <w:szCs w:val="32"/>
              </w:rPr>
            </w:pPr>
            <w:r w:rsidRPr="00F03D81">
              <w:rPr>
                <w:rFonts w:ascii="仿宋" w:eastAsia="仿宋" w:hAnsi="仿宋" w:hint="eastAsia"/>
                <w:b/>
                <w:color w:val="000000" w:themeColor="text1"/>
                <w:sz w:val="32"/>
                <w:szCs w:val="32"/>
              </w:rPr>
              <w:t>实施年限</w:t>
            </w:r>
          </w:p>
        </w:tc>
      </w:tr>
      <w:tr w:rsidR="00EA7321" w:rsidRPr="00F03D81" w:rsidTr="00D27C53">
        <w:trPr>
          <w:trHeight w:val="1096"/>
          <w:jc w:val="center"/>
        </w:trPr>
        <w:tc>
          <w:tcPr>
            <w:tcW w:w="2222" w:type="dxa"/>
            <w:vMerge w:val="restart"/>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r w:rsidRPr="00F03D81">
              <w:rPr>
                <w:rFonts w:ascii="仿宋" w:eastAsia="仿宋" w:hAnsi="仿宋" w:hint="eastAsia"/>
                <w:b/>
                <w:color w:val="000000" w:themeColor="text1"/>
                <w:sz w:val="28"/>
                <w:szCs w:val="28"/>
              </w:rPr>
              <w:t>构建高效顺畅的快速公共交通体系</w:t>
            </w: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1）制订区域公共交通总体改革方案和区域公共交通联合审批机制，共同推进区域快巴、区域城巴、区域公交、区域定制客运发展。</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-2018</w:t>
            </w:r>
          </w:p>
        </w:tc>
      </w:tr>
      <w:tr w:rsidR="00EA7321" w:rsidRPr="00F03D81" w:rsidTr="00D27C53">
        <w:trPr>
          <w:trHeight w:val="1037"/>
          <w:jc w:val="center"/>
        </w:trPr>
        <w:tc>
          <w:tcPr>
            <w:tcW w:w="2222" w:type="dxa"/>
            <w:vMerge/>
            <w:vAlign w:val="center"/>
          </w:tcPr>
          <w:p w:rsidR="00EA7321" w:rsidRPr="00F03D81" w:rsidRDefault="00EA7321" w:rsidP="00D27C53">
            <w:pPr>
              <w:snapToGrid w:val="0"/>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2）联合制订区域快巴发展计划，推进现有区域道路客运改革，打造“四网融合”的区域快</w:t>
            </w:r>
            <w:proofErr w:type="gramStart"/>
            <w:r w:rsidRPr="00F03D81">
              <w:rPr>
                <w:rFonts w:ascii="仿宋" w:eastAsia="仿宋" w:hAnsi="仿宋" w:hint="eastAsia"/>
                <w:color w:val="000000" w:themeColor="text1"/>
                <w:sz w:val="28"/>
                <w:szCs w:val="28"/>
              </w:rPr>
              <w:t>巴网络</w:t>
            </w:r>
            <w:proofErr w:type="gramEnd"/>
            <w:r w:rsidRPr="00F03D81">
              <w:rPr>
                <w:rFonts w:ascii="仿宋" w:eastAsia="仿宋" w:hAnsi="仿宋" w:hint="eastAsia"/>
                <w:color w:val="000000" w:themeColor="text1"/>
                <w:sz w:val="28"/>
                <w:szCs w:val="28"/>
              </w:rPr>
              <w:t>体系。</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-2018</w:t>
            </w:r>
          </w:p>
        </w:tc>
      </w:tr>
      <w:tr w:rsidR="00EA7321" w:rsidRPr="00F03D81" w:rsidTr="00D27C53">
        <w:trPr>
          <w:trHeight w:val="1509"/>
          <w:jc w:val="center"/>
        </w:trPr>
        <w:tc>
          <w:tcPr>
            <w:tcW w:w="2222" w:type="dxa"/>
            <w:vMerge/>
            <w:vAlign w:val="center"/>
          </w:tcPr>
          <w:p w:rsidR="00EA7321" w:rsidRPr="00F03D81" w:rsidRDefault="00EA7321" w:rsidP="00D27C53">
            <w:pPr>
              <w:snapToGrid w:val="0"/>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3）</w:t>
            </w:r>
            <w:proofErr w:type="gramStart"/>
            <w:r w:rsidRPr="00F03D81">
              <w:rPr>
                <w:rFonts w:ascii="仿宋" w:eastAsia="仿宋" w:hAnsi="仿宋" w:hint="eastAsia"/>
                <w:color w:val="000000" w:themeColor="text1"/>
                <w:sz w:val="28"/>
                <w:szCs w:val="28"/>
              </w:rPr>
              <w:t>汕潮揭区域</w:t>
            </w:r>
            <w:proofErr w:type="gramEnd"/>
            <w:r w:rsidRPr="00F03D81">
              <w:rPr>
                <w:rFonts w:ascii="仿宋" w:eastAsia="仿宋" w:hAnsi="仿宋" w:hint="eastAsia"/>
                <w:color w:val="000000" w:themeColor="text1"/>
                <w:sz w:val="28"/>
                <w:szCs w:val="28"/>
              </w:rPr>
              <w:t>城际轨道交通建设工作小组，协调推进《</w:t>
            </w:r>
            <w:r w:rsidR="00B16806">
              <w:rPr>
                <w:rFonts w:ascii="仿宋" w:eastAsia="仿宋" w:hAnsi="仿宋" w:hint="eastAsia"/>
                <w:color w:val="000000" w:themeColor="text1"/>
                <w:sz w:val="28"/>
                <w:szCs w:val="28"/>
              </w:rPr>
              <w:t>海峡西岸城市群粤东城际轨道交通规划</w:t>
            </w:r>
            <w:r w:rsidRPr="00F03D81">
              <w:rPr>
                <w:rFonts w:ascii="仿宋" w:eastAsia="仿宋" w:hAnsi="仿宋" w:hint="eastAsia"/>
                <w:color w:val="000000" w:themeColor="text1"/>
                <w:sz w:val="28"/>
                <w:szCs w:val="28"/>
              </w:rPr>
              <w:t>》审批和实施，打造“一轴一环两射”的城际轨道交通网络。</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w:t>
            </w:r>
            <w:r w:rsidR="00975943">
              <w:rPr>
                <w:rFonts w:ascii="仿宋" w:eastAsia="仿宋" w:hAnsi="仿宋"/>
                <w:color w:val="000000" w:themeColor="text1"/>
                <w:sz w:val="28"/>
                <w:szCs w:val="28"/>
              </w:rPr>
              <w:t>2</w:t>
            </w:r>
            <w:r w:rsidR="00EA7321" w:rsidRPr="00F03D81">
              <w:rPr>
                <w:rFonts w:ascii="仿宋" w:eastAsia="仿宋" w:hAnsi="仿宋" w:hint="eastAsia"/>
                <w:color w:val="000000" w:themeColor="text1"/>
                <w:sz w:val="28"/>
                <w:szCs w:val="28"/>
              </w:rPr>
              <w:t>0</w:t>
            </w:r>
          </w:p>
        </w:tc>
      </w:tr>
      <w:tr w:rsidR="00EA7321" w:rsidRPr="00F03D81" w:rsidTr="00D27C53">
        <w:trPr>
          <w:trHeight w:val="1324"/>
          <w:jc w:val="center"/>
        </w:trPr>
        <w:tc>
          <w:tcPr>
            <w:tcW w:w="2222" w:type="dxa"/>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r w:rsidRPr="00F03D81">
              <w:rPr>
                <w:rFonts w:ascii="仿宋" w:eastAsia="仿宋" w:hAnsi="仿宋" w:hint="eastAsia"/>
                <w:b/>
                <w:color w:val="000000" w:themeColor="text1"/>
                <w:sz w:val="28"/>
                <w:szCs w:val="28"/>
              </w:rPr>
              <w:t>构建便捷顺畅的中速公共交通网络</w:t>
            </w: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4）联合推进区域</w:t>
            </w:r>
            <w:r w:rsidR="00DE27CB">
              <w:rPr>
                <w:rFonts w:ascii="仿宋" w:eastAsia="仿宋" w:hAnsi="仿宋" w:hint="eastAsia"/>
                <w:color w:val="000000" w:themeColor="text1"/>
                <w:sz w:val="28"/>
                <w:szCs w:val="28"/>
              </w:rPr>
              <w:t>城市轨道交通</w:t>
            </w:r>
            <w:r w:rsidRPr="00F03D81">
              <w:rPr>
                <w:rFonts w:ascii="仿宋" w:eastAsia="仿宋" w:hAnsi="仿宋" w:hint="eastAsia"/>
                <w:color w:val="000000" w:themeColor="text1"/>
                <w:sz w:val="28"/>
                <w:szCs w:val="28"/>
              </w:rPr>
              <w:t>系统和BRT</w:t>
            </w:r>
            <w:r w:rsidR="00DE27CB">
              <w:rPr>
                <w:rFonts w:ascii="仿宋" w:eastAsia="仿宋" w:hAnsi="仿宋" w:hint="eastAsia"/>
                <w:color w:val="000000" w:themeColor="text1"/>
                <w:sz w:val="28"/>
                <w:szCs w:val="28"/>
              </w:rPr>
              <w:t>系统建设，近期建成</w:t>
            </w:r>
            <w:proofErr w:type="gramStart"/>
            <w:r w:rsidR="00DE27CB">
              <w:rPr>
                <w:rFonts w:ascii="仿宋" w:eastAsia="仿宋" w:hAnsi="仿宋" w:hint="eastAsia"/>
                <w:color w:val="000000" w:themeColor="text1"/>
                <w:sz w:val="28"/>
                <w:szCs w:val="28"/>
              </w:rPr>
              <w:t>汕潮城市</w:t>
            </w:r>
            <w:proofErr w:type="gramEnd"/>
            <w:r w:rsidR="00DE27CB">
              <w:rPr>
                <w:rFonts w:ascii="仿宋" w:eastAsia="仿宋" w:hAnsi="仿宋" w:hint="eastAsia"/>
                <w:color w:val="000000" w:themeColor="text1"/>
                <w:sz w:val="28"/>
                <w:szCs w:val="28"/>
              </w:rPr>
              <w:t>轨道交通试验线（汕头段）、汕揭</w:t>
            </w:r>
            <w:r w:rsidRPr="00F03D81">
              <w:rPr>
                <w:rFonts w:ascii="仿宋" w:eastAsia="仿宋" w:hAnsi="仿宋" w:hint="eastAsia"/>
                <w:color w:val="000000" w:themeColor="text1"/>
                <w:sz w:val="28"/>
                <w:szCs w:val="28"/>
              </w:rPr>
              <w:t>快速公共交通系统（BRT）试验线，远期建成“两纵一横”的中速公共交通骨干网络。</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324"/>
          <w:jc w:val="center"/>
        </w:trPr>
        <w:tc>
          <w:tcPr>
            <w:tcW w:w="2222" w:type="dxa"/>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5）联合制订区域城巴发展计划，推进现有区域道路客运、公共交通改革，打造“1+1+20”的</w:t>
            </w:r>
            <w:proofErr w:type="gramStart"/>
            <w:r w:rsidRPr="00F03D81">
              <w:rPr>
                <w:rFonts w:ascii="仿宋" w:eastAsia="仿宋" w:hAnsi="仿宋" w:hint="eastAsia"/>
                <w:color w:val="000000" w:themeColor="text1"/>
                <w:sz w:val="28"/>
                <w:szCs w:val="28"/>
              </w:rPr>
              <w:t>多元次</w:t>
            </w:r>
            <w:proofErr w:type="gramEnd"/>
            <w:r w:rsidRPr="00F03D81">
              <w:rPr>
                <w:rFonts w:ascii="仿宋" w:eastAsia="仿宋" w:hAnsi="仿宋" w:hint="eastAsia"/>
                <w:color w:val="000000" w:themeColor="text1"/>
                <w:sz w:val="28"/>
                <w:szCs w:val="28"/>
              </w:rPr>
              <w:t>区域城</w:t>
            </w:r>
            <w:proofErr w:type="gramStart"/>
            <w:r w:rsidRPr="00F03D81">
              <w:rPr>
                <w:rFonts w:ascii="仿宋" w:eastAsia="仿宋" w:hAnsi="仿宋" w:hint="eastAsia"/>
                <w:color w:val="000000" w:themeColor="text1"/>
                <w:sz w:val="28"/>
                <w:szCs w:val="28"/>
              </w:rPr>
              <w:t>巴网</w:t>
            </w:r>
            <w:proofErr w:type="gramEnd"/>
            <w:r w:rsidRPr="00F03D81">
              <w:rPr>
                <w:rFonts w:ascii="仿宋" w:eastAsia="仿宋" w:hAnsi="仿宋" w:hint="eastAsia"/>
                <w:color w:val="000000" w:themeColor="text1"/>
                <w:sz w:val="28"/>
                <w:szCs w:val="28"/>
              </w:rPr>
              <w:t>络体系。</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632"/>
          <w:jc w:val="center"/>
        </w:trPr>
        <w:tc>
          <w:tcPr>
            <w:tcW w:w="2222" w:type="dxa"/>
            <w:vMerge w:val="restart"/>
            <w:vAlign w:val="center"/>
          </w:tcPr>
          <w:p w:rsidR="00EA7321" w:rsidRPr="00F03D81" w:rsidRDefault="00EA7321" w:rsidP="00D27C53">
            <w:pPr>
              <w:spacing w:line="360" w:lineRule="auto"/>
              <w:contextualSpacing/>
              <w:jc w:val="center"/>
              <w:rPr>
                <w:rFonts w:ascii="仿宋" w:eastAsia="仿宋" w:hAnsi="仿宋"/>
                <w:color w:val="000000" w:themeColor="text1"/>
                <w:sz w:val="28"/>
                <w:szCs w:val="28"/>
              </w:rPr>
            </w:pPr>
            <w:r w:rsidRPr="00F03D81">
              <w:rPr>
                <w:rFonts w:ascii="仿宋" w:eastAsia="仿宋" w:hAnsi="仿宋" w:hint="eastAsia"/>
                <w:b/>
                <w:color w:val="000000" w:themeColor="text1"/>
                <w:sz w:val="28"/>
                <w:szCs w:val="28"/>
              </w:rPr>
              <w:t>构建普惠均等的基本公共交通网络</w:t>
            </w: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6）联合制订跨区域运营的公交发展计划，推进现有区域道路客运、公共交通改革，打造“三网连通”的区域</w:t>
            </w:r>
            <w:proofErr w:type="gramStart"/>
            <w:r w:rsidRPr="00F03D81">
              <w:rPr>
                <w:rFonts w:ascii="仿宋" w:eastAsia="仿宋" w:hAnsi="仿宋" w:hint="eastAsia"/>
                <w:color w:val="000000" w:themeColor="text1"/>
                <w:sz w:val="28"/>
                <w:szCs w:val="28"/>
              </w:rPr>
              <w:t>跨城市</w:t>
            </w:r>
            <w:proofErr w:type="gramEnd"/>
            <w:r w:rsidRPr="00F03D81">
              <w:rPr>
                <w:rFonts w:ascii="仿宋" w:eastAsia="仿宋" w:hAnsi="仿宋" w:hint="eastAsia"/>
                <w:color w:val="000000" w:themeColor="text1"/>
                <w:sz w:val="28"/>
                <w:szCs w:val="28"/>
              </w:rPr>
              <w:t>运营的公交网络体系。</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324"/>
          <w:jc w:val="center"/>
        </w:trPr>
        <w:tc>
          <w:tcPr>
            <w:tcW w:w="2222" w:type="dxa"/>
            <w:vMerge/>
            <w:vAlign w:val="center"/>
          </w:tcPr>
          <w:p w:rsidR="00EA7321" w:rsidRPr="00F03D81" w:rsidRDefault="00EA7321" w:rsidP="00D27C53">
            <w:pPr>
              <w:snapToGrid w:val="0"/>
              <w:rPr>
                <w:rFonts w:ascii="仿宋" w:eastAsia="仿宋" w:hAnsi="仿宋"/>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7）城市基本公共交通服务年度提升计划，消除建城区基本公共交通服务盲区，持续提升基本公共交通服务，到2020年，</w:t>
            </w:r>
            <w:proofErr w:type="gramStart"/>
            <w:r w:rsidRPr="00F03D81">
              <w:rPr>
                <w:rFonts w:ascii="仿宋" w:eastAsia="仿宋" w:hAnsi="仿宋" w:hint="eastAsia"/>
                <w:color w:val="000000" w:themeColor="text1"/>
                <w:sz w:val="28"/>
                <w:szCs w:val="28"/>
              </w:rPr>
              <w:t>汕潮揭三</w:t>
            </w:r>
            <w:proofErr w:type="gramEnd"/>
            <w:r w:rsidRPr="00F03D81">
              <w:rPr>
                <w:rFonts w:ascii="仿宋" w:eastAsia="仿宋" w:hAnsi="仿宋" w:hint="eastAsia"/>
                <w:color w:val="000000" w:themeColor="text1"/>
                <w:sz w:val="28"/>
                <w:szCs w:val="28"/>
              </w:rPr>
              <w:t>市实现建成区基本公共交通服务全覆盖。</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324"/>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8）完善城乡道路客运末端服务网络，深入推进建制村“村村通客车”工程，试点</w:t>
            </w:r>
            <w:proofErr w:type="gramStart"/>
            <w:r w:rsidRPr="00F03D81">
              <w:rPr>
                <w:rFonts w:ascii="仿宋" w:eastAsia="仿宋" w:hAnsi="仿宋" w:hint="eastAsia"/>
                <w:color w:val="000000" w:themeColor="text1"/>
                <w:sz w:val="28"/>
                <w:szCs w:val="28"/>
              </w:rPr>
              <w:t>开行镇</w:t>
            </w:r>
            <w:proofErr w:type="gramEnd"/>
            <w:r w:rsidRPr="00F03D81">
              <w:rPr>
                <w:rFonts w:ascii="仿宋" w:eastAsia="仿宋" w:hAnsi="仿宋" w:hint="eastAsia"/>
                <w:color w:val="000000" w:themeColor="text1"/>
                <w:sz w:val="28"/>
                <w:szCs w:val="28"/>
              </w:rPr>
              <w:t>村公交，到2018年，</w:t>
            </w:r>
            <w:proofErr w:type="gramStart"/>
            <w:r w:rsidRPr="00F03D81">
              <w:rPr>
                <w:rFonts w:ascii="仿宋" w:eastAsia="仿宋" w:hAnsi="仿宋" w:hint="eastAsia"/>
                <w:color w:val="000000" w:themeColor="text1"/>
                <w:sz w:val="28"/>
                <w:szCs w:val="28"/>
              </w:rPr>
              <w:t>汕潮揭地</w:t>
            </w:r>
            <w:proofErr w:type="gramEnd"/>
            <w:r w:rsidRPr="00F03D81">
              <w:rPr>
                <w:rFonts w:ascii="仿宋" w:eastAsia="仿宋" w:hAnsi="仿宋" w:hint="eastAsia"/>
                <w:color w:val="000000" w:themeColor="text1"/>
                <w:sz w:val="28"/>
                <w:szCs w:val="28"/>
              </w:rPr>
              <w:t>区实现建制村客运服务全覆盖。</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-2018</w:t>
            </w:r>
          </w:p>
        </w:tc>
      </w:tr>
      <w:tr w:rsidR="00EA7321" w:rsidRPr="00F03D81" w:rsidTr="00D27C53">
        <w:trPr>
          <w:trHeight w:val="1324"/>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9）完善区域公共交通网络集疏运体系，推动区域不同层次公共交通服务网络实现高效衔接。</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324"/>
          <w:jc w:val="center"/>
        </w:trPr>
        <w:tc>
          <w:tcPr>
            <w:tcW w:w="2222" w:type="dxa"/>
            <w:vMerge w:val="restart"/>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r w:rsidRPr="00F03D81">
              <w:rPr>
                <w:rFonts w:ascii="仿宋" w:eastAsia="仿宋" w:hAnsi="仿宋" w:hint="eastAsia"/>
                <w:b/>
                <w:color w:val="000000" w:themeColor="text1"/>
                <w:sz w:val="28"/>
                <w:szCs w:val="28"/>
              </w:rPr>
              <w:lastRenderedPageBreak/>
              <w:t>构建优质多元的定制公共交通网络</w:t>
            </w: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10）联合制订区域定制公共交通发展的指导意见，指导推动区域多元化、高品质定制客运发展。</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-2018</w:t>
            </w:r>
          </w:p>
        </w:tc>
      </w:tr>
      <w:tr w:rsidR="00EA7321" w:rsidRPr="00F03D81" w:rsidTr="00D27C53">
        <w:trPr>
          <w:trHeight w:val="1324"/>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11）统筹制订多元化公共交通与基本公共交通发展战略，协调基本公共交通和多元化公共交通服务设施、网络布局和运力规模增长，优化公共交通资源配置，促进协调融合发展。</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324"/>
          <w:jc w:val="center"/>
        </w:trPr>
        <w:tc>
          <w:tcPr>
            <w:tcW w:w="2222" w:type="dxa"/>
            <w:vMerge w:val="restart"/>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r w:rsidRPr="00F03D81">
              <w:rPr>
                <w:rFonts w:ascii="仿宋" w:eastAsia="仿宋" w:hAnsi="仿宋" w:hint="eastAsia"/>
                <w:b/>
                <w:color w:val="000000" w:themeColor="text1"/>
                <w:sz w:val="28"/>
                <w:szCs w:val="28"/>
              </w:rPr>
              <w:t>建立开放共享的基础设施服务体系</w:t>
            </w: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12）按照“服务区域、共享共用”模式，联合推进区域主导型公共交通枢纽和衔接型公共交通枢纽建设。</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w:t>
            </w:r>
            <w:r w:rsidR="00975943">
              <w:rPr>
                <w:rFonts w:ascii="仿宋" w:eastAsia="仿宋" w:hAnsi="仿宋"/>
                <w:color w:val="000000" w:themeColor="text1"/>
                <w:sz w:val="28"/>
                <w:szCs w:val="28"/>
              </w:rPr>
              <w:t>2</w:t>
            </w:r>
            <w:r w:rsidR="00EA7321" w:rsidRPr="00F03D81">
              <w:rPr>
                <w:rFonts w:ascii="仿宋" w:eastAsia="仿宋" w:hAnsi="仿宋" w:hint="eastAsia"/>
                <w:color w:val="000000" w:themeColor="text1"/>
                <w:sz w:val="28"/>
                <w:szCs w:val="28"/>
              </w:rPr>
              <w:t>0</w:t>
            </w:r>
          </w:p>
        </w:tc>
      </w:tr>
      <w:tr w:rsidR="00EA7321" w:rsidRPr="00F03D81" w:rsidTr="00D27C53">
        <w:trPr>
          <w:trHeight w:val="1324"/>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13）完善区域公共交通场站设施，制订区域快巴、区域城巴、区域公交中途停靠站管理规范，推进设施开发共享。</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324"/>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14）建立区域新能源客车推广应用和充电设施规划建设协商机制，统一区域公共交通领域新能源车辆推广应用类型和</w:t>
            </w:r>
            <w:proofErr w:type="gramStart"/>
            <w:r w:rsidRPr="00F03D81">
              <w:rPr>
                <w:rFonts w:ascii="仿宋" w:eastAsia="仿宋" w:hAnsi="仿宋" w:hint="eastAsia"/>
                <w:color w:val="000000" w:themeColor="text1"/>
                <w:sz w:val="28"/>
                <w:szCs w:val="28"/>
              </w:rPr>
              <w:t>充换电</w:t>
            </w:r>
            <w:proofErr w:type="gramEnd"/>
            <w:r w:rsidRPr="00F03D81">
              <w:rPr>
                <w:rFonts w:ascii="仿宋" w:eastAsia="仿宋" w:hAnsi="仿宋" w:hint="eastAsia"/>
                <w:color w:val="000000" w:themeColor="text1"/>
                <w:sz w:val="28"/>
                <w:szCs w:val="28"/>
              </w:rPr>
              <w:t>设施建设标准。</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-2018</w:t>
            </w:r>
          </w:p>
        </w:tc>
      </w:tr>
      <w:tr w:rsidR="00EA7321" w:rsidRPr="00F03D81" w:rsidTr="00D27C53">
        <w:trPr>
          <w:trHeight w:val="408"/>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15）制订和完善辖区新能源公交车推广应用实施方案，扩大新能源车辆应用规模，</w:t>
            </w:r>
            <w:r w:rsidRPr="00F03D81">
              <w:rPr>
                <w:rFonts w:ascii="仿宋" w:eastAsia="仿宋" w:hAnsi="仿宋"/>
                <w:color w:val="000000" w:themeColor="text1"/>
                <w:sz w:val="28"/>
                <w:szCs w:val="28"/>
              </w:rPr>
              <w:t>到2020年，</w:t>
            </w:r>
            <w:r w:rsidRPr="00F03D81">
              <w:rPr>
                <w:rFonts w:ascii="仿宋" w:eastAsia="仿宋" w:hAnsi="仿宋" w:hint="eastAsia"/>
                <w:color w:val="000000" w:themeColor="text1"/>
                <w:sz w:val="28"/>
                <w:szCs w:val="28"/>
              </w:rPr>
              <w:t>区域</w:t>
            </w:r>
            <w:r w:rsidRPr="00F03D81">
              <w:rPr>
                <w:rFonts w:ascii="仿宋" w:eastAsia="仿宋" w:hAnsi="仿宋"/>
                <w:color w:val="000000" w:themeColor="text1"/>
                <w:sz w:val="28"/>
                <w:szCs w:val="28"/>
              </w:rPr>
              <w:t>新能源公交车保有量占全部公交车比例</w:t>
            </w:r>
            <w:r w:rsidRPr="00F03D81">
              <w:rPr>
                <w:rFonts w:ascii="仿宋" w:eastAsia="仿宋" w:hAnsi="仿宋" w:hint="eastAsia"/>
                <w:color w:val="000000" w:themeColor="text1"/>
                <w:sz w:val="28"/>
                <w:szCs w:val="28"/>
              </w:rPr>
              <w:t>达</w:t>
            </w:r>
            <w:r w:rsidRPr="00F03D81">
              <w:rPr>
                <w:rFonts w:ascii="仿宋" w:eastAsia="仿宋" w:hAnsi="仿宋"/>
                <w:color w:val="000000" w:themeColor="text1"/>
                <w:sz w:val="28"/>
                <w:szCs w:val="28"/>
              </w:rPr>
              <w:t>75</w:t>
            </w:r>
            <w:r w:rsidRPr="00F03D81">
              <w:rPr>
                <w:rFonts w:ascii="仿宋" w:eastAsia="仿宋" w:hAnsi="仿宋" w:hint="eastAsia"/>
                <w:color w:val="000000" w:themeColor="text1"/>
                <w:sz w:val="28"/>
                <w:szCs w:val="28"/>
              </w:rPr>
              <w:t>%以上。</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324"/>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16）建立区域不同城市间新能源车辆</w:t>
            </w:r>
            <w:proofErr w:type="gramStart"/>
            <w:r w:rsidRPr="00F03D81">
              <w:rPr>
                <w:rFonts w:ascii="仿宋" w:eastAsia="仿宋" w:hAnsi="仿宋" w:hint="eastAsia"/>
                <w:color w:val="000000" w:themeColor="text1"/>
                <w:sz w:val="28"/>
                <w:szCs w:val="28"/>
              </w:rPr>
              <w:t>充换电基础</w:t>
            </w:r>
            <w:proofErr w:type="gramEnd"/>
            <w:r w:rsidRPr="00F03D81">
              <w:rPr>
                <w:rFonts w:ascii="仿宋" w:eastAsia="仿宋" w:hAnsi="仿宋" w:hint="eastAsia"/>
                <w:color w:val="000000" w:themeColor="text1"/>
                <w:sz w:val="28"/>
                <w:szCs w:val="28"/>
              </w:rPr>
              <w:t>设施规划编制征询机制，统筹区域</w:t>
            </w:r>
            <w:proofErr w:type="gramStart"/>
            <w:r w:rsidRPr="00F03D81">
              <w:rPr>
                <w:rFonts w:ascii="仿宋" w:eastAsia="仿宋" w:hAnsi="仿宋" w:hint="eastAsia"/>
                <w:color w:val="000000" w:themeColor="text1"/>
                <w:sz w:val="28"/>
                <w:szCs w:val="28"/>
              </w:rPr>
              <w:t>充换</w:t>
            </w:r>
            <w:proofErr w:type="gramEnd"/>
            <w:r w:rsidRPr="00F03D81">
              <w:rPr>
                <w:rFonts w:ascii="仿宋" w:eastAsia="仿宋" w:hAnsi="仿宋" w:hint="eastAsia"/>
                <w:color w:val="000000" w:themeColor="text1"/>
                <w:sz w:val="28"/>
                <w:szCs w:val="28"/>
              </w:rPr>
              <w:t>电设施规划布局，重点建设</w:t>
            </w:r>
            <w:proofErr w:type="gramStart"/>
            <w:r w:rsidRPr="00F03D81">
              <w:rPr>
                <w:rFonts w:ascii="仿宋" w:eastAsia="仿宋" w:hAnsi="仿宋" w:hint="eastAsia"/>
                <w:color w:val="000000" w:themeColor="text1"/>
                <w:sz w:val="28"/>
                <w:szCs w:val="28"/>
              </w:rPr>
              <w:t>厦深高铁潮</w:t>
            </w:r>
            <w:proofErr w:type="gramEnd"/>
            <w:r w:rsidRPr="00F03D81">
              <w:rPr>
                <w:rFonts w:ascii="仿宋" w:eastAsia="仿宋" w:hAnsi="仿宋" w:hint="eastAsia"/>
                <w:color w:val="000000" w:themeColor="text1"/>
                <w:sz w:val="28"/>
                <w:szCs w:val="28"/>
              </w:rPr>
              <w:t>汕站、汕头站、莲</w:t>
            </w:r>
            <w:proofErr w:type="gramStart"/>
            <w:r w:rsidRPr="00F03D81">
              <w:rPr>
                <w:rFonts w:ascii="仿宋" w:eastAsia="仿宋" w:hAnsi="仿宋" w:hint="eastAsia"/>
                <w:color w:val="000000" w:themeColor="text1"/>
                <w:sz w:val="28"/>
                <w:szCs w:val="28"/>
              </w:rPr>
              <w:t>塘新</w:t>
            </w:r>
            <w:proofErr w:type="gramEnd"/>
            <w:r w:rsidRPr="00F03D81">
              <w:rPr>
                <w:rFonts w:ascii="仿宋" w:eastAsia="仿宋" w:hAnsi="仿宋" w:hint="eastAsia"/>
                <w:color w:val="000000" w:themeColor="text1"/>
                <w:sz w:val="28"/>
                <w:szCs w:val="28"/>
              </w:rPr>
              <w:t>辽、后陇、庵埠等枢纽站配套</w:t>
            </w:r>
            <w:proofErr w:type="gramStart"/>
            <w:r w:rsidRPr="00F03D81">
              <w:rPr>
                <w:rFonts w:ascii="仿宋" w:eastAsia="仿宋" w:hAnsi="仿宋" w:hint="eastAsia"/>
                <w:color w:val="000000" w:themeColor="text1"/>
                <w:sz w:val="28"/>
                <w:szCs w:val="28"/>
              </w:rPr>
              <w:t>充换</w:t>
            </w:r>
            <w:proofErr w:type="gramEnd"/>
            <w:r w:rsidRPr="00F03D81">
              <w:rPr>
                <w:rFonts w:ascii="仿宋" w:eastAsia="仿宋" w:hAnsi="仿宋" w:hint="eastAsia"/>
                <w:color w:val="000000" w:themeColor="text1"/>
                <w:sz w:val="28"/>
                <w:szCs w:val="28"/>
              </w:rPr>
              <w:t>电设施。</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324"/>
          <w:jc w:val="center"/>
        </w:trPr>
        <w:tc>
          <w:tcPr>
            <w:tcW w:w="2222" w:type="dxa"/>
            <w:vMerge w:val="restart"/>
            <w:vAlign w:val="center"/>
          </w:tcPr>
          <w:p w:rsidR="00EA7321" w:rsidRPr="00F03D81" w:rsidRDefault="00EA7321" w:rsidP="00EA7321">
            <w:pPr>
              <w:pStyle w:val="2"/>
              <w:spacing w:beforeLines="50" w:before="156" w:afterLines="50" w:after="156" w:line="360" w:lineRule="auto"/>
              <w:outlineLvl w:val="1"/>
              <w:rPr>
                <w:rFonts w:ascii="仿宋" w:eastAsia="仿宋" w:hAnsi="仿宋" w:cstheme="majorBidi"/>
                <w:color w:val="000000" w:themeColor="text1"/>
              </w:rPr>
            </w:pPr>
            <w:bookmarkStart w:id="48" w:name="_Toc467766789"/>
            <w:r w:rsidRPr="00F03D81">
              <w:rPr>
                <w:rFonts w:ascii="仿宋" w:eastAsia="仿宋" w:hAnsi="仿宋" w:cstheme="majorBidi" w:hint="eastAsia"/>
                <w:color w:val="000000" w:themeColor="text1"/>
              </w:rPr>
              <w:t>建立一体化的决策管理机制</w:t>
            </w:r>
            <w:bookmarkEnd w:id="48"/>
          </w:p>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17）组建</w:t>
            </w:r>
            <w:proofErr w:type="gramStart"/>
            <w:r w:rsidRPr="00F03D81">
              <w:rPr>
                <w:rFonts w:ascii="仿宋" w:eastAsia="仿宋" w:hAnsi="仿宋" w:hint="eastAsia"/>
                <w:color w:val="000000" w:themeColor="text1"/>
                <w:sz w:val="28"/>
                <w:szCs w:val="28"/>
              </w:rPr>
              <w:t>汕潮揭区域</w:t>
            </w:r>
            <w:proofErr w:type="gramEnd"/>
            <w:r w:rsidRPr="00F03D81">
              <w:rPr>
                <w:rFonts w:ascii="仿宋" w:eastAsia="仿宋" w:hAnsi="仿宋" w:hint="eastAsia"/>
                <w:color w:val="000000" w:themeColor="text1"/>
                <w:sz w:val="28"/>
                <w:szCs w:val="28"/>
              </w:rPr>
              <w:t>公共交通协调</w:t>
            </w:r>
            <w:r w:rsidRPr="00F03D81">
              <w:rPr>
                <w:rFonts w:ascii="仿宋" w:eastAsia="仿宋" w:hAnsi="仿宋"/>
                <w:color w:val="000000" w:themeColor="text1"/>
                <w:sz w:val="28"/>
                <w:szCs w:val="28"/>
              </w:rPr>
              <w:t>管理委员会和技术委员会</w:t>
            </w:r>
            <w:r w:rsidRPr="00F03D81">
              <w:rPr>
                <w:rFonts w:ascii="仿宋" w:eastAsia="仿宋" w:hAnsi="仿宋" w:hint="eastAsia"/>
                <w:color w:val="000000" w:themeColor="text1"/>
                <w:sz w:val="28"/>
                <w:szCs w:val="28"/>
              </w:rPr>
              <w:t>，统筹推进区域公共交通一体化发展。</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-2017</w:t>
            </w:r>
          </w:p>
        </w:tc>
      </w:tr>
      <w:tr w:rsidR="00EA7321" w:rsidRPr="00F03D81" w:rsidTr="00D27C53">
        <w:trPr>
          <w:trHeight w:val="1324"/>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18）启动城市公共交通发展规划及相关专项规划修编工作，全面落实城市公共交通规划编制征询机制，充分发挥规划对区域公共交通一体化发展指导和引领作用。</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1324"/>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19）建立区域公共交通重点项目协调推进机制，联合确立区域公共交通重点项目库，协调推进重点项目实施。</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408"/>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20）梳理区域不同城市</w:t>
            </w:r>
            <w:proofErr w:type="gramStart"/>
            <w:r w:rsidRPr="00F03D81">
              <w:rPr>
                <w:rFonts w:ascii="仿宋" w:eastAsia="仿宋" w:hAnsi="仿宋" w:hint="eastAsia"/>
                <w:color w:val="000000" w:themeColor="text1"/>
                <w:sz w:val="28"/>
                <w:szCs w:val="28"/>
              </w:rPr>
              <w:t>公共公共</w:t>
            </w:r>
            <w:proofErr w:type="gramEnd"/>
            <w:r w:rsidRPr="00F03D81">
              <w:rPr>
                <w:rFonts w:ascii="仿宋" w:eastAsia="仿宋" w:hAnsi="仿宋" w:hint="eastAsia"/>
                <w:color w:val="000000" w:themeColor="text1"/>
                <w:sz w:val="28"/>
                <w:szCs w:val="28"/>
              </w:rPr>
              <w:t>管理政策法规，消除区域公共交通管理政策、执法标准等不统一、不协调的管理政策和标准，联合制订</w:t>
            </w:r>
            <w:proofErr w:type="gramStart"/>
            <w:r w:rsidRPr="00F03D81">
              <w:rPr>
                <w:rFonts w:ascii="仿宋" w:eastAsia="仿宋" w:hAnsi="仿宋" w:hint="eastAsia"/>
                <w:color w:val="000000" w:themeColor="text1"/>
                <w:sz w:val="28"/>
                <w:szCs w:val="28"/>
              </w:rPr>
              <w:t>汕潮揭地</w:t>
            </w:r>
            <w:proofErr w:type="gramEnd"/>
            <w:r w:rsidRPr="00F03D81">
              <w:rPr>
                <w:rFonts w:ascii="仿宋" w:eastAsia="仿宋" w:hAnsi="仿宋" w:hint="eastAsia"/>
                <w:color w:val="000000" w:themeColor="text1"/>
                <w:sz w:val="28"/>
                <w:szCs w:val="28"/>
              </w:rPr>
              <w:t>区公共交通政策法规和标准体系。</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691"/>
          <w:jc w:val="center"/>
        </w:trPr>
        <w:tc>
          <w:tcPr>
            <w:tcW w:w="2222" w:type="dxa"/>
            <w:vMerge w:val="restart"/>
            <w:vAlign w:val="center"/>
          </w:tcPr>
          <w:p w:rsidR="00EA7321" w:rsidRPr="00F03D81" w:rsidRDefault="00EA7321" w:rsidP="00EA7321">
            <w:pPr>
              <w:pStyle w:val="2"/>
              <w:spacing w:beforeLines="50" w:before="156" w:afterLines="50" w:after="156" w:line="360" w:lineRule="auto"/>
              <w:jc w:val="center"/>
              <w:outlineLvl w:val="1"/>
              <w:rPr>
                <w:rFonts w:ascii="仿宋" w:eastAsia="仿宋" w:hAnsi="仿宋"/>
                <w:b w:val="0"/>
                <w:color w:val="000000" w:themeColor="text1"/>
                <w:sz w:val="28"/>
                <w:szCs w:val="28"/>
              </w:rPr>
            </w:pPr>
            <w:bookmarkStart w:id="49" w:name="_Toc467766790"/>
            <w:r w:rsidRPr="00F03D81">
              <w:rPr>
                <w:rFonts w:ascii="仿宋" w:eastAsia="仿宋" w:hAnsi="仿宋" w:cstheme="majorBidi" w:hint="eastAsia"/>
                <w:color w:val="000000" w:themeColor="text1"/>
              </w:rPr>
              <w:t>提供一体化的公共交通运营服务</w:t>
            </w:r>
            <w:bookmarkEnd w:id="49"/>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sz w:val="32"/>
                <w:szCs w:val="32"/>
              </w:rPr>
              <w:t>21）联合制订</w:t>
            </w:r>
            <w:proofErr w:type="gramStart"/>
            <w:r w:rsidRPr="00F03D81">
              <w:rPr>
                <w:rFonts w:ascii="仿宋" w:eastAsia="仿宋" w:hAnsi="仿宋" w:hint="eastAsia"/>
                <w:sz w:val="32"/>
                <w:szCs w:val="32"/>
              </w:rPr>
              <w:t>汕潮揭地区</w:t>
            </w:r>
            <w:proofErr w:type="gramEnd"/>
            <w:r w:rsidRPr="00F03D81">
              <w:rPr>
                <w:rFonts w:ascii="仿宋" w:eastAsia="仿宋" w:hAnsi="仿宋" w:hint="eastAsia"/>
                <w:sz w:val="32"/>
                <w:szCs w:val="32"/>
              </w:rPr>
              <w:t>区域公共交通线路编码规则，统一区域公共交通车辆标志标识和公共交通站牌信息要求。</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-2018</w:t>
            </w:r>
          </w:p>
        </w:tc>
      </w:tr>
      <w:tr w:rsidR="00EA7321" w:rsidRPr="00F03D81" w:rsidTr="00D27C53">
        <w:trPr>
          <w:trHeight w:val="408"/>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sz w:val="32"/>
                <w:szCs w:val="32"/>
              </w:rPr>
              <w:t>22）联合制订区域公共交通服务标准体系，实现同一线路，统一站点、统一服务、统一票价和优惠政策、统一管理。</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-2018</w:t>
            </w:r>
          </w:p>
        </w:tc>
      </w:tr>
      <w:tr w:rsidR="00EA7321" w:rsidRPr="00F03D81" w:rsidTr="00D27C53">
        <w:trPr>
          <w:trHeight w:val="408"/>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23）</w:t>
            </w:r>
            <w:r w:rsidRPr="00F03D81">
              <w:rPr>
                <w:rFonts w:ascii="仿宋" w:eastAsia="仿宋" w:hAnsi="仿宋" w:hint="eastAsia"/>
                <w:sz w:val="32"/>
                <w:szCs w:val="32"/>
              </w:rPr>
              <w:t>建立区域一体化的公共交通服务投诉处理机制，拓宽公众服务监督、投诉举报、咨询服务和意见征询渠道。</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-2018</w:t>
            </w:r>
          </w:p>
        </w:tc>
      </w:tr>
      <w:tr w:rsidR="00EA7321" w:rsidRPr="00F03D81" w:rsidTr="00D27C53">
        <w:trPr>
          <w:trHeight w:val="408"/>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28"/>
                <w:szCs w:val="28"/>
              </w:rPr>
              <w:t>24）</w:t>
            </w:r>
            <w:r w:rsidRPr="00F03D81">
              <w:rPr>
                <w:rFonts w:ascii="仿宋" w:eastAsia="仿宋" w:hAnsi="仿宋" w:hint="eastAsia"/>
                <w:sz w:val="32"/>
                <w:szCs w:val="32"/>
              </w:rPr>
              <w:t>联合建立区域公共交通公众服务满意度评价体系和调查制度，统一区域公共交通服务满意度评价指标和标准。</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-2018</w:t>
            </w:r>
          </w:p>
        </w:tc>
      </w:tr>
      <w:tr w:rsidR="00EA7321" w:rsidRPr="00F03D81" w:rsidTr="00D27C53">
        <w:trPr>
          <w:trHeight w:val="408"/>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pacing w:line="360" w:lineRule="auto"/>
              <w:contextualSpacing/>
              <w:rPr>
                <w:rFonts w:ascii="仿宋" w:eastAsia="仿宋" w:hAnsi="仿宋"/>
                <w:color w:val="000000" w:themeColor="text1"/>
                <w:sz w:val="28"/>
                <w:szCs w:val="28"/>
              </w:rPr>
            </w:pPr>
            <w:r w:rsidRPr="00F03D81">
              <w:rPr>
                <w:rFonts w:ascii="仿宋" w:eastAsia="仿宋" w:hAnsi="仿宋" w:hint="eastAsia"/>
                <w:sz w:val="32"/>
                <w:szCs w:val="32"/>
              </w:rPr>
              <w:t>25）联合编制区域公共交通信息化系统衔接方案，实现区域内不同城市、不同方式、不同企业信息系统的有效衔接和资源整合。</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408"/>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pacing w:line="360" w:lineRule="auto"/>
              <w:contextualSpacing/>
              <w:rPr>
                <w:rFonts w:ascii="仿宋" w:eastAsia="仿宋" w:hAnsi="仿宋"/>
                <w:color w:val="000000" w:themeColor="text1"/>
                <w:sz w:val="28"/>
                <w:szCs w:val="28"/>
              </w:rPr>
            </w:pPr>
            <w:r w:rsidRPr="00F03D81">
              <w:rPr>
                <w:rFonts w:ascii="仿宋" w:eastAsia="仿宋" w:hAnsi="仿宋" w:hint="eastAsia"/>
                <w:sz w:val="32"/>
                <w:szCs w:val="32"/>
              </w:rPr>
              <w:t>26）建立一体化的出行信息服务平台，提供一体化的智能支付应用，为乘客全区域公共交通出行提供快捷、便利出行服务。</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408"/>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color w:val="000000" w:themeColor="text1"/>
                <w:sz w:val="32"/>
                <w:szCs w:val="32"/>
              </w:rPr>
              <w:t>27）建立一体化的运营调度和监管系统，</w:t>
            </w:r>
            <w:r w:rsidRPr="00F03D81">
              <w:rPr>
                <w:rFonts w:ascii="仿宋" w:eastAsia="仿宋" w:hAnsi="仿宋" w:hint="eastAsia"/>
                <w:sz w:val="32"/>
                <w:szCs w:val="32"/>
              </w:rPr>
              <w:t>实现区域不同城市、不同网络、不同企业间一体化运营调度和智能监控。</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r w:rsidR="00EA7321" w:rsidRPr="00F03D81" w:rsidTr="00D27C53">
        <w:trPr>
          <w:trHeight w:val="408"/>
          <w:jc w:val="center"/>
        </w:trPr>
        <w:tc>
          <w:tcPr>
            <w:tcW w:w="2222" w:type="dxa"/>
            <w:vMerge/>
            <w:vAlign w:val="center"/>
          </w:tcPr>
          <w:p w:rsidR="00EA7321" w:rsidRPr="00F03D81" w:rsidRDefault="00EA7321" w:rsidP="00D27C53">
            <w:pPr>
              <w:spacing w:line="360" w:lineRule="auto"/>
              <w:contextualSpacing/>
              <w:jc w:val="center"/>
              <w:rPr>
                <w:rFonts w:ascii="仿宋" w:eastAsia="仿宋" w:hAnsi="仿宋"/>
                <w:b/>
                <w:color w:val="000000" w:themeColor="text1"/>
                <w:sz w:val="28"/>
                <w:szCs w:val="28"/>
              </w:rPr>
            </w:pPr>
          </w:p>
        </w:tc>
        <w:tc>
          <w:tcPr>
            <w:tcW w:w="9216" w:type="dxa"/>
            <w:vAlign w:val="center"/>
          </w:tcPr>
          <w:p w:rsidR="00EA7321" w:rsidRPr="00F03D81" w:rsidRDefault="00EA7321" w:rsidP="00D27C53">
            <w:pPr>
              <w:snapToGrid w:val="0"/>
              <w:rPr>
                <w:rFonts w:ascii="仿宋" w:eastAsia="仿宋" w:hAnsi="仿宋"/>
                <w:color w:val="000000" w:themeColor="text1"/>
                <w:sz w:val="28"/>
                <w:szCs w:val="28"/>
              </w:rPr>
            </w:pPr>
            <w:r w:rsidRPr="00F03D81">
              <w:rPr>
                <w:rFonts w:ascii="仿宋" w:eastAsia="仿宋" w:hAnsi="仿宋" w:hint="eastAsia"/>
                <w:sz w:val="32"/>
                <w:szCs w:val="32"/>
              </w:rPr>
              <w:t>28）联合制订区域公共交通突发事件应急预案，提升跨区域联合应急救援和保障能力。</w:t>
            </w:r>
          </w:p>
        </w:tc>
        <w:tc>
          <w:tcPr>
            <w:tcW w:w="2144" w:type="dxa"/>
            <w:vAlign w:val="center"/>
          </w:tcPr>
          <w:p w:rsidR="00EA7321" w:rsidRPr="00F03D81" w:rsidRDefault="0085768E" w:rsidP="00D27C53">
            <w:pPr>
              <w:snapToGrid w:val="0"/>
              <w:jc w:val="center"/>
              <w:rPr>
                <w:rFonts w:ascii="仿宋" w:eastAsia="仿宋" w:hAnsi="仿宋"/>
                <w:color w:val="000000" w:themeColor="text1"/>
                <w:sz w:val="28"/>
                <w:szCs w:val="28"/>
              </w:rPr>
            </w:pPr>
            <w:r>
              <w:rPr>
                <w:rFonts w:ascii="仿宋" w:eastAsia="仿宋" w:hAnsi="仿宋" w:hint="eastAsia"/>
                <w:color w:val="000000" w:themeColor="text1"/>
                <w:sz w:val="28"/>
                <w:szCs w:val="28"/>
              </w:rPr>
              <w:t>2016</w:t>
            </w:r>
            <w:r w:rsidR="00EA7321" w:rsidRPr="00F03D81">
              <w:rPr>
                <w:rFonts w:ascii="仿宋" w:eastAsia="仿宋" w:hAnsi="仿宋" w:hint="eastAsia"/>
                <w:color w:val="000000" w:themeColor="text1"/>
                <w:sz w:val="28"/>
                <w:szCs w:val="28"/>
              </w:rPr>
              <w:t>-2020</w:t>
            </w:r>
          </w:p>
        </w:tc>
      </w:tr>
    </w:tbl>
    <w:p w:rsidR="00A600D3" w:rsidRPr="00F03D81" w:rsidRDefault="00A600D3" w:rsidP="00362FCC">
      <w:pPr>
        <w:rPr>
          <w:rFonts w:ascii="仿宋" w:eastAsia="仿宋" w:hAnsi="仿宋" w:cs="Times New Roman"/>
          <w:color w:val="000000" w:themeColor="text1"/>
          <w:sz w:val="32"/>
          <w:szCs w:val="32"/>
        </w:rPr>
      </w:pPr>
    </w:p>
    <w:sectPr w:rsidR="00A600D3" w:rsidRPr="00F03D81" w:rsidSect="00EF274D">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F05" w:rsidRDefault="00EE3F05" w:rsidP="00343BB6">
      <w:r>
        <w:separator/>
      </w:r>
    </w:p>
  </w:endnote>
  <w:endnote w:type="continuationSeparator" w:id="0">
    <w:p w:rsidR="00EE3F05" w:rsidRDefault="00EE3F05" w:rsidP="00343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BD4" w:rsidRDefault="00066BD4">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699742"/>
      <w:docPartObj>
        <w:docPartGallery w:val="Page Numbers (Bottom of Page)"/>
        <w:docPartUnique/>
      </w:docPartObj>
    </w:sdtPr>
    <w:sdtContent>
      <w:p w:rsidR="00066BD4" w:rsidRDefault="00066BD4">
        <w:pPr>
          <w:pStyle w:val="a6"/>
          <w:jc w:val="center"/>
        </w:pPr>
        <w:r>
          <w:fldChar w:fldCharType="begin"/>
        </w:r>
        <w:r>
          <w:instrText>PAGE   \* MERGEFORMAT</w:instrText>
        </w:r>
        <w:r>
          <w:fldChar w:fldCharType="separate"/>
        </w:r>
        <w:r w:rsidR="0065792C" w:rsidRPr="0065792C">
          <w:rPr>
            <w:noProof/>
            <w:lang w:val="zh-CN"/>
          </w:rPr>
          <w:t>73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F05" w:rsidRDefault="00EE3F05" w:rsidP="00343BB6">
      <w:r>
        <w:separator/>
      </w:r>
    </w:p>
  </w:footnote>
  <w:footnote w:type="continuationSeparator" w:id="0">
    <w:p w:rsidR="00EE3F05" w:rsidRDefault="00EE3F05" w:rsidP="00343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0E74"/>
    <w:multiLevelType w:val="hybridMultilevel"/>
    <w:tmpl w:val="AFB431B2"/>
    <w:lvl w:ilvl="0" w:tplc="52560C7E">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0BB0007C"/>
    <w:multiLevelType w:val="multilevel"/>
    <w:tmpl w:val="FA16AA6C"/>
    <w:lvl w:ilvl="0">
      <w:start w:val="1"/>
      <w:numFmt w:val="chineseCountingThousand"/>
      <w:lvlText w:val="%1、"/>
      <w:lvlJc w:val="left"/>
      <w:pPr>
        <w:ind w:left="425" w:hanging="425"/>
      </w:pPr>
    </w:lvl>
    <w:lvl w:ilvl="1">
      <w:start w:val="1"/>
      <w:numFmt w:val="chineseCountingThousand"/>
      <w:lvlText w:val="(%2)"/>
      <w:lvlJc w:val="left"/>
      <w:pPr>
        <w:ind w:left="992" w:hanging="567"/>
      </w:pPr>
    </w:lvl>
    <w:lvl w:ilvl="2">
      <w:start w:val="1"/>
      <w:numFmt w:val="chineseCountingThousand"/>
      <w:lvlText w:val="(%3)"/>
      <w:lvlJc w:val="left"/>
      <w:pPr>
        <w:ind w:left="1419"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24D4920"/>
    <w:multiLevelType w:val="hybridMultilevel"/>
    <w:tmpl w:val="05AE3CCA"/>
    <w:lvl w:ilvl="0" w:tplc="AED255E8">
      <w:start w:val="1"/>
      <w:numFmt w:val="japaneseCounting"/>
      <w:lvlText w:val="（%1）"/>
      <w:lvlJc w:val="left"/>
      <w:pPr>
        <w:ind w:left="1890" w:hanging="945"/>
      </w:pPr>
      <w:rPr>
        <w:rFonts w:hint="default"/>
      </w:rPr>
    </w:lvl>
    <w:lvl w:ilvl="1" w:tplc="04090019" w:tentative="1">
      <w:start w:val="1"/>
      <w:numFmt w:val="lowerLetter"/>
      <w:lvlText w:val="%2)"/>
      <w:lvlJc w:val="left"/>
      <w:pPr>
        <w:ind w:left="1785" w:hanging="420"/>
      </w:pPr>
    </w:lvl>
    <w:lvl w:ilvl="2" w:tplc="0409001B" w:tentative="1">
      <w:start w:val="1"/>
      <w:numFmt w:val="lowerRoman"/>
      <w:lvlText w:val="%3."/>
      <w:lvlJc w:val="right"/>
      <w:pPr>
        <w:ind w:left="2205" w:hanging="420"/>
      </w:pPr>
    </w:lvl>
    <w:lvl w:ilvl="3" w:tplc="0409000F" w:tentative="1">
      <w:start w:val="1"/>
      <w:numFmt w:val="decimal"/>
      <w:lvlText w:val="%4."/>
      <w:lvlJc w:val="left"/>
      <w:pPr>
        <w:ind w:left="2625" w:hanging="420"/>
      </w:pPr>
    </w:lvl>
    <w:lvl w:ilvl="4" w:tplc="04090019" w:tentative="1">
      <w:start w:val="1"/>
      <w:numFmt w:val="lowerLetter"/>
      <w:lvlText w:val="%5)"/>
      <w:lvlJc w:val="left"/>
      <w:pPr>
        <w:ind w:left="3045" w:hanging="420"/>
      </w:pPr>
    </w:lvl>
    <w:lvl w:ilvl="5" w:tplc="0409001B" w:tentative="1">
      <w:start w:val="1"/>
      <w:numFmt w:val="lowerRoman"/>
      <w:lvlText w:val="%6."/>
      <w:lvlJc w:val="right"/>
      <w:pPr>
        <w:ind w:left="3465" w:hanging="420"/>
      </w:pPr>
    </w:lvl>
    <w:lvl w:ilvl="6" w:tplc="0409000F" w:tentative="1">
      <w:start w:val="1"/>
      <w:numFmt w:val="decimal"/>
      <w:lvlText w:val="%7."/>
      <w:lvlJc w:val="left"/>
      <w:pPr>
        <w:ind w:left="3885" w:hanging="420"/>
      </w:pPr>
    </w:lvl>
    <w:lvl w:ilvl="7" w:tplc="04090019" w:tentative="1">
      <w:start w:val="1"/>
      <w:numFmt w:val="lowerLetter"/>
      <w:lvlText w:val="%8)"/>
      <w:lvlJc w:val="left"/>
      <w:pPr>
        <w:ind w:left="4305" w:hanging="420"/>
      </w:pPr>
    </w:lvl>
    <w:lvl w:ilvl="8" w:tplc="0409001B" w:tentative="1">
      <w:start w:val="1"/>
      <w:numFmt w:val="lowerRoman"/>
      <w:lvlText w:val="%9."/>
      <w:lvlJc w:val="right"/>
      <w:pPr>
        <w:ind w:left="4725" w:hanging="420"/>
      </w:pPr>
    </w:lvl>
  </w:abstractNum>
  <w:abstractNum w:abstractNumId="3" w15:restartNumberingAfterBreak="0">
    <w:nsid w:val="13B70520"/>
    <w:multiLevelType w:val="hybridMultilevel"/>
    <w:tmpl w:val="FB22F5B6"/>
    <w:lvl w:ilvl="0" w:tplc="042C51C8">
      <w:start w:val="1"/>
      <w:numFmt w:val="japaneseCounting"/>
      <w:lvlText w:val="（%1）"/>
      <w:lvlJc w:val="left"/>
      <w:pPr>
        <w:ind w:left="2055" w:hanging="945"/>
      </w:pPr>
      <w:rPr>
        <w:rFonts w:hint="default"/>
      </w:rPr>
    </w:lvl>
    <w:lvl w:ilvl="1" w:tplc="04090019" w:tentative="1">
      <w:start w:val="1"/>
      <w:numFmt w:val="lowerLetter"/>
      <w:lvlText w:val="%2)"/>
      <w:lvlJc w:val="left"/>
      <w:pPr>
        <w:ind w:left="1950" w:hanging="420"/>
      </w:pPr>
    </w:lvl>
    <w:lvl w:ilvl="2" w:tplc="0409001B" w:tentative="1">
      <w:start w:val="1"/>
      <w:numFmt w:val="lowerRoman"/>
      <w:lvlText w:val="%3."/>
      <w:lvlJc w:val="right"/>
      <w:pPr>
        <w:ind w:left="2370" w:hanging="420"/>
      </w:pPr>
    </w:lvl>
    <w:lvl w:ilvl="3" w:tplc="0409000F" w:tentative="1">
      <w:start w:val="1"/>
      <w:numFmt w:val="decimal"/>
      <w:lvlText w:val="%4."/>
      <w:lvlJc w:val="left"/>
      <w:pPr>
        <w:ind w:left="2790" w:hanging="420"/>
      </w:pPr>
    </w:lvl>
    <w:lvl w:ilvl="4" w:tplc="04090019" w:tentative="1">
      <w:start w:val="1"/>
      <w:numFmt w:val="lowerLetter"/>
      <w:lvlText w:val="%5)"/>
      <w:lvlJc w:val="left"/>
      <w:pPr>
        <w:ind w:left="3210" w:hanging="420"/>
      </w:pPr>
    </w:lvl>
    <w:lvl w:ilvl="5" w:tplc="0409001B" w:tentative="1">
      <w:start w:val="1"/>
      <w:numFmt w:val="lowerRoman"/>
      <w:lvlText w:val="%6."/>
      <w:lvlJc w:val="right"/>
      <w:pPr>
        <w:ind w:left="3630" w:hanging="420"/>
      </w:pPr>
    </w:lvl>
    <w:lvl w:ilvl="6" w:tplc="0409000F" w:tentative="1">
      <w:start w:val="1"/>
      <w:numFmt w:val="decimal"/>
      <w:lvlText w:val="%7."/>
      <w:lvlJc w:val="left"/>
      <w:pPr>
        <w:ind w:left="4050" w:hanging="420"/>
      </w:pPr>
    </w:lvl>
    <w:lvl w:ilvl="7" w:tplc="04090019" w:tentative="1">
      <w:start w:val="1"/>
      <w:numFmt w:val="lowerLetter"/>
      <w:lvlText w:val="%8)"/>
      <w:lvlJc w:val="left"/>
      <w:pPr>
        <w:ind w:left="4470" w:hanging="420"/>
      </w:pPr>
    </w:lvl>
    <w:lvl w:ilvl="8" w:tplc="0409001B" w:tentative="1">
      <w:start w:val="1"/>
      <w:numFmt w:val="lowerRoman"/>
      <w:lvlText w:val="%9."/>
      <w:lvlJc w:val="right"/>
      <w:pPr>
        <w:ind w:left="4890" w:hanging="420"/>
      </w:pPr>
    </w:lvl>
  </w:abstractNum>
  <w:abstractNum w:abstractNumId="4" w15:restartNumberingAfterBreak="0">
    <w:nsid w:val="18720843"/>
    <w:multiLevelType w:val="hybridMultilevel"/>
    <w:tmpl w:val="0E4A7B08"/>
    <w:lvl w:ilvl="0" w:tplc="5EA8CAF8">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5" w15:restartNumberingAfterBreak="0">
    <w:nsid w:val="1F1A5C4D"/>
    <w:multiLevelType w:val="hybridMultilevel"/>
    <w:tmpl w:val="738C48C0"/>
    <w:lvl w:ilvl="0" w:tplc="8884D4FC">
      <w:start w:val="1"/>
      <w:numFmt w:val="japaneseCounting"/>
      <w:lvlText w:val="（%1）"/>
      <w:lvlJc w:val="left"/>
      <w:pPr>
        <w:ind w:left="2215"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6" w15:restartNumberingAfterBreak="0">
    <w:nsid w:val="25AF53A6"/>
    <w:multiLevelType w:val="hybridMultilevel"/>
    <w:tmpl w:val="05421AAC"/>
    <w:lvl w:ilvl="0" w:tplc="D5885CA2">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15:restartNumberingAfterBreak="0">
    <w:nsid w:val="25F27D20"/>
    <w:multiLevelType w:val="hybridMultilevel"/>
    <w:tmpl w:val="3BD24790"/>
    <w:lvl w:ilvl="0" w:tplc="07EEA53A">
      <w:start w:val="2"/>
      <w:numFmt w:val="decimal"/>
      <w:lvlText w:val="%1、"/>
      <w:lvlJc w:val="left"/>
      <w:pPr>
        <w:ind w:left="1520" w:hanging="720"/>
      </w:pPr>
      <w:rPr>
        <w:rFonts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8" w15:restartNumberingAfterBreak="0">
    <w:nsid w:val="29A00C66"/>
    <w:multiLevelType w:val="hybridMultilevel"/>
    <w:tmpl w:val="18025F6C"/>
    <w:lvl w:ilvl="0" w:tplc="9BE2D3F0">
      <w:start w:val="1"/>
      <w:numFmt w:val="decimal"/>
      <w:lvlText w:val="%1、"/>
      <w:lvlJc w:val="left"/>
      <w:pPr>
        <w:ind w:left="2443" w:hanging="720"/>
      </w:pPr>
      <w:rPr>
        <w:rFonts w:hint="default"/>
      </w:rPr>
    </w:lvl>
    <w:lvl w:ilvl="1" w:tplc="04090019" w:tentative="1">
      <w:start w:val="1"/>
      <w:numFmt w:val="lowerLetter"/>
      <w:lvlText w:val="%2)"/>
      <w:lvlJc w:val="left"/>
      <w:pPr>
        <w:ind w:left="2563" w:hanging="420"/>
      </w:pPr>
    </w:lvl>
    <w:lvl w:ilvl="2" w:tplc="0409001B" w:tentative="1">
      <w:start w:val="1"/>
      <w:numFmt w:val="lowerRoman"/>
      <w:lvlText w:val="%3."/>
      <w:lvlJc w:val="right"/>
      <w:pPr>
        <w:ind w:left="2983" w:hanging="420"/>
      </w:pPr>
    </w:lvl>
    <w:lvl w:ilvl="3" w:tplc="0409000F" w:tentative="1">
      <w:start w:val="1"/>
      <w:numFmt w:val="decimal"/>
      <w:lvlText w:val="%4."/>
      <w:lvlJc w:val="left"/>
      <w:pPr>
        <w:ind w:left="3403" w:hanging="420"/>
      </w:pPr>
    </w:lvl>
    <w:lvl w:ilvl="4" w:tplc="04090019" w:tentative="1">
      <w:start w:val="1"/>
      <w:numFmt w:val="lowerLetter"/>
      <w:lvlText w:val="%5)"/>
      <w:lvlJc w:val="left"/>
      <w:pPr>
        <w:ind w:left="3823" w:hanging="420"/>
      </w:pPr>
    </w:lvl>
    <w:lvl w:ilvl="5" w:tplc="0409001B" w:tentative="1">
      <w:start w:val="1"/>
      <w:numFmt w:val="lowerRoman"/>
      <w:lvlText w:val="%6."/>
      <w:lvlJc w:val="right"/>
      <w:pPr>
        <w:ind w:left="4243" w:hanging="420"/>
      </w:pPr>
    </w:lvl>
    <w:lvl w:ilvl="6" w:tplc="0409000F" w:tentative="1">
      <w:start w:val="1"/>
      <w:numFmt w:val="decimal"/>
      <w:lvlText w:val="%7."/>
      <w:lvlJc w:val="left"/>
      <w:pPr>
        <w:ind w:left="4663" w:hanging="420"/>
      </w:pPr>
    </w:lvl>
    <w:lvl w:ilvl="7" w:tplc="04090019" w:tentative="1">
      <w:start w:val="1"/>
      <w:numFmt w:val="lowerLetter"/>
      <w:lvlText w:val="%8)"/>
      <w:lvlJc w:val="left"/>
      <w:pPr>
        <w:ind w:left="5083" w:hanging="420"/>
      </w:pPr>
    </w:lvl>
    <w:lvl w:ilvl="8" w:tplc="0409001B" w:tentative="1">
      <w:start w:val="1"/>
      <w:numFmt w:val="lowerRoman"/>
      <w:lvlText w:val="%9."/>
      <w:lvlJc w:val="right"/>
      <w:pPr>
        <w:ind w:left="5503" w:hanging="420"/>
      </w:pPr>
    </w:lvl>
  </w:abstractNum>
  <w:abstractNum w:abstractNumId="9" w15:restartNumberingAfterBreak="0">
    <w:nsid w:val="2B632F0B"/>
    <w:multiLevelType w:val="hybridMultilevel"/>
    <w:tmpl w:val="FDDEE0B0"/>
    <w:lvl w:ilvl="0" w:tplc="64928DEC">
      <w:start w:val="1"/>
      <w:numFmt w:val="decimal"/>
      <w:lvlText w:val="%1、"/>
      <w:lvlJc w:val="left"/>
      <w:pPr>
        <w:ind w:left="1725" w:hanging="720"/>
      </w:pPr>
      <w:rPr>
        <w:rFonts w:hint="default"/>
        <w:color w:val="000000" w:themeColor="text1"/>
      </w:rPr>
    </w:lvl>
    <w:lvl w:ilvl="1" w:tplc="04090019" w:tentative="1">
      <w:start w:val="1"/>
      <w:numFmt w:val="lowerLetter"/>
      <w:lvlText w:val="%2)"/>
      <w:lvlJc w:val="left"/>
      <w:pPr>
        <w:ind w:left="1845" w:hanging="420"/>
      </w:pPr>
    </w:lvl>
    <w:lvl w:ilvl="2" w:tplc="0409001B" w:tentative="1">
      <w:start w:val="1"/>
      <w:numFmt w:val="lowerRoman"/>
      <w:lvlText w:val="%3."/>
      <w:lvlJc w:val="right"/>
      <w:pPr>
        <w:ind w:left="2265" w:hanging="420"/>
      </w:pPr>
    </w:lvl>
    <w:lvl w:ilvl="3" w:tplc="0409000F" w:tentative="1">
      <w:start w:val="1"/>
      <w:numFmt w:val="decimal"/>
      <w:lvlText w:val="%4."/>
      <w:lvlJc w:val="left"/>
      <w:pPr>
        <w:ind w:left="2685" w:hanging="420"/>
      </w:pPr>
    </w:lvl>
    <w:lvl w:ilvl="4" w:tplc="04090019" w:tentative="1">
      <w:start w:val="1"/>
      <w:numFmt w:val="lowerLetter"/>
      <w:lvlText w:val="%5)"/>
      <w:lvlJc w:val="left"/>
      <w:pPr>
        <w:ind w:left="3105" w:hanging="420"/>
      </w:pPr>
    </w:lvl>
    <w:lvl w:ilvl="5" w:tplc="0409001B" w:tentative="1">
      <w:start w:val="1"/>
      <w:numFmt w:val="lowerRoman"/>
      <w:lvlText w:val="%6."/>
      <w:lvlJc w:val="right"/>
      <w:pPr>
        <w:ind w:left="3525" w:hanging="420"/>
      </w:pPr>
    </w:lvl>
    <w:lvl w:ilvl="6" w:tplc="0409000F" w:tentative="1">
      <w:start w:val="1"/>
      <w:numFmt w:val="decimal"/>
      <w:lvlText w:val="%7."/>
      <w:lvlJc w:val="left"/>
      <w:pPr>
        <w:ind w:left="3945" w:hanging="420"/>
      </w:pPr>
    </w:lvl>
    <w:lvl w:ilvl="7" w:tplc="04090019" w:tentative="1">
      <w:start w:val="1"/>
      <w:numFmt w:val="lowerLetter"/>
      <w:lvlText w:val="%8)"/>
      <w:lvlJc w:val="left"/>
      <w:pPr>
        <w:ind w:left="4365" w:hanging="420"/>
      </w:pPr>
    </w:lvl>
    <w:lvl w:ilvl="8" w:tplc="0409001B" w:tentative="1">
      <w:start w:val="1"/>
      <w:numFmt w:val="lowerRoman"/>
      <w:lvlText w:val="%9."/>
      <w:lvlJc w:val="right"/>
      <w:pPr>
        <w:ind w:left="4785" w:hanging="420"/>
      </w:pPr>
    </w:lvl>
  </w:abstractNum>
  <w:abstractNum w:abstractNumId="10" w15:restartNumberingAfterBreak="0">
    <w:nsid w:val="32FD4ED5"/>
    <w:multiLevelType w:val="hybridMultilevel"/>
    <w:tmpl w:val="B7BE85E8"/>
    <w:lvl w:ilvl="0" w:tplc="818668EC">
      <w:start w:val="1"/>
      <w:numFmt w:val="japaneseCounting"/>
      <w:lvlText w:val="第%1节"/>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31C76FE"/>
    <w:multiLevelType w:val="hybridMultilevel"/>
    <w:tmpl w:val="C08EC000"/>
    <w:lvl w:ilvl="0" w:tplc="86528EAC">
      <w:start w:val="1"/>
      <w:numFmt w:val="decimal"/>
      <w:lvlText w:val="%1、"/>
      <w:lvlJc w:val="left"/>
      <w:pPr>
        <w:ind w:left="1520" w:hanging="720"/>
      </w:pPr>
      <w:rPr>
        <w:rFonts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2" w15:restartNumberingAfterBreak="0">
    <w:nsid w:val="355D7C99"/>
    <w:multiLevelType w:val="multilevel"/>
    <w:tmpl w:val="B414D0D0"/>
    <w:lvl w:ilvl="0">
      <w:start w:val="2"/>
      <w:numFmt w:val="chineseCountingThousand"/>
      <w:lvlText w:val="%1、"/>
      <w:lvlJc w:val="left"/>
      <w:pPr>
        <w:ind w:left="425" w:hanging="425"/>
      </w:pPr>
      <w:rPr>
        <w:rFonts w:hint="eastAsia"/>
      </w:rPr>
    </w:lvl>
    <w:lvl w:ilvl="1">
      <w:start w:val="1"/>
      <w:numFmt w:val="chineseCountingThousand"/>
      <w:lvlText w:val="(%2)"/>
      <w:lvlJc w:val="left"/>
      <w:pPr>
        <w:ind w:left="992" w:hanging="567"/>
      </w:pPr>
      <w:rPr>
        <w:rFonts w:hint="eastAsia"/>
      </w:rPr>
    </w:lvl>
    <w:lvl w:ilvl="2">
      <w:start w:val="1"/>
      <w:numFmt w:val="decimal"/>
      <w:lvlText w:val="%3."/>
      <w:lvlJc w:val="left"/>
      <w:pPr>
        <w:ind w:left="1419"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38251FDA"/>
    <w:multiLevelType w:val="hybridMultilevel"/>
    <w:tmpl w:val="C7326118"/>
    <w:lvl w:ilvl="0" w:tplc="2D30FFBC">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8B94195"/>
    <w:multiLevelType w:val="hybridMultilevel"/>
    <w:tmpl w:val="242E7E36"/>
    <w:lvl w:ilvl="0" w:tplc="ADD40EF4">
      <w:start w:val="1"/>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5" w15:restartNumberingAfterBreak="0">
    <w:nsid w:val="3E2D7A8A"/>
    <w:multiLevelType w:val="hybridMultilevel"/>
    <w:tmpl w:val="E6027682"/>
    <w:lvl w:ilvl="0" w:tplc="0BD8AB0E">
      <w:start w:val="1"/>
      <w:numFmt w:val="decimal"/>
      <w:lvlText w:val="%1、"/>
      <w:lvlJc w:val="left"/>
      <w:pPr>
        <w:ind w:left="2443" w:hanging="720"/>
      </w:pPr>
      <w:rPr>
        <w:rFonts w:hint="default"/>
      </w:rPr>
    </w:lvl>
    <w:lvl w:ilvl="1" w:tplc="04090019" w:tentative="1">
      <w:start w:val="1"/>
      <w:numFmt w:val="lowerLetter"/>
      <w:lvlText w:val="%2)"/>
      <w:lvlJc w:val="left"/>
      <w:pPr>
        <w:ind w:left="2563" w:hanging="420"/>
      </w:pPr>
    </w:lvl>
    <w:lvl w:ilvl="2" w:tplc="0409001B" w:tentative="1">
      <w:start w:val="1"/>
      <w:numFmt w:val="lowerRoman"/>
      <w:lvlText w:val="%3."/>
      <w:lvlJc w:val="right"/>
      <w:pPr>
        <w:ind w:left="2983" w:hanging="420"/>
      </w:pPr>
    </w:lvl>
    <w:lvl w:ilvl="3" w:tplc="0409000F" w:tentative="1">
      <w:start w:val="1"/>
      <w:numFmt w:val="decimal"/>
      <w:lvlText w:val="%4."/>
      <w:lvlJc w:val="left"/>
      <w:pPr>
        <w:ind w:left="3403" w:hanging="420"/>
      </w:pPr>
    </w:lvl>
    <w:lvl w:ilvl="4" w:tplc="04090019" w:tentative="1">
      <w:start w:val="1"/>
      <w:numFmt w:val="lowerLetter"/>
      <w:lvlText w:val="%5)"/>
      <w:lvlJc w:val="left"/>
      <w:pPr>
        <w:ind w:left="3823" w:hanging="420"/>
      </w:pPr>
    </w:lvl>
    <w:lvl w:ilvl="5" w:tplc="0409001B" w:tentative="1">
      <w:start w:val="1"/>
      <w:numFmt w:val="lowerRoman"/>
      <w:lvlText w:val="%6."/>
      <w:lvlJc w:val="right"/>
      <w:pPr>
        <w:ind w:left="4243" w:hanging="420"/>
      </w:pPr>
    </w:lvl>
    <w:lvl w:ilvl="6" w:tplc="0409000F" w:tentative="1">
      <w:start w:val="1"/>
      <w:numFmt w:val="decimal"/>
      <w:lvlText w:val="%7."/>
      <w:lvlJc w:val="left"/>
      <w:pPr>
        <w:ind w:left="4663" w:hanging="420"/>
      </w:pPr>
    </w:lvl>
    <w:lvl w:ilvl="7" w:tplc="04090019" w:tentative="1">
      <w:start w:val="1"/>
      <w:numFmt w:val="lowerLetter"/>
      <w:lvlText w:val="%8)"/>
      <w:lvlJc w:val="left"/>
      <w:pPr>
        <w:ind w:left="5083" w:hanging="420"/>
      </w:pPr>
    </w:lvl>
    <w:lvl w:ilvl="8" w:tplc="0409001B" w:tentative="1">
      <w:start w:val="1"/>
      <w:numFmt w:val="lowerRoman"/>
      <w:lvlText w:val="%9."/>
      <w:lvlJc w:val="right"/>
      <w:pPr>
        <w:ind w:left="5503" w:hanging="420"/>
      </w:pPr>
    </w:lvl>
  </w:abstractNum>
  <w:abstractNum w:abstractNumId="16" w15:restartNumberingAfterBreak="0">
    <w:nsid w:val="46137CD9"/>
    <w:multiLevelType w:val="hybridMultilevel"/>
    <w:tmpl w:val="87869C36"/>
    <w:lvl w:ilvl="0" w:tplc="143A5530">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7" w15:restartNumberingAfterBreak="0">
    <w:nsid w:val="47B07428"/>
    <w:multiLevelType w:val="hybridMultilevel"/>
    <w:tmpl w:val="803871B4"/>
    <w:lvl w:ilvl="0" w:tplc="7ECA6AE2">
      <w:start w:val="1"/>
      <w:numFmt w:val="decimal"/>
      <w:lvlText w:val="（%1）"/>
      <w:lvlJc w:val="left"/>
      <w:pPr>
        <w:ind w:left="1146" w:hanging="72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8" w15:restartNumberingAfterBreak="0">
    <w:nsid w:val="47FD685D"/>
    <w:multiLevelType w:val="multilevel"/>
    <w:tmpl w:val="FA16AA6C"/>
    <w:lvl w:ilvl="0">
      <w:start w:val="1"/>
      <w:numFmt w:val="chineseCountingThousand"/>
      <w:lvlText w:val="%1、"/>
      <w:lvlJc w:val="left"/>
      <w:pPr>
        <w:ind w:left="425" w:hanging="425"/>
      </w:pPr>
    </w:lvl>
    <w:lvl w:ilvl="1">
      <w:start w:val="1"/>
      <w:numFmt w:val="chineseCountingThousand"/>
      <w:lvlText w:val="(%2)"/>
      <w:lvlJc w:val="left"/>
      <w:pPr>
        <w:ind w:left="992" w:hanging="567"/>
      </w:pPr>
    </w:lvl>
    <w:lvl w:ilvl="2">
      <w:start w:val="1"/>
      <w:numFmt w:val="chineseCountingThousand"/>
      <w:lvlText w:val="(%3)"/>
      <w:lvlJc w:val="left"/>
      <w:pPr>
        <w:ind w:left="1419"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492C5EFD"/>
    <w:multiLevelType w:val="multilevel"/>
    <w:tmpl w:val="B414D0D0"/>
    <w:lvl w:ilvl="0">
      <w:start w:val="2"/>
      <w:numFmt w:val="chineseCountingThousand"/>
      <w:lvlText w:val="%1、"/>
      <w:lvlJc w:val="left"/>
      <w:pPr>
        <w:ind w:left="425" w:hanging="425"/>
      </w:pPr>
      <w:rPr>
        <w:rFonts w:hint="eastAsia"/>
      </w:rPr>
    </w:lvl>
    <w:lvl w:ilvl="1">
      <w:start w:val="1"/>
      <w:numFmt w:val="chineseCountingThousand"/>
      <w:lvlText w:val="(%2)"/>
      <w:lvlJc w:val="left"/>
      <w:pPr>
        <w:ind w:left="992" w:hanging="567"/>
      </w:pPr>
      <w:rPr>
        <w:rFonts w:hint="eastAsia"/>
      </w:rPr>
    </w:lvl>
    <w:lvl w:ilvl="2">
      <w:start w:val="1"/>
      <w:numFmt w:val="decimal"/>
      <w:lvlText w:val="%3."/>
      <w:lvlJc w:val="left"/>
      <w:pPr>
        <w:ind w:left="1419" w:hanging="567"/>
      </w:pPr>
      <w:rPr>
        <w:rFonts w:hint="eastAsia"/>
      </w:rPr>
    </w:lvl>
    <w:lvl w:ilvl="3">
      <w:start w:val="1"/>
      <w:numFmt w:val="decimal"/>
      <w:pStyle w:val="a"/>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3D60F6E"/>
    <w:multiLevelType w:val="singleLevel"/>
    <w:tmpl w:val="53D60F6E"/>
    <w:lvl w:ilvl="0">
      <w:start w:val="1"/>
      <w:numFmt w:val="decimal"/>
      <w:suff w:val="nothing"/>
      <w:lvlText w:val="%1、"/>
      <w:lvlJc w:val="left"/>
    </w:lvl>
  </w:abstractNum>
  <w:abstractNum w:abstractNumId="21" w15:restartNumberingAfterBreak="0">
    <w:nsid w:val="5AAE7F3F"/>
    <w:multiLevelType w:val="hybridMultilevel"/>
    <w:tmpl w:val="408CC20E"/>
    <w:lvl w:ilvl="0" w:tplc="16D8D0E4">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22" w15:restartNumberingAfterBreak="0">
    <w:nsid w:val="5FC025DA"/>
    <w:multiLevelType w:val="hybridMultilevel"/>
    <w:tmpl w:val="26DE5D7E"/>
    <w:lvl w:ilvl="0" w:tplc="28B63A40">
      <w:start w:val="3"/>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3" w15:restartNumberingAfterBreak="0">
    <w:nsid w:val="6294246F"/>
    <w:multiLevelType w:val="hybridMultilevel"/>
    <w:tmpl w:val="0E3A08CA"/>
    <w:lvl w:ilvl="0" w:tplc="F1F27D50">
      <w:start w:val="1"/>
      <w:numFmt w:val="japaneseCounting"/>
      <w:lvlText w:val="（%1）"/>
      <w:lvlJc w:val="left"/>
      <w:pPr>
        <w:ind w:left="1890" w:hanging="945"/>
      </w:pPr>
      <w:rPr>
        <w:rFonts w:ascii="仿宋" w:eastAsia="仿宋" w:hAnsi="仿宋" w:hint="default"/>
        <w:color w:val="000000" w:themeColor="text1"/>
        <w:sz w:val="32"/>
      </w:rPr>
    </w:lvl>
    <w:lvl w:ilvl="1" w:tplc="04090019" w:tentative="1">
      <w:start w:val="1"/>
      <w:numFmt w:val="lowerLetter"/>
      <w:lvlText w:val="%2)"/>
      <w:lvlJc w:val="left"/>
      <w:pPr>
        <w:ind w:left="1785" w:hanging="420"/>
      </w:pPr>
    </w:lvl>
    <w:lvl w:ilvl="2" w:tplc="0409001B" w:tentative="1">
      <w:start w:val="1"/>
      <w:numFmt w:val="lowerRoman"/>
      <w:lvlText w:val="%3."/>
      <w:lvlJc w:val="right"/>
      <w:pPr>
        <w:ind w:left="2205" w:hanging="420"/>
      </w:pPr>
    </w:lvl>
    <w:lvl w:ilvl="3" w:tplc="0409000F" w:tentative="1">
      <w:start w:val="1"/>
      <w:numFmt w:val="decimal"/>
      <w:lvlText w:val="%4."/>
      <w:lvlJc w:val="left"/>
      <w:pPr>
        <w:ind w:left="2625" w:hanging="420"/>
      </w:pPr>
    </w:lvl>
    <w:lvl w:ilvl="4" w:tplc="04090019" w:tentative="1">
      <w:start w:val="1"/>
      <w:numFmt w:val="lowerLetter"/>
      <w:lvlText w:val="%5)"/>
      <w:lvlJc w:val="left"/>
      <w:pPr>
        <w:ind w:left="3045" w:hanging="420"/>
      </w:pPr>
    </w:lvl>
    <w:lvl w:ilvl="5" w:tplc="0409001B" w:tentative="1">
      <w:start w:val="1"/>
      <w:numFmt w:val="lowerRoman"/>
      <w:lvlText w:val="%6."/>
      <w:lvlJc w:val="right"/>
      <w:pPr>
        <w:ind w:left="3465" w:hanging="420"/>
      </w:pPr>
    </w:lvl>
    <w:lvl w:ilvl="6" w:tplc="0409000F" w:tentative="1">
      <w:start w:val="1"/>
      <w:numFmt w:val="decimal"/>
      <w:lvlText w:val="%7."/>
      <w:lvlJc w:val="left"/>
      <w:pPr>
        <w:ind w:left="3885" w:hanging="420"/>
      </w:pPr>
    </w:lvl>
    <w:lvl w:ilvl="7" w:tplc="04090019" w:tentative="1">
      <w:start w:val="1"/>
      <w:numFmt w:val="lowerLetter"/>
      <w:lvlText w:val="%8)"/>
      <w:lvlJc w:val="left"/>
      <w:pPr>
        <w:ind w:left="4305" w:hanging="420"/>
      </w:pPr>
    </w:lvl>
    <w:lvl w:ilvl="8" w:tplc="0409001B" w:tentative="1">
      <w:start w:val="1"/>
      <w:numFmt w:val="lowerRoman"/>
      <w:lvlText w:val="%9."/>
      <w:lvlJc w:val="right"/>
      <w:pPr>
        <w:ind w:left="4725" w:hanging="420"/>
      </w:pPr>
    </w:lvl>
  </w:abstractNum>
  <w:abstractNum w:abstractNumId="24" w15:restartNumberingAfterBreak="0">
    <w:nsid w:val="6461264A"/>
    <w:multiLevelType w:val="hybridMultilevel"/>
    <w:tmpl w:val="0A4457B2"/>
    <w:lvl w:ilvl="0" w:tplc="CF044A3C">
      <w:start w:val="1"/>
      <w:numFmt w:val="japaneseCounting"/>
      <w:lvlText w:val="（%1）"/>
      <w:lvlJc w:val="left"/>
      <w:pPr>
        <w:ind w:left="1725" w:hanging="1080"/>
      </w:pPr>
      <w:rPr>
        <w:rFonts w:hint="default"/>
        <w:lang w:val="en-US"/>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25" w15:restartNumberingAfterBreak="0">
    <w:nsid w:val="65A940D3"/>
    <w:multiLevelType w:val="multilevel"/>
    <w:tmpl w:val="DD5C9486"/>
    <w:lvl w:ilvl="0">
      <w:start w:val="1"/>
      <w:numFmt w:val="chineseCountingThousand"/>
      <w:lvlText w:val="%1、"/>
      <w:lvlJc w:val="left"/>
      <w:pPr>
        <w:ind w:left="425" w:hanging="425"/>
      </w:pPr>
      <w:rPr>
        <w:rFonts w:hint="eastAsia"/>
      </w:rPr>
    </w:lvl>
    <w:lvl w:ilvl="1">
      <w:start w:val="3"/>
      <w:numFmt w:val="chineseCountingThousand"/>
      <w:lvlText w:val="(%2)"/>
      <w:lvlJc w:val="left"/>
      <w:pPr>
        <w:ind w:left="992" w:hanging="567"/>
      </w:pPr>
      <w:rPr>
        <w:rFonts w:hint="eastAsia"/>
      </w:rPr>
    </w:lvl>
    <w:lvl w:ilvl="2">
      <w:start w:val="1"/>
      <w:numFmt w:val="chineseCountingThousand"/>
      <w:lvlText w:val="(%3)"/>
      <w:lvlJc w:val="left"/>
      <w:pPr>
        <w:ind w:left="1419"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6627458D"/>
    <w:multiLevelType w:val="hybridMultilevel"/>
    <w:tmpl w:val="F8F699AE"/>
    <w:lvl w:ilvl="0" w:tplc="95289CBA">
      <w:start w:val="1"/>
      <w:numFmt w:val="japaneseCounting"/>
      <w:lvlText w:val="（%1）"/>
      <w:lvlJc w:val="left"/>
      <w:pPr>
        <w:ind w:left="2085" w:hanging="1080"/>
      </w:pPr>
      <w:rPr>
        <w:rFonts w:hint="default"/>
      </w:rPr>
    </w:lvl>
    <w:lvl w:ilvl="1" w:tplc="04090019" w:tentative="1">
      <w:start w:val="1"/>
      <w:numFmt w:val="lowerLetter"/>
      <w:lvlText w:val="%2)"/>
      <w:lvlJc w:val="left"/>
      <w:pPr>
        <w:ind w:left="1845" w:hanging="420"/>
      </w:pPr>
    </w:lvl>
    <w:lvl w:ilvl="2" w:tplc="0409001B" w:tentative="1">
      <w:start w:val="1"/>
      <w:numFmt w:val="lowerRoman"/>
      <w:lvlText w:val="%3."/>
      <w:lvlJc w:val="right"/>
      <w:pPr>
        <w:ind w:left="2265" w:hanging="420"/>
      </w:pPr>
    </w:lvl>
    <w:lvl w:ilvl="3" w:tplc="0409000F" w:tentative="1">
      <w:start w:val="1"/>
      <w:numFmt w:val="decimal"/>
      <w:lvlText w:val="%4."/>
      <w:lvlJc w:val="left"/>
      <w:pPr>
        <w:ind w:left="2685" w:hanging="420"/>
      </w:pPr>
    </w:lvl>
    <w:lvl w:ilvl="4" w:tplc="04090019" w:tentative="1">
      <w:start w:val="1"/>
      <w:numFmt w:val="lowerLetter"/>
      <w:lvlText w:val="%5)"/>
      <w:lvlJc w:val="left"/>
      <w:pPr>
        <w:ind w:left="3105" w:hanging="420"/>
      </w:pPr>
    </w:lvl>
    <w:lvl w:ilvl="5" w:tplc="0409001B" w:tentative="1">
      <w:start w:val="1"/>
      <w:numFmt w:val="lowerRoman"/>
      <w:lvlText w:val="%6."/>
      <w:lvlJc w:val="right"/>
      <w:pPr>
        <w:ind w:left="3525" w:hanging="420"/>
      </w:pPr>
    </w:lvl>
    <w:lvl w:ilvl="6" w:tplc="0409000F" w:tentative="1">
      <w:start w:val="1"/>
      <w:numFmt w:val="decimal"/>
      <w:lvlText w:val="%7."/>
      <w:lvlJc w:val="left"/>
      <w:pPr>
        <w:ind w:left="3945" w:hanging="420"/>
      </w:pPr>
    </w:lvl>
    <w:lvl w:ilvl="7" w:tplc="04090019" w:tentative="1">
      <w:start w:val="1"/>
      <w:numFmt w:val="lowerLetter"/>
      <w:lvlText w:val="%8)"/>
      <w:lvlJc w:val="left"/>
      <w:pPr>
        <w:ind w:left="4365" w:hanging="420"/>
      </w:pPr>
    </w:lvl>
    <w:lvl w:ilvl="8" w:tplc="0409001B" w:tentative="1">
      <w:start w:val="1"/>
      <w:numFmt w:val="lowerRoman"/>
      <w:lvlText w:val="%9."/>
      <w:lvlJc w:val="right"/>
      <w:pPr>
        <w:ind w:left="4785" w:hanging="420"/>
      </w:pPr>
    </w:lvl>
  </w:abstractNum>
  <w:abstractNum w:abstractNumId="27" w15:restartNumberingAfterBreak="0">
    <w:nsid w:val="6B9A30DA"/>
    <w:multiLevelType w:val="hybridMultilevel"/>
    <w:tmpl w:val="D4B82356"/>
    <w:lvl w:ilvl="0" w:tplc="C0B46BE0">
      <w:start w:val="1"/>
      <w:numFmt w:val="decimal"/>
      <w:lvlText w:val="%1、"/>
      <w:lvlJc w:val="left"/>
      <w:pPr>
        <w:ind w:left="1725" w:hanging="720"/>
      </w:pPr>
      <w:rPr>
        <w:rFonts w:hint="default"/>
      </w:rPr>
    </w:lvl>
    <w:lvl w:ilvl="1" w:tplc="04090019" w:tentative="1">
      <w:start w:val="1"/>
      <w:numFmt w:val="lowerLetter"/>
      <w:lvlText w:val="%2)"/>
      <w:lvlJc w:val="left"/>
      <w:pPr>
        <w:ind w:left="1845" w:hanging="420"/>
      </w:pPr>
    </w:lvl>
    <w:lvl w:ilvl="2" w:tplc="0409001B" w:tentative="1">
      <w:start w:val="1"/>
      <w:numFmt w:val="lowerRoman"/>
      <w:lvlText w:val="%3."/>
      <w:lvlJc w:val="right"/>
      <w:pPr>
        <w:ind w:left="2265" w:hanging="420"/>
      </w:pPr>
    </w:lvl>
    <w:lvl w:ilvl="3" w:tplc="0409000F" w:tentative="1">
      <w:start w:val="1"/>
      <w:numFmt w:val="decimal"/>
      <w:lvlText w:val="%4."/>
      <w:lvlJc w:val="left"/>
      <w:pPr>
        <w:ind w:left="2685" w:hanging="420"/>
      </w:pPr>
    </w:lvl>
    <w:lvl w:ilvl="4" w:tplc="04090019" w:tentative="1">
      <w:start w:val="1"/>
      <w:numFmt w:val="lowerLetter"/>
      <w:lvlText w:val="%5)"/>
      <w:lvlJc w:val="left"/>
      <w:pPr>
        <w:ind w:left="3105" w:hanging="420"/>
      </w:pPr>
    </w:lvl>
    <w:lvl w:ilvl="5" w:tplc="0409001B" w:tentative="1">
      <w:start w:val="1"/>
      <w:numFmt w:val="lowerRoman"/>
      <w:lvlText w:val="%6."/>
      <w:lvlJc w:val="right"/>
      <w:pPr>
        <w:ind w:left="3525" w:hanging="420"/>
      </w:pPr>
    </w:lvl>
    <w:lvl w:ilvl="6" w:tplc="0409000F" w:tentative="1">
      <w:start w:val="1"/>
      <w:numFmt w:val="decimal"/>
      <w:lvlText w:val="%7."/>
      <w:lvlJc w:val="left"/>
      <w:pPr>
        <w:ind w:left="3945" w:hanging="420"/>
      </w:pPr>
    </w:lvl>
    <w:lvl w:ilvl="7" w:tplc="04090019" w:tentative="1">
      <w:start w:val="1"/>
      <w:numFmt w:val="lowerLetter"/>
      <w:lvlText w:val="%8)"/>
      <w:lvlJc w:val="left"/>
      <w:pPr>
        <w:ind w:left="4365" w:hanging="420"/>
      </w:pPr>
    </w:lvl>
    <w:lvl w:ilvl="8" w:tplc="0409001B" w:tentative="1">
      <w:start w:val="1"/>
      <w:numFmt w:val="lowerRoman"/>
      <w:lvlText w:val="%9."/>
      <w:lvlJc w:val="right"/>
      <w:pPr>
        <w:ind w:left="4785" w:hanging="420"/>
      </w:pPr>
    </w:lvl>
  </w:abstractNum>
  <w:abstractNum w:abstractNumId="28" w15:restartNumberingAfterBreak="0">
    <w:nsid w:val="6C6F3070"/>
    <w:multiLevelType w:val="hybridMultilevel"/>
    <w:tmpl w:val="462E9E50"/>
    <w:lvl w:ilvl="0" w:tplc="D89C51A0">
      <w:start w:val="1"/>
      <w:numFmt w:val="japaneseCounting"/>
      <w:lvlText w:val="（%1）"/>
      <w:lvlJc w:val="left"/>
      <w:pPr>
        <w:ind w:left="1723" w:hanging="1080"/>
      </w:pPr>
      <w:rPr>
        <w:rFonts w:hint="default"/>
        <w:lang w:val="en-US"/>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29" w15:restartNumberingAfterBreak="0">
    <w:nsid w:val="6F8E71F6"/>
    <w:multiLevelType w:val="hybridMultilevel"/>
    <w:tmpl w:val="9CF27B16"/>
    <w:lvl w:ilvl="0" w:tplc="6EFE6162">
      <w:start w:val="1"/>
      <w:numFmt w:val="japaneseCounting"/>
      <w:lvlText w:val="（%1）"/>
      <w:lvlJc w:val="left"/>
      <w:pPr>
        <w:ind w:left="1720" w:hanging="1080"/>
      </w:pPr>
      <w:rPr>
        <w:rFonts w:hint="default"/>
        <w:lang w:val="en-US"/>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0" w15:restartNumberingAfterBreak="0">
    <w:nsid w:val="7477474A"/>
    <w:multiLevelType w:val="hybridMultilevel"/>
    <w:tmpl w:val="77F43968"/>
    <w:lvl w:ilvl="0" w:tplc="C85AD7C6">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1" w15:restartNumberingAfterBreak="0">
    <w:nsid w:val="7483196D"/>
    <w:multiLevelType w:val="hybridMultilevel"/>
    <w:tmpl w:val="BC046CB4"/>
    <w:lvl w:ilvl="0" w:tplc="87BCBF5C">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19"/>
  </w:num>
  <w:num w:numId="2">
    <w:abstractNumId w:val="17"/>
  </w:num>
  <w:num w:numId="3">
    <w:abstractNumId w:val="16"/>
  </w:num>
  <w:num w:numId="4">
    <w:abstractNumId w:val="28"/>
  </w:num>
  <w:num w:numId="5">
    <w:abstractNumId w:val="5"/>
  </w:num>
  <w:num w:numId="6">
    <w:abstractNumId w:val="29"/>
  </w:num>
  <w:num w:numId="7">
    <w:abstractNumId w:val="7"/>
  </w:num>
  <w:num w:numId="8">
    <w:abstractNumId w:val="6"/>
  </w:num>
  <w:num w:numId="9">
    <w:abstractNumId w:val="30"/>
  </w:num>
  <w:num w:numId="10">
    <w:abstractNumId w:val="15"/>
  </w:num>
  <w:num w:numId="11">
    <w:abstractNumId w:val="4"/>
  </w:num>
  <w:num w:numId="12">
    <w:abstractNumId w:val="8"/>
  </w:num>
  <w:num w:numId="13">
    <w:abstractNumId w:val="24"/>
  </w:num>
  <w:num w:numId="14">
    <w:abstractNumId w:val="11"/>
  </w:num>
  <w:num w:numId="15">
    <w:abstractNumId w:val="13"/>
  </w:num>
  <w:num w:numId="16">
    <w:abstractNumId w:val="12"/>
  </w:num>
  <w:num w:numId="17">
    <w:abstractNumId w:val="1"/>
  </w:num>
  <w:num w:numId="18">
    <w:abstractNumId w:val="25"/>
  </w:num>
  <w:num w:numId="19">
    <w:abstractNumId w:val="18"/>
  </w:num>
  <w:num w:numId="20">
    <w:abstractNumId w:val="10"/>
  </w:num>
  <w:num w:numId="21">
    <w:abstractNumId w:val="14"/>
  </w:num>
  <w:num w:numId="22">
    <w:abstractNumId w:val="31"/>
  </w:num>
  <w:num w:numId="23">
    <w:abstractNumId w:val="22"/>
  </w:num>
  <w:num w:numId="24">
    <w:abstractNumId w:val="21"/>
  </w:num>
  <w:num w:numId="25">
    <w:abstractNumId w:val="2"/>
  </w:num>
  <w:num w:numId="26">
    <w:abstractNumId w:val="26"/>
  </w:num>
  <w:num w:numId="27">
    <w:abstractNumId w:val="23"/>
  </w:num>
  <w:num w:numId="28">
    <w:abstractNumId w:val="3"/>
  </w:num>
  <w:num w:numId="29">
    <w:abstractNumId w:val="9"/>
  </w:num>
  <w:num w:numId="30">
    <w:abstractNumId w:val="27"/>
  </w:num>
  <w:num w:numId="31">
    <w:abstractNumId w:val="2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B62"/>
    <w:rsid w:val="000032A9"/>
    <w:rsid w:val="00005803"/>
    <w:rsid w:val="000074B8"/>
    <w:rsid w:val="00007C41"/>
    <w:rsid w:val="00011BBC"/>
    <w:rsid w:val="00020C1E"/>
    <w:rsid w:val="00021FD2"/>
    <w:rsid w:val="00022487"/>
    <w:rsid w:val="0002267C"/>
    <w:rsid w:val="00022D7B"/>
    <w:rsid w:val="00024473"/>
    <w:rsid w:val="00024BDA"/>
    <w:rsid w:val="00025FB0"/>
    <w:rsid w:val="00026E88"/>
    <w:rsid w:val="00037766"/>
    <w:rsid w:val="00042A51"/>
    <w:rsid w:val="00044487"/>
    <w:rsid w:val="000464E7"/>
    <w:rsid w:val="00051329"/>
    <w:rsid w:val="00055084"/>
    <w:rsid w:val="00055B68"/>
    <w:rsid w:val="00065533"/>
    <w:rsid w:val="0006696F"/>
    <w:rsid w:val="00066BD4"/>
    <w:rsid w:val="00066F0A"/>
    <w:rsid w:val="00071742"/>
    <w:rsid w:val="00075048"/>
    <w:rsid w:val="000809C3"/>
    <w:rsid w:val="00081023"/>
    <w:rsid w:val="000812FE"/>
    <w:rsid w:val="000829AA"/>
    <w:rsid w:val="00082B4D"/>
    <w:rsid w:val="00085722"/>
    <w:rsid w:val="00085D73"/>
    <w:rsid w:val="000905D3"/>
    <w:rsid w:val="00090C7E"/>
    <w:rsid w:val="00093070"/>
    <w:rsid w:val="0009370B"/>
    <w:rsid w:val="00097237"/>
    <w:rsid w:val="000974F5"/>
    <w:rsid w:val="000B1336"/>
    <w:rsid w:val="000B278F"/>
    <w:rsid w:val="000B5A72"/>
    <w:rsid w:val="000B75AD"/>
    <w:rsid w:val="000C0325"/>
    <w:rsid w:val="000C1D70"/>
    <w:rsid w:val="000C73F6"/>
    <w:rsid w:val="000D1F01"/>
    <w:rsid w:val="000D4DF0"/>
    <w:rsid w:val="000D51BF"/>
    <w:rsid w:val="000D5D72"/>
    <w:rsid w:val="000D6F0F"/>
    <w:rsid w:val="000D71D6"/>
    <w:rsid w:val="000D7819"/>
    <w:rsid w:val="000E2671"/>
    <w:rsid w:val="000E2F1D"/>
    <w:rsid w:val="000E32FA"/>
    <w:rsid w:val="000E4446"/>
    <w:rsid w:val="000F0594"/>
    <w:rsid w:val="000F0602"/>
    <w:rsid w:val="000F1CF1"/>
    <w:rsid w:val="000F46EB"/>
    <w:rsid w:val="000F4716"/>
    <w:rsid w:val="000F5D83"/>
    <w:rsid w:val="001009D2"/>
    <w:rsid w:val="001048C4"/>
    <w:rsid w:val="00104971"/>
    <w:rsid w:val="00105162"/>
    <w:rsid w:val="00105352"/>
    <w:rsid w:val="001061B9"/>
    <w:rsid w:val="001067E1"/>
    <w:rsid w:val="00111DAD"/>
    <w:rsid w:val="001162E9"/>
    <w:rsid w:val="001205BF"/>
    <w:rsid w:val="0012230D"/>
    <w:rsid w:val="001228FF"/>
    <w:rsid w:val="00130E37"/>
    <w:rsid w:val="00134E97"/>
    <w:rsid w:val="0013506F"/>
    <w:rsid w:val="00136446"/>
    <w:rsid w:val="001375AB"/>
    <w:rsid w:val="001416CE"/>
    <w:rsid w:val="00142D22"/>
    <w:rsid w:val="00146311"/>
    <w:rsid w:val="001472E1"/>
    <w:rsid w:val="00150462"/>
    <w:rsid w:val="00150AB3"/>
    <w:rsid w:val="00153BCF"/>
    <w:rsid w:val="00156EA0"/>
    <w:rsid w:val="00157645"/>
    <w:rsid w:val="001609EB"/>
    <w:rsid w:val="00160ED5"/>
    <w:rsid w:val="001637C9"/>
    <w:rsid w:val="0016473A"/>
    <w:rsid w:val="00166437"/>
    <w:rsid w:val="00166C8F"/>
    <w:rsid w:val="00175169"/>
    <w:rsid w:val="00175358"/>
    <w:rsid w:val="001829AA"/>
    <w:rsid w:val="001844A9"/>
    <w:rsid w:val="00184EB1"/>
    <w:rsid w:val="001875DC"/>
    <w:rsid w:val="0019097E"/>
    <w:rsid w:val="001930F7"/>
    <w:rsid w:val="00194481"/>
    <w:rsid w:val="00195B18"/>
    <w:rsid w:val="00197527"/>
    <w:rsid w:val="001A199F"/>
    <w:rsid w:val="001A2693"/>
    <w:rsid w:val="001A2DC6"/>
    <w:rsid w:val="001B2092"/>
    <w:rsid w:val="001B2244"/>
    <w:rsid w:val="001B46CB"/>
    <w:rsid w:val="001B4DDC"/>
    <w:rsid w:val="001C15E5"/>
    <w:rsid w:val="001C31FB"/>
    <w:rsid w:val="001C3AAC"/>
    <w:rsid w:val="001C5576"/>
    <w:rsid w:val="001C7EC1"/>
    <w:rsid w:val="001D031C"/>
    <w:rsid w:val="001D1423"/>
    <w:rsid w:val="001D25F8"/>
    <w:rsid w:val="001E01B4"/>
    <w:rsid w:val="001E0479"/>
    <w:rsid w:val="001E1DA2"/>
    <w:rsid w:val="001F1219"/>
    <w:rsid w:val="00202ECF"/>
    <w:rsid w:val="00203CAE"/>
    <w:rsid w:val="0020541D"/>
    <w:rsid w:val="00212180"/>
    <w:rsid w:val="002147E5"/>
    <w:rsid w:val="00223177"/>
    <w:rsid w:val="002323B1"/>
    <w:rsid w:val="002324ED"/>
    <w:rsid w:val="002331FC"/>
    <w:rsid w:val="00234EC9"/>
    <w:rsid w:val="00236787"/>
    <w:rsid w:val="0024044E"/>
    <w:rsid w:val="0024113D"/>
    <w:rsid w:val="00243DC5"/>
    <w:rsid w:val="00247635"/>
    <w:rsid w:val="00252A1C"/>
    <w:rsid w:val="002540DF"/>
    <w:rsid w:val="0026330D"/>
    <w:rsid w:val="002650C7"/>
    <w:rsid w:val="00265176"/>
    <w:rsid w:val="0026622C"/>
    <w:rsid w:val="00266475"/>
    <w:rsid w:val="00266701"/>
    <w:rsid w:val="002700B6"/>
    <w:rsid w:val="0027476F"/>
    <w:rsid w:val="00277EE7"/>
    <w:rsid w:val="00282189"/>
    <w:rsid w:val="00283B45"/>
    <w:rsid w:val="002857CA"/>
    <w:rsid w:val="00293089"/>
    <w:rsid w:val="00293903"/>
    <w:rsid w:val="002A1993"/>
    <w:rsid w:val="002A2186"/>
    <w:rsid w:val="002A4DBB"/>
    <w:rsid w:val="002B44C2"/>
    <w:rsid w:val="002B4BEC"/>
    <w:rsid w:val="002C0B37"/>
    <w:rsid w:val="002C280A"/>
    <w:rsid w:val="002C5E11"/>
    <w:rsid w:val="002C6D4B"/>
    <w:rsid w:val="002D05FA"/>
    <w:rsid w:val="002D217E"/>
    <w:rsid w:val="002D2DD4"/>
    <w:rsid w:val="002D3A84"/>
    <w:rsid w:val="002D650E"/>
    <w:rsid w:val="002E1591"/>
    <w:rsid w:val="002E399B"/>
    <w:rsid w:val="002E5C60"/>
    <w:rsid w:val="002E70E3"/>
    <w:rsid w:val="002F1A61"/>
    <w:rsid w:val="002F6480"/>
    <w:rsid w:val="002F7658"/>
    <w:rsid w:val="00305E18"/>
    <w:rsid w:val="00310FF3"/>
    <w:rsid w:val="003143B0"/>
    <w:rsid w:val="00314F72"/>
    <w:rsid w:val="003154C0"/>
    <w:rsid w:val="00315EFA"/>
    <w:rsid w:val="00322410"/>
    <w:rsid w:val="0032463F"/>
    <w:rsid w:val="00326B6F"/>
    <w:rsid w:val="00332371"/>
    <w:rsid w:val="003323B7"/>
    <w:rsid w:val="003337DB"/>
    <w:rsid w:val="00333FEF"/>
    <w:rsid w:val="00341CE5"/>
    <w:rsid w:val="0034374C"/>
    <w:rsid w:val="00343BB6"/>
    <w:rsid w:val="003450DA"/>
    <w:rsid w:val="0034528A"/>
    <w:rsid w:val="00345A40"/>
    <w:rsid w:val="00345F68"/>
    <w:rsid w:val="00352347"/>
    <w:rsid w:val="00354E41"/>
    <w:rsid w:val="00357948"/>
    <w:rsid w:val="00362FCC"/>
    <w:rsid w:val="003642F4"/>
    <w:rsid w:val="00365D25"/>
    <w:rsid w:val="00366427"/>
    <w:rsid w:val="003776D4"/>
    <w:rsid w:val="003848FB"/>
    <w:rsid w:val="00386E1C"/>
    <w:rsid w:val="00386EA4"/>
    <w:rsid w:val="0039019C"/>
    <w:rsid w:val="00394E1C"/>
    <w:rsid w:val="00395415"/>
    <w:rsid w:val="00396DEF"/>
    <w:rsid w:val="003A01DD"/>
    <w:rsid w:val="003A1DE5"/>
    <w:rsid w:val="003A1F00"/>
    <w:rsid w:val="003A3D71"/>
    <w:rsid w:val="003A4420"/>
    <w:rsid w:val="003A5A57"/>
    <w:rsid w:val="003B30B8"/>
    <w:rsid w:val="003B3EEF"/>
    <w:rsid w:val="003B6045"/>
    <w:rsid w:val="003B777A"/>
    <w:rsid w:val="003B79EC"/>
    <w:rsid w:val="003C3446"/>
    <w:rsid w:val="003C585D"/>
    <w:rsid w:val="003C62B0"/>
    <w:rsid w:val="003C74F9"/>
    <w:rsid w:val="003D464D"/>
    <w:rsid w:val="003D4E32"/>
    <w:rsid w:val="003D6F6C"/>
    <w:rsid w:val="003E2021"/>
    <w:rsid w:val="003E2D9B"/>
    <w:rsid w:val="003E4F7E"/>
    <w:rsid w:val="003E6933"/>
    <w:rsid w:val="003E7497"/>
    <w:rsid w:val="003E79DB"/>
    <w:rsid w:val="003E7E19"/>
    <w:rsid w:val="003F35FD"/>
    <w:rsid w:val="0041122B"/>
    <w:rsid w:val="0041364D"/>
    <w:rsid w:val="004142A8"/>
    <w:rsid w:val="004158F5"/>
    <w:rsid w:val="0042069D"/>
    <w:rsid w:val="004209F6"/>
    <w:rsid w:val="00422F83"/>
    <w:rsid w:val="004250F8"/>
    <w:rsid w:val="00425EBE"/>
    <w:rsid w:val="00427098"/>
    <w:rsid w:val="00430842"/>
    <w:rsid w:val="00430C20"/>
    <w:rsid w:val="004318E7"/>
    <w:rsid w:val="00431D44"/>
    <w:rsid w:val="0043511B"/>
    <w:rsid w:val="00435EF5"/>
    <w:rsid w:val="00436DE9"/>
    <w:rsid w:val="004400FA"/>
    <w:rsid w:val="00444466"/>
    <w:rsid w:val="00446313"/>
    <w:rsid w:val="004476F7"/>
    <w:rsid w:val="00450BD7"/>
    <w:rsid w:val="0045247E"/>
    <w:rsid w:val="00453945"/>
    <w:rsid w:val="00453F9E"/>
    <w:rsid w:val="00457697"/>
    <w:rsid w:val="00461D4D"/>
    <w:rsid w:val="004652C5"/>
    <w:rsid w:val="00471148"/>
    <w:rsid w:val="00471BBE"/>
    <w:rsid w:val="004730B6"/>
    <w:rsid w:val="0048096C"/>
    <w:rsid w:val="00481583"/>
    <w:rsid w:val="0048337F"/>
    <w:rsid w:val="00485A49"/>
    <w:rsid w:val="0049114F"/>
    <w:rsid w:val="004914B1"/>
    <w:rsid w:val="00494FE6"/>
    <w:rsid w:val="004A1FCE"/>
    <w:rsid w:val="004A634A"/>
    <w:rsid w:val="004A6F82"/>
    <w:rsid w:val="004B1DA4"/>
    <w:rsid w:val="004B26A0"/>
    <w:rsid w:val="004B2B5B"/>
    <w:rsid w:val="004B3CD4"/>
    <w:rsid w:val="004B5CCD"/>
    <w:rsid w:val="004C250A"/>
    <w:rsid w:val="004C4EC9"/>
    <w:rsid w:val="004D21F8"/>
    <w:rsid w:val="004D3811"/>
    <w:rsid w:val="004E16B8"/>
    <w:rsid w:val="004E4CF3"/>
    <w:rsid w:val="004E58D3"/>
    <w:rsid w:val="004E5A1C"/>
    <w:rsid w:val="004E77B0"/>
    <w:rsid w:val="004F129C"/>
    <w:rsid w:val="004F13A6"/>
    <w:rsid w:val="004F2581"/>
    <w:rsid w:val="004F2DC2"/>
    <w:rsid w:val="004F402E"/>
    <w:rsid w:val="004F4BF6"/>
    <w:rsid w:val="00501F2A"/>
    <w:rsid w:val="00505871"/>
    <w:rsid w:val="005065D6"/>
    <w:rsid w:val="0051050C"/>
    <w:rsid w:val="0051215B"/>
    <w:rsid w:val="0052478E"/>
    <w:rsid w:val="00525260"/>
    <w:rsid w:val="00526834"/>
    <w:rsid w:val="00531EC5"/>
    <w:rsid w:val="00532CCA"/>
    <w:rsid w:val="0053346D"/>
    <w:rsid w:val="00534814"/>
    <w:rsid w:val="00544CD1"/>
    <w:rsid w:val="0055484E"/>
    <w:rsid w:val="00556846"/>
    <w:rsid w:val="00562904"/>
    <w:rsid w:val="00563632"/>
    <w:rsid w:val="005674EC"/>
    <w:rsid w:val="0057366A"/>
    <w:rsid w:val="005776FE"/>
    <w:rsid w:val="00577BA5"/>
    <w:rsid w:val="0058046E"/>
    <w:rsid w:val="00580765"/>
    <w:rsid w:val="00587AD2"/>
    <w:rsid w:val="00593830"/>
    <w:rsid w:val="00594301"/>
    <w:rsid w:val="00597459"/>
    <w:rsid w:val="00597882"/>
    <w:rsid w:val="005A027F"/>
    <w:rsid w:val="005A23E3"/>
    <w:rsid w:val="005A30CB"/>
    <w:rsid w:val="005B2811"/>
    <w:rsid w:val="005C43A4"/>
    <w:rsid w:val="005C51B0"/>
    <w:rsid w:val="005C5A11"/>
    <w:rsid w:val="005C5BDB"/>
    <w:rsid w:val="005C7CD6"/>
    <w:rsid w:val="005D087B"/>
    <w:rsid w:val="005D4C66"/>
    <w:rsid w:val="005D4FFA"/>
    <w:rsid w:val="005D60B4"/>
    <w:rsid w:val="005E6332"/>
    <w:rsid w:val="005E6DB5"/>
    <w:rsid w:val="005E7DFC"/>
    <w:rsid w:val="005F0279"/>
    <w:rsid w:val="00600582"/>
    <w:rsid w:val="006005F8"/>
    <w:rsid w:val="00600F0D"/>
    <w:rsid w:val="00601755"/>
    <w:rsid w:val="00601C8C"/>
    <w:rsid w:val="00605E34"/>
    <w:rsid w:val="00612884"/>
    <w:rsid w:val="00613F9D"/>
    <w:rsid w:val="00614C98"/>
    <w:rsid w:val="00616344"/>
    <w:rsid w:val="00616FA2"/>
    <w:rsid w:val="00621452"/>
    <w:rsid w:val="006235BC"/>
    <w:rsid w:val="00632808"/>
    <w:rsid w:val="00632D79"/>
    <w:rsid w:val="00632F1A"/>
    <w:rsid w:val="0063537F"/>
    <w:rsid w:val="00635463"/>
    <w:rsid w:val="006408A4"/>
    <w:rsid w:val="00640EAF"/>
    <w:rsid w:val="00642672"/>
    <w:rsid w:val="00647E94"/>
    <w:rsid w:val="0065049D"/>
    <w:rsid w:val="0065302B"/>
    <w:rsid w:val="00653718"/>
    <w:rsid w:val="0065792C"/>
    <w:rsid w:val="00660731"/>
    <w:rsid w:val="00666123"/>
    <w:rsid w:val="00675FDC"/>
    <w:rsid w:val="006773A4"/>
    <w:rsid w:val="00680848"/>
    <w:rsid w:val="00683CE3"/>
    <w:rsid w:val="00685839"/>
    <w:rsid w:val="0068717C"/>
    <w:rsid w:val="006907D1"/>
    <w:rsid w:val="0069354E"/>
    <w:rsid w:val="00694103"/>
    <w:rsid w:val="006A3CF1"/>
    <w:rsid w:val="006A42FB"/>
    <w:rsid w:val="006A680F"/>
    <w:rsid w:val="006B43FA"/>
    <w:rsid w:val="006C0623"/>
    <w:rsid w:val="006C06E1"/>
    <w:rsid w:val="006C2E06"/>
    <w:rsid w:val="006C6F53"/>
    <w:rsid w:val="006D00DD"/>
    <w:rsid w:val="006D05CF"/>
    <w:rsid w:val="006D6CBD"/>
    <w:rsid w:val="006E1D20"/>
    <w:rsid w:val="006E1EFC"/>
    <w:rsid w:val="006E3096"/>
    <w:rsid w:val="006E4CFC"/>
    <w:rsid w:val="006E7A0C"/>
    <w:rsid w:val="006F42B3"/>
    <w:rsid w:val="006F4BCB"/>
    <w:rsid w:val="00703531"/>
    <w:rsid w:val="0070676B"/>
    <w:rsid w:val="00707295"/>
    <w:rsid w:val="00716718"/>
    <w:rsid w:val="0072040C"/>
    <w:rsid w:val="007237D3"/>
    <w:rsid w:val="00725F20"/>
    <w:rsid w:val="00730CBA"/>
    <w:rsid w:val="00731BD1"/>
    <w:rsid w:val="00734E6A"/>
    <w:rsid w:val="00735256"/>
    <w:rsid w:val="007411D9"/>
    <w:rsid w:val="007458C6"/>
    <w:rsid w:val="00745A9C"/>
    <w:rsid w:val="007462F0"/>
    <w:rsid w:val="007504CE"/>
    <w:rsid w:val="00751A2E"/>
    <w:rsid w:val="007520A7"/>
    <w:rsid w:val="007521DF"/>
    <w:rsid w:val="0075255F"/>
    <w:rsid w:val="007554F2"/>
    <w:rsid w:val="0075688C"/>
    <w:rsid w:val="007576F3"/>
    <w:rsid w:val="007604BC"/>
    <w:rsid w:val="007608C9"/>
    <w:rsid w:val="00760E1D"/>
    <w:rsid w:val="0076319A"/>
    <w:rsid w:val="0076461B"/>
    <w:rsid w:val="00764AF8"/>
    <w:rsid w:val="00767B50"/>
    <w:rsid w:val="007719AA"/>
    <w:rsid w:val="00771AAB"/>
    <w:rsid w:val="00772960"/>
    <w:rsid w:val="007733C3"/>
    <w:rsid w:val="00774B50"/>
    <w:rsid w:val="00785410"/>
    <w:rsid w:val="0078763D"/>
    <w:rsid w:val="0079130D"/>
    <w:rsid w:val="00791996"/>
    <w:rsid w:val="007929CD"/>
    <w:rsid w:val="007A01EA"/>
    <w:rsid w:val="007A07CC"/>
    <w:rsid w:val="007A587C"/>
    <w:rsid w:val="007A68AA"/>
    <w:rsid w:val="007A7866"/>
    <w:rsid w:val="007B14A7"/>
    <w:rsid w:val="007B2508"/>
    <w:rsid w:val="007B665B"/>
    <w:rsid w:val="007B727E"/>
    <w:rsid w:val="007C387E"/>
    <w:rsid w:val="007C4DDF"/>
    <w:rsid w:val="007D0E7B"/>
    <w:rsid w:val="007D1E4F"/>
    <w:rsid w:val="007D2417"/>
    <w:rsid w:val="007D3331"/>
    <w:rsid w:val="007D38EC"/>
    <w:rsid w:val="007D3CC9"/>
    <w:rsid w:val="007D6B56"/>
    <w:rsid w:val="007F393F"/>
    <w:rsid w:val="007F4F8C"/>
    <w:rsid w:val="007F5239"/>
    <w:rsid w:val="007F59E9"/>
    <w:rsid w:val="008014DB"/>
    <w:rsid w:val="00803374"/>
    <w:rsid w:val="0080644B"/>
    <w:rsid w:val="0080695A"/>
    <w:rsid w:val="008163D4"/>
    <w:rsid w:val="00817E65"/>
    <w:rsid w:val="0084185D"/>
    <w:rsid w:val="008421C9"/>
    <w:rsid w:val="0084223B"/>
    <w:rsid w:val="00844133"/>
    <w:rsid w:val="0085768E"/>
    <w:rsid w:val="008657AC"/>
    <w:rsid w:val="0086788D"/>
    <w:rsid w:val="00867A46"/>
    <w:rsid w:val="008726FD"/>
    <w:rsid w:val="00875C1D"/>
    <w:rsid w:val="00875FE6"/>
    <w:rsid w:val="00881EAB"/>
    <w:rsid w:val="00884CC0"/>
    <w:rsid w:val="00885AF5"/>
    <w:rsid w:val="0088760D"/>
    <w:rsid w:val="008902B9"/>
    <w:rsid w:val="00892088"/>
    <w:rsid w:val="008A4803"/>
    <w:rsid w:val="008A64D8"/>
    <w:rsid w:val="008A64FA"/>
    <w:rsid w:val="008A7B11"/>
    <w:rsid w:val="008B1BB1"/>
    <w:rsid w:val="008B4E4C"/>
    <w:rsid w:val="008B4E5B"/>
    <w:rsid w:val="008B78A7"/>
    <w:rsid w:val="008B7D06"/>
    <w:rsid w:val="008C03E6"/>
    <w:rsid w:val="008C0AD7"/>
    <w:rsid w:val="008C239F"/>
    <w:rsid w:val="008C3463"/>
    <w:rsid w:val="008C4F31"/>
    <w:rsid w:val="008D4E06"/>
    <w:rsid w:val="008E345F"/>
    <w:rsid w:val="008E38FB"/>
    <w:rsid w:val="008E4E54"/>
    <w:rsid w:val="008F2D1B"/>
    <w:rsid w:val="008F3E32"/>
    <w:rsid w:val="008F5265"/>
    <w:rsid w:val="008F5B6D"/>
    <w:rsid w:val="008F6325"/>
    <w:rsid w:val="00901D37"/>
    <w:rsid w:val="009071C5"/>
    <w:rsid w:val="00911DB4"/>
    <w:rsid w:val="00920566"/>
    <w:rsid w:val="00921C03"/>
    <w:rsid w:val="0092546C"/>
    <w:rsid w:val="00925E08"/>
    <w:rsid w:val="00933FE3"/>
    <w:rsid w:val="00935513"/>
    <w:rsid w:val="009358FF"/>
    <w:rsid w:val="00936DBD"/>
    <w:rsid w:val="00937779"/>
    <w:rsid w:val="00943E4C"/>
    <w:rsid w:val="00947BDF"/>
    <w:rsid w:val="00947BFD"/>
    <w:rsid w:val="009506C0"/>
    <w:rsid w:val="0095163B"/>
    <w:rsid w:val="0095390C"/>
    <w:rsid w:val="0095633D"/>
    <w:rsid w:val="00960701"/>
    <w:rsid w:val="0097058B"/>
    <w:rsid w:val="00975943"/>
    <w:rsid w:val="00976140"/>
    <w:rsid w:val="00980A6A"/>
    <w:rsid w:val="00985DC7"/>
    <w:rsid w:val="00987EA5"/>
    <w:rsid w:val="00995DD7"/>
    <w:rsid w:val="009979BF"/>
    <w:rsid w:val="009A113D"/>
    <w:rsid w:val="009A1557"/>
    <w:rsid w:val="009A21F4"/>
    <w:rsid w:val="009B2C5F"/>
    <w:rsid w:val="009B37A9"/>
    <w:rsid w:val="009B3FFB"/>
    <w:rsid w:val="009B6660"/>
    <w:rsid w:val="009B6B62"/>
    <w:rsid w:val="009B7A5C"/>
    <w:rsid w:val="009C0493"/>
    <w:rsid w:val="009C16DA"/>
    <w:rsid w:val="009C42F7"/>
    <w:rsid w:val="009C5798"/>
    <w:rsid w:val="009C72F8"/>
    <w:rsid w:val="009D04FD"/>
    <w:rsid w:val="009D0DE2"/>
    <w:rsid w:val="009D27E7"/>
    <w:rsid w:val="009D2F85"/>
    <w:rsid w:val="009D4054"/>
    <w:rsid w:val="009D7A71"/>
    <w:rsid w:val="009D7E9F"/>
    <w:rsid w:val="009E0658"/>
    <w:rsid w:val="009E4B2E"/>
    <w:rsid w:val="009E6E75"/>
    <w:rsid w:val="009F07BB"/>
    <w:rsid w:val="009F131A"/>
    <w:rsid w:val="009F1DCB"/>
    <w:rsid w:val="009F456C"/>
    <w:rsid w:val="009F5BC0"/>
    <w:rsid w:val="009F72A7"/>
    <w:rsid w:val="00A033A8"/>
    <w:rsid w:val="00A04274"/>
    <w:rsid w:val="00A06A73"/>
    <w:rsid w:val="00A06C44"/>
    <w:rsid w:val="00A10371"/>
    <w:rsid w:val="00A10982"/>
    <w:rsid w:val="00A169F5"/>
    <w:rsid w:val="00A20EA9"/>
    <w:rsid w:val="00A2399E"/>
    <w:rsid w:val="00A25094"/>
    <w:rsid w:val="00A26C07"/>
    <w:rsid w:val="00A30C6E"/>
    <w:rsid w:val="00A31140"/>
    <w:rsid w:val="00A36DC1"/>
    <w:rsid w:val="00A37E28"/>
    <w:rsid w:val="00A41418"/>
    <w:rsid w:val="00A448A2"/>
    <w:rsid w:val="00A4528A"/>
    <w:rsid w:val="00A456FA"/>
    <w:rsid w:val="00A45D4D"/>
    <w:rsid w:val="00A503B7"/>
    <w:rsid w:val="00A52AEF"/>
    <w:rsid w:val="00A53EBA"/>
    <w:rsid w:val="00A554F7"/>
    <w:rsid w:val="00A56BBD"/>
    <w:rsid w:val="00A56DAA"/>
    <w:rsid w:val="00A5724A"/>
    <w:rsid w:val="00A578A5"/>
    <w:rsid w:val="00A600D3"/>
    <w:rsid w:val="00A6234C"/>
    <w:rsid w:val="00A62EC9"/>
    <w:rsid w:val="00A67586"/>
    <w:rsid w:val="00A677B9"/>
    <w:rsid w:val="00A7005E"/>
    <w:rsid w:val="00A729A4"/>
    <w:rsid w:val="00A72F3C"/>
    <w:rsid w:val="00A81E68"/>
    <w:rsid w:val="00A83EED"/>
    <w:rsid w:val="00A85709"/>
    <w:rsid w:val="00A867A0"/>
    <w:rsid w:val="00A86F48"/>
    <w:rsid w:val="00A925AC"/>
    <w:rsid w:val="00A92924"/>
    <w:rsid w:val="00A94A44"/>
    <w:rsid w:val="00AA2D74"/>
    <w:rsid w:val="00AB1943"/>
    <w:rsid w:val="00AB47BF"/>
    <w:rsid w:val="00AB56E0"/>
    <w:rsid w:val="00AC48A0"/>
    <w:rsid w:val="00AC5C72"/>
    <w:rsid w:val="00AD02FB"/>
    <w:rsid w:val="00AD095E"/>
    <w:rsid w:val="00AD2107"/>
    <w:rsid w:val="00AD678D"/>
    <w:rsid w:val="00AE2805"/>
    <w:rsid w:val="00AE3F3A"/>
    <w:rsid w:val="00AE7D9D"/>
    <w:rsid w:val="00AF11E2"/>
    <w:rsid w:val="00AF189C"/>
    <w:rsid w:val="00AF39A0"/>
    <w:rsid w:val="00AF5F98"/>
    <w:rsid w:val="00AF720D"/>
    <w:rsid w:val="00B16806"/>
    <w:rsid w:val="00B20B77"/>
    <w:rsid w:val="00B22229"/>
    <w:rsid w:val="00B35B73"/>
    <w:rsid w:val="00B36602"/>
    <w:rsid w:val="00B40907"/>
    <w:rsid w:val="00B457ED"/>
    <w:rsid w:val="00B46E46"/>
    <w:rsid w:val="00B46F36"/>
    <w:rsid w:val="00B568F5"/>
    <w:rsid w:val="00B64C02"/>
    <w:rsid w:val="00B70B95"/>
    <w:rsid w:val="00B70BF0"/>
    <w:rsid w:val="00B717DF"/>
    <w:rsid w:val="00B72022"/>
    <w:rsid w:val="00B759A3"/>
    <w:rsid w:val="00B84594"/>
    <w:rsid w:val="00B86D95"/>
    <w:rsid w:val="00B86E0A"/>
    <w:rsid w:val="00B877F6"/>
    <w:rsid w:val="00B9628E"/>
    <w:rsid w:val="00B96491"/>
    <w:rsid w:val="00BA021E"/>
    <w:rsid w:val="00BA4D0E"/>
    <w:rsid w:val="00BA79EB"/>
    <w:rsid w:val="00BA79EE"/>
    <w:rsid w:val="00BB0422"/>
    <w:rsid w:val="00BB0700"/>
    <w:rsid w:val="00BB2627"/>
    <w:rsid w:val="00BB4141"/>
    <w:rsid w:val="00BB4341"/>
    <w:rsid w:val="00BB532B"/>
    <w:rsid w:val="00BB558E"/>
    <w:rsid w:val="00BB67BD"/>
    <w:rsid w:val="00BB6FCA"/>
    <w:rsid w:val="00BC02C3"/>
    <w:rsid w:val="00BC4439"/>
    <w:rsid w:val="00BC4BDC"/>
    <w:rsid w:val="00BD43E4"/>
    <w:rsid w:val="00BD482B"/>
    <w:rsid w:val="00BD5BCF"/>
    <w:rsid w:val="00BD7787"/>
    <w:rsid w:val="00BE3989"/>
    <w:rsid w:val="00BE3BA1"/>
    <w:rsid w:val="00BE55CF"/>
    <w:rsid w:val="00BE6BDA"/>
    <w:rsid w:val="00BF1000"/>
    <w:rsid w:val="00BF3D6D"/>
    <w:rsid w:val="00BF6444"/>
    <w:rsid w:val="00C06E3D"/>
    <w:rsid w:val="00C10EF4"/>
    <w:rsid w:val="00C162D6"/>
    <w:rsid w:val="00C168F8"/>
    <w:rsid w:val="00C20804"/>
    <w:rsid w:val="00C20AC3"/>
    <w:rsid w:val="00C250B7"/>
    <w:rsid w:val="00C26F6F"/>
    <w:rsid w:val="00C30300"/>
    <w:rsid w:val="00C3415C"/>
    <w:rsid w:val="00C369DD"/>
    <w:rsid w:val="00C373E6"/>
    <w:rsid w:val="00C405C6"/>
    <w:rsid w:val="00C439A3"/>
    <w:rsid w:val="00C475ED"/>
    <w:rsid w:val="00C50EFD"/>
    <w:rsid w:val="00C52D04"/>
    <w:rsid w:val="00C52D61"/>
    <w:rsid w:val="00C55F14"/>
    <w:rsid w:val="00C5695D"/>
    <w:rsid w:val="00C6217D"/>
    <w:rsid w:val="00C63188"/>
    <w:rsid w:val="00C654F4"/>
    <w:rsid w:val="00C65CD6"/>
    <w:rsid w:val="00C6789C"/>
    <w:rsid w:val="00C7399A"/>
    <w:rsid w:val="00C74A69"/>
    <w:rsid w:val="00C74F47"/>
    <w:rsid w:val="00C772BE"/>
    <w:rsid w:val="00C80246"/>
    <w:rsid w:val="00C80650"/>
    <w:rsid w:val="00C926E2"/>
    <w:rsid w:val="00C94633"/>
    <w:rsid w:val="00CA04A8"/>
    <w:rsid w:val="00CA3B58"/>
    <w:rsid w:val="00CA4935"/>
    <w:rsid w:val="00CA6513"/>
    <w:rsid w:val="00CA666C"/>
    <w:rsid w:val="00CA6B22"/>
    <w:rsid w:val="00CA7B05"/>
    <w:rsid w:val="00CB02FC"/>
    <w:rsid w:val="00CB580E"/>
    <w:rsid w:val="00CB6793"/>
    <w:rsid w:val="00CC08C4"/>
    <w:rsid w:val="00CC0F70"/>
    <w:rsid w:val="00CD0135"/>
    <w:rsid w:val="00CD02A4"/>
    <w:rsid w:val="00CD1686"/>
    <w:rsid w:val="00CD2C57"/>
    <w:rsid w:val="00CD320D"/>
    <w:rsid w:val="00CD6FFE"/>
    <w:rsid w:val="00CE2035"/>
    <w:rsid w:val="00CE7855"/>
    <w:rsid w:val="00CF3505"/>
    <w:rsid w:val="00CF381A"/>
    <w:rsid w:val="00CF4532"/>
    <w:rsid w:val="00CF4842"/>
    <w:rsid w:val="00CF5AFB"/>
    <w:rsid w:val="00CF7FB0"/>
    <w:rsid w:val="00D00746"/>
    <w:rsid w:val="00D01CC2"/>
    <w:rsid w:val="00D01CDC"/>
    <w:rsid w:val="00D027C0"/>
    <w:rsid w:val="00D04800"/>
    <w:rsid w:val="00D07B65"/>
    <w:rsid w:val="00D10F1A"/>
    <w:rsid w:val="00D13C32"/>
    <w:rsid w:val="00D14D5E"/>
    <w:rsid w:val="00D17136"/>
    <w:rsid w:val="00D210B5"/>
    <w:rsid w:val="00D265E3"/>
    <w:rsid w:val="00D27C53"/>
    <w:rsid w:val="00D312B3"/>
    <w:rsid w:val="00D32ABF"/>
    <w:rsid w:val="00D34592"/>
    <w:rsid w:val="00D37409"/>
    <w:rsid w:val="00D45283"/>
    <w:rsid w:val="00D511DB"/>
    <w:rsid w:val="00D51B5F"/>
    <w:rsid w:val="00D53991"/>
    <w:rsid w:val="00D55788"/>
    <w:rsid w:val="00D57E94"/>
    <w:rsid w:val="00D6688F"/>
    <w:rsid w:val="00D730AB"/>
    <w:rsid w:val="00D80C83"/>
    <w:rsid w:val="00D8798B"/>
    <w:rsid w:val="00D90C90"/>
    <w:rsid w:val="00D94203"/>
    <w:rsid w:val="00D96F57"/>
    <w:rsid w:val="00D976B4"/>
    <w:rsid w:val="00DA4D4B"/>
    <w:rsid w:val="00DA5773"/>
    <w:rsid w:val="00DA5B3C"/>
    <w:rsid w:val="00DA5F71"/>
    <w:rsid w:val="00DA6FB6"/>
    <w:rsid w:val="00DB04FE"/>
    <w:rsid w:val="00DB2125"/>
    <w:rsid w:val="00DC3619"/>
    <w:rsid w:val="00DC39D9"/>
    <w:rsid w:val="00DC59AB"/>
    <w:rsid w:val="00DC7288"/>
    <w:rsid w:val="00DD467C"/>
    <w:rsid w:val="00DD5517"/>
    <w:rsid w:val="00DD58D6"/>
    <w:rsid w:val="00DD7C04"/>
    <w:rsid w:val="00DE0A8E"/>
    <w:rsid w:val="00DE27CB"/>
    <w:rsid w:val="00DE46E1"/>
    <w:rsid w:val="00DE47E6"/>
    <w:rsid w:val="00DE5D7D"/>
    <w:rsid w:val="00DE6A45"/>
    <w:rsid w:val="00DF0C8D"/>
    <w:rsid w:val="00DF0E9D"/>
    <w:rsid w:val="00DF2FC1"/>
    <w:rsid w:val="00DF3AA7"/>
    <w:rsid w:val="00DF61B4"/>
    <w:rsid w:val="00E01D33"/>
    <w:rsid w:val="00E04A6A"/>
    <w:rsid w:val="00E109BF"/>
    <w:rsid w:val="00E15429"/>
    <w:rsid w:val="00E246B4"/>
    <w:rsid w:val="00E265D4"/>
    <w:rsid w:val="00E271DE"/>
    <w:rsid w:val="00E434F2"/>
    <w:rsid w:val="00E462CE"/>
    <w:rsid w:val="00E472B4"/>
    <w:rsid w:val="00E60998"/>
    <w:rsid w:val="00E61F20"/>
    <w:rsid w:val="00E6310B"/>
    <w:rsid w:val="00E7105C"/>
    <w:rsid w:val="00E729CF"/>
    <w:rsid w:val="00E73F29"/>
    <w:rsid w:val="00E75747"/>
    <w:rsid w:val="00E7667A"/>
    <w:rsid w:val="00E76D0B"/>
    <w:rsid w:val="00E7713C"/>
    <w:rsid w:val="00E77E8E"/>
    <w:rsid w:val="00E80569"/>
    <w:rsid w:val="00E856E3"/>
    <w:rsid w:val="00E90E52"/>
    <w:rsid w:val="00E919AA"/>
    <w:rsid w:val="00E92C62"/>
    <w:rsid w:val="00E94969"/>
    <w:rsid w:val="00E94DAD"/>
    <w:rsid w:val="00EA1254"/>
    <w:rsid w:val="00EA23E0"/>
    <w:rsid w:val="00EA2B05"/>
    <w:rsid w:val="00EA45C2"/>
    <w:rsid w:val="00EA6325"/>
    <w:rsid w:val="00EA7321"/>
    <w:rsid w:val="00EB13CE"/>
    <w:rsid w:val="00EC087D"/>
    <w:rsid w:val="00EC20F9"/>
    <w:rsid w:val="00EC267B"/>
    <w:rsid w:val="00EC2F9A"/>
    <w:rsid w:val="00EC3AFA"/>
    <w:rsid w:val="00ED7420"/>
    <w:rsid w:val="00ED7988"/>
    <w:rsid w:val="00EE171A"/>
    <w:rsid w:val="00EE1D92"/>
    <w:rsid w:val="00EE3F05"/>
    <w:rsid w:val="00EE5C76"/>
    <w:rsid w:val="00EE714F"/>
    <w:rsid w:val="00EF274D"/>
    <w:rsid w:val="00EF32E0"/>
    <w:rsid w:val="00EF3789"/>
    <w:rsid w:val="00EF6353"/>
    <w:rsid w:val="00EF7A16"/>
    <w:rsid w:val="00F009C7"/>
    <w:rsid w:val="00F01783"/>
    <w:rsid w:val="00F03D81"/>
    <w:rsid w:val="00F0483D"/>
    <w:rsid w:val="00F05776"/>
    <w:rsid w:val="00F05993"/>
    <w:rsid w:val="00F067A0"/>
    <w:rsid w:val="00F07F4A"/>
    <w:rsid w:val="00F10467"/>
    <w:rsid w:val="00F12555"/>
    <w:rsid w:val="00F1308E"/>
    <w:rsid w:val="00F132D7"/>
    <w:rsid w:val="00F168E6"/>
    <w:rsid w:val="00F16BBD"/>
    <w:rsid w:val="00F16E02"/>
    <w:rsid w:val="00F2115B"/>
    <w:rsid w:val="00F2425E"/>
    <w:rsid w:val="00F25295"/>
    <w:rsid w:val="00F305CA"/>
    <w:rsid w:val="00F32CAE"/>
    <w:rsid w:val="00F3356A"/>
    <w:rsid w:val="00F33804"/>
    <w:rsid w:val="00F33BA9"/>
    <w:rsid w:val="00F35759"/>
    <w:rsid w:val="00F364EA"/>
    <w:rsid w:val="00F44F78"/>
    <w:rsid w:val="00F46DB2"/>
    <w:rsid w:val="00F5324E"/>
    <w:rsid w:val="00F54BB1"/>
    <w:rsid w:val="00F55D0F"/>
    <w:rsid w:val="00F56026"/>
    <w:rsid w:val="00F56FA8"/>
    <w:rsid w:val="00F65FCB"/>
    <w:rsid w:val="00F73F2E"/>
    <w:rsid w:val="00F752F0"/>
    <w:rsid w:val="00F75A20"/>
    <w:rsid w:val="00F813B1"/>
    <w:rsid w:val="00F83095"/>
    <w:rsid w:val="00F8344C"/>
    <w:rsid w:val="00F84A16"/>
    <w:rsid w:val="00F870B9"/>
    <w:rsid w:val="00F912D5"/>
    <w:rsid w:val="00F948E4"/>
    <w:rsid w:val="00F9699F"/>
    <w:rsid w:val="00F96A96"/>
    <w:rsid w:val="00F97834"/>
    <w:rsid w:val="00FA27F9"/>
    <w:rsid w:val="00FA3D01"/>
    <w:rsid w:val="00FA4C17"/>
    <w:rsid w:val="00FA7EB4"/>
    <w:rsid w:val="00FB0B5F"/>
    <w:rsid w:val="00FB0BE0"/>
    <w:rsid w:val="00FB316E"/>
    <w:rsid w:val="00FB61AC"/>
    <w:rsid w:val="00FB6C43"/>
    <w:rsid w:val="00FC0799"/>
    <w:rsid w:val="00FC3E29"/>
    <w:rsid w:val="00FC410A"/>
    <w:rsid w:val="00FC6438"/>
    <w:rsid w:val="00FD10F7"/>
    <w:rsid w:val="00FD27A3"/>
    <w:rsid w:val="00FD2BD5"/>
    <w:rsid w:val="00FD4E02"/>
    <w:rsid w:val="00FD51A8"/>
    <w:rsid w:val="00FD6661"/>
    <w:rsid w:val="00FE0192"/>
    <w:rsid w:val="00FE15FB"/>
    <w:rsid w:val="00FE20C1"/>
    <w:rsid w:val="00FE2680"/>
    <w:rsid w:val="00FE32C5"/>
    <w:rsid w:val="00FE3A78"/>
    <w:rsid w:val="00FE4F4C"/>
    <w:rsid w:val="00FE7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344268-2D3D-44D9-AAAE-3D549D59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43BB6"/>
    <w:pPr>
      <w:widowControl w:val="0"/>
      <w:jc w:val="both"/>
    </w:pPr>
  </w:style>
  <w:style w:type="paragraph" w:styleId="1">
    <w:name w:val="heading 1"/>
    <w:basedOn w:val="a0"/>
    <w:next w:val="a0"/>
    <w:link w:val="10"/>
    <w:uiPriority w:val="9"/>
    <w:qFormat/>
    <w:rsid w:val="00C06E3D"/>
    <w:pPr>
      <w:keepNext/>
      <w:keepLines/>
      <w:pageBreakBefore/>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343BB6"/>
    <w:pPr>
      <w:keepNext/>
      <w:keepLines/>
      <w:spacing w:before="260" w:after="260" w:line="416" w:lineRule="auto"/>
      <w:outlineLvl w:val="1"/>
    </w:pPr>
    <w:rPr>
      <w:rFonts w:asciiTheme="majorHAnsi" w:eastAsiaTheme="majorEastAsia" w:hAnsiTheme="majorHAnsi" w:cs="Times New Roman"/>
      <w:b/>
      <w:bCs/>
      <w:sz w:val="32"/>
      <w:szCs w:val="32"/>
    </w:rPr>
  </w:style>
  <w:style w:type="paragraph" w:styleId="3">
    <w:name w:val="heading 3"/>
    <w:basedOn w:val="a0"/>
    <w:next w:val="a0"/>
    <w:link w:val="30"/>
    <w:uiPriority w:val="9"/>
    <w:unhideWhenUsed/>
    <w:qFormat/>
    <w:rsid w:val="00C06E3D"/>
    <w:pPr>
      <w:keepNext/>
      <w:keepLines/>
      <w:spacing w:before="260" w:after="260" w:line="416" w:lineRule="auto"/>
      <w:outlineLvl w:val="2"/>
    </w:pPr>
    <w:rPr>
      <w:rFonts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343BB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343BB6"/>
    <w:rPr>
      <w:sz w:val="18"/>
      <w:szCs w:val="18"/>
    </w:rPr>
  </w:style>
  <w:style w:type="paragraph" w:styleId="a6">
    <w:name w:val="footer"/>
    <w:basedOn w:val="a0"/>
    <w:link w:val="a7"/>
    <w:uiPriority w:val="99"/>
    <w:unhideWhenUsed/>
    <w:rsid w:val="00343BB6"/>
    <w:pPr>
      <w:tabs>
        <w:tab w:val="center" w:pos="4153"/>
        <w:tab w:val="right" w:pos="8306"/>
      </w:tabs>
      <w:snapToGrid w:val="0"/>
      <w:jc w:val="left"/>
    </w:pPr>
    <w:rPr>
      <w:sz w:val="18"/>
      <w:szCs w:val="18"/>
    </w:rPr>
  </w:style>
  <w:style w:type="character" w:customStyle="1" w:styleId="a7">
    <w:name w:val="页脚 字符"/>
    <w:basedOn w:val="a1"/>
    <w:link w:val="a6"/>
    <w:uiPriority w:val="99"/>
    <w:rsid w:val="00343BB6"/>
    <w:rPr>
      <w:sz w:val="18"/>
      <w:szCs w:val="18"/>
    </w:rPr>
  </w:style>
  <w:style w:type="character" w:customStyle="1" w:styleId="10">
    <w:name w:val="标题 1 字符"/>
    <w:basedOn w:val="a1"/>
    <w:link w:val="1"/>
    <w:uiPriority w:val="9"/>
    <w:qFormat/>
    <w:rsid w:val="00C06E3D"/>
    <w:rPr>
      <w:b/>
      <w:bCs/>
      <w:kern w:val="44"/>
      <w:sz w:val="44"/>
      <w:szCs w:val="44"/>
    </w:rPr>
  </w:style>
  <w:style w:type="character" w:customStyle="1" w:styleId="20">
    <w:name w:val="标题 2 字符"/>
    <w:basedOn w:val="a1"/>
    <w:link w:val="2"/>
    <w:uiPriority w:val="9"/>
    <w:qFormat/>
    <w:rsid w:val="00343BB6"/>
    <w:rPr>
      <w:rFonts w:asciiTheme="majorHAnsi" w:eastAsiaTheme="majorEastAsia" w:hAnsiTheme="majorHAnsi" w:cs="Times New Roman"/>
      <w:b/>
      <w:bCs/>
      <w:sz w:val="32"/>
      <w:szCs w:val="32"/>
    </w:rPr>
  </w:style>
  <w:style w:type="paragraph" w:styleId="a8">
    <w:name w:val="List Paragraph"/>
    <w:basedOn w:val="a0"/>
    <w:uiPriority w:val="34"/>
    <w:qFormat/>
    <w:rsid w:val="00343BB6"/>
    <w:pPr>
      <w:ind w:firstLineChars="200" w:firstLine="420"/>
    </w:pPr>
  </w:style>
  <w:style w:type="paragraph" w:styleId="a9">
    <w:name w:val="caption"/>
    <w:basedOn w:val="a0"/>
    <w:next w:val="a0"/>
    <w:unhideWhenUsed/>
    <w:qFormat/>
    <w:rsid w:val="00343BB6"/>
    <w:rPr>
      <w:rFonts w:asciiTheme="majorHAnsi" w:eastAsia="黑体" w:hAnsiTheme="majorHAnsi" w:cstheme="majorBidi"/>
      <w:sz w:val="20"/>
      <w:szCs w:val="20"/>
    </w:rPr>
  </w:style>
  <w:style w:type="paragraph" w:styleId="aa">
    <w:name w:val="Balloon Text"/>
    <w:basedOn w:val="a0"/>
    <w:link w:val="ab"/>
    <w:uiPriority w:val="99"/>
    <w:semiHidden/>
    <w:unhideWhenUsed/>
    <w:rsid w:val="00E77E8E"/>
    <w:rPr>
      <w:sz w:val="18"/>
      <w:szCs w:val="18"/>
    </w:rPr>
  </w:style>
  <w:style w:type="character" w:customStyle="1" w:styleId="ab">
    <w:name w:val="批注框文本 字符"/>
    <w:basedOn w:val="a1"/>
    <w:link w:val="aa"/>
    <w:uiPriority w:val="99"/>
    <w:semiHidden/>
    <w:rsid w:val="00E77E8E"/>
    <w:rPr>
      <w:sz w:val="18"/>
      <w:szCs w:val="18"/>
    </w:rPr>
  </w:style>
  <w:style w:type="paragraph" w:customStyle="1" w:styleId="Default">
    <w:name w:val="Default"/>
    <w:qFormat/>
    <w:rsid w:val="00C654F4"/>
    <w:pPr>
      <w:widowControl w:val="0"/>
      <w:autoSpaceDE w:val="0"/>
      <w:autoSpaceDN w:val="0"/>
      <w:adjustRightInd w:val="0"/>
    </w:pPr>
    <w:rPr>
      <w:rFonts w:ascii="仿宋_GB2312" w:eastAsia="仿宋_GB2312" w:cs="仿宋_GB2312"/>
      <w:color w:val="000000"/>
      <w:kern w:val="0"/>
      <w:sz w:val="24"/>
      <w:szCs w:val="24"/>
    </w:rPr>
  </w:style>
  <w:style w:type="paragraph" w:styleId="ac">
    <w:name w:val="Normal Indent"/>
    <w:basedOn w:val="a0"/>
    <w:qFormat/>
    <w:rsid w:val="001A2693"/>
    <w:pPr>
      <w:spacing w:line="480" w:lineRule="exact"/>
      <w:ind w:firstLineChars="200" w:firstLine="200"/>
    </w:pPr>
    <w:rPr>
      <w:rFonts w:ascii="Times New Roman" w:eastAsia="宋体" w:hAnsi="Times New Roman" w:cs="Times New Roman"/>
      <w:sz w:val="28"/>
      <w:szCs w:val="24"/>
    </w:rPr>
  </w:style>
  <w:style w:type="paragraph" w:customStyle="1" w:styleId="Char">
    <w:name w:val="Char"/>
    <w:basedOn w:val="a0"/>
    <w:next w:val="a0"/>
    <w:rsid w:val="00FC6438"/>
    <w:rPr>
      <w:rFonts w:ascii="Times New Roman" w:eastAsia="宋体" w:hAnsi="Times New Roman" w:cs="Times New Roman"/>
      <w:sz w:val="28"/>
      <w:szCs w:val="28"/>
    </w:rPr>
  </w:style>
  <w:style w:type="table" w:styleId="ad">
    <w:name w:val="Table Grid"/>
    <w:basedOn w:val="a2"/>
    <w:uiPriority w:val="59"/>
    <w:qFormat/>
    <w:rsid w:val="005252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文字主体"/>
    <w:link w:val="Char0"/>
    <w:rsid w:val="00C06E3D"/>
    <w:pPr>
      <w:spacing w:line="360" w:lineRule="auto"/>
      <w:ind w:firstLineChars="200" w:firstLine="560"/>
    </w:pPr>
    <w:rPr>
      <w:rFonts w:ascii="Arial" w:eastAsia="仿宋_GB2312" w:hAnsi="Arial" w:cs="Arial"/>
      <w:sz w:val="28"/>
      <w:szCs w:val="28"/>
    </w:rPr>
  </w:style>
  <w:style w:type="character" w:customStyle="1" w:styleId="Char0">
    <w:name w:val="文字主体 Char"/>
    <w:basedOn w:val="a1"/>
    <w:link w:val="ae"/>
    <w:rsid w:val="00C06E3D"/>
    <w:rPr>
      <w:rFonts w:ascii="Arial" w:eastAsia="仿宋_GB2312" w:hAnsi="Arial" w:cs="Arial"/>
      <w:sz w:val="28"/>
      <w:szCs w:val="28"/>
    </w:rPr>
  </w:style>
  <w:style w:type="character" w:styleId="af">
    <w:name w:val="annotation reference"/>
    <w:basedOn w:val="a1"/>
    <w:uiPriority w:val="99"/>
    <w:semiHidden/>
    <w:unhideWhenUsed/>
    <w:rsid w:val="00C06E3D"/>
    <w:rPr>
      <w:sz w:val="21"/>
      <w:szCs w:val="21"/>
    </w:rPr>
  </w:style>
  <w:style w:type="paragraph" w:styleId="af0">
    <w:name w:val="annotation text"/>
    <w:basedOn w:val="a0"/>
    <w:link w:val="af1"/>
    <w:uiPriority w:val="99"/>
    <w:semiHidden/>
    <w:unhideWhenUsed/>
    <w:rsid w:val="00C06E3D"/>
    <w:pPr>
      <w:jc w:val="left"/>
    </w:pPr>
  </w:style>
  <w:style w:type="character" w:customStyle="1" w:styleId="af1">
    <w:name w:val="批注文字 字符"/>
    <w:basedOn w:val="a1"/>
    <w:link w:val="af0"/>
    <w:uiPriority w:val="99"/>
    <w:semiHidden/>
    <w:rsid w:val="00C06E3D"/>
  </w:style>
  <w:style w:type="character" w:customStyle="1" w:styleId="30">
    <w:name w:val="标题 3 字符"/>
    <w:basedOn w:val="a1"/>
    <w:link w:val="3"/>
    <w:uiPriority w:val="9"/>
    <w:rsid w:val="00C06E3D"/>
    <w:rPr>
      <w:rFonts w:cs="Times New Roman"/>
      <w:b/>
      <w:bCs/>
      <w:sz w:val="32"/>
      <w:szCs w:val="32"/>
    </w:rPr>
  </w:style>
  <w:style w:type="paragraph" w:styleId="af2">
    <w:name w:val="footnote text"/>
    <w:basedOn w:val="a0"/>
    <w:link w:val="af3"/>
    <w:uiPriority w:val="99"/>
    <w:unhideWhenUsed/>
    <w:rsid w:val="00C06E3D"/>
    <w:pPr>
      <w:snapToGrid w:val="0"/>
      <w:jc w:val="left"/>
    </w:pPr>
    <w:rPr>
      <w:sz w:val="18"/>
      <w:szCs w:val="18"/>
    </w:rPr>
  </w:style>
  <w:style w:type="character" w:customStyle="1" w:styleId="af3">
    <w:name w:val="脚注文本 字符"/>
    <w:basedOn w:val="a1"/>
    <w:link w:val="af2"/>
    <w:uiPriority w:val="99"/>
    <w:rsid w:val="00C06E3D"/>
    <w:rPr>
      <w:sz w:val="18"/>
      <w:szCs w:val="18"/>
    </w:rPr>
  </w:style>
  <w:style w:type="character" w:styleId="af4">
    <w:name w:val="footnote reference"/>
    <w:basedOn w:val="a1"/>
    <w:uiPriority w:val="99"/>
    <w:semiHidden/>
    <w:unhideWhenUsed/>
    <w:rsid w:val="00C06E3D"/>
    <w:rPr>
      <w:vertAlign w:val="superscript"/>
    </w:rPr>
  </w:style>
  <w:style w:type="paragraph" w:styleId="TOC">
    <w:name w:val="TOC Heading"/>
    <w:basedOn w:val="1"/>
    <w:next w:val="a0"/>
    <w:uiPriority w:val="39"/>
    <w:unhideWhenUsed/>
    <w:qFormat/>
    <w:rsid w:val="00613F9D"/>
    <w:pPr>
      <w:pageBreakBefore w:val="0"/>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0"/>
    <w:next w:val="a0"/>
    <w:autoRedefine/>
    <w:uiPriority w:val="39"/>
    <w:unhideWhenUsed/>
    <w:rsid w:val="00613F9D"/>
  </w:style>
  <w:style w:type="paragraph" w:styleId="21">
    <w:name w:val="toc 2"/>
    <w:basedOn w:val="a0"/>
    <w:next w:val="a0"/>
    <w:autoRedefine/>
    <w:uiPriority w:val="39"/>
    <w:unhideWhenUsed/>
    <w:rsid w:val="00613F9D"/>
    <w:pPr>
      <w:ind w:leftChars="200" w:left="420"/>
    </w:pPr>
  </w:style>
  <w:style w:type="paragraph" w:styleId="31">
    <w:name w:val="toc 3"/>
    <w:basedOn w:val="a0"/>
    <w:next w:val="a0"/>
    <w:autoRedefine/>
    <w:uiPriority w:val="39"/>
    <w:unhideWhenUsed/>
    <w:rsid w:val="00613F9D"/>
    <w:pPr>
      <w:ind w:leftChars="400" w:left="840"/>
    </w:pPr>
  </w:style>
  <w:style w:type="character" w:styleId="af5">
    <w:name w:val="Hyperlink"/>
    <w:basedOn w:val="a1"/>
    <w:uiPriority w:val="99"/>
    <w:unhideWhenUsed/>
    <w:rsid w:val="00613F9D"/>
    <w:rPr>
      <w:color w:val="0000FF" w:themeColor="hyperlink"/>
      <w:u w:val="single"/>
    </w:rPr>
  </w:style>
  <w:style w:type="paragraph" w:customStyle="1" w:styleId="af6">
    <w:name w:val="正文样式"/>
    <w:basedOn w:val="a0"/>
    <w:rsid w:val="007504CE"/>
    <w:pPr>
      <w:autoSpaceDE w:val="0"/>
      <w:autoSpaceDN w:val="0"/>
      <w:adjustRightInd w:val="0"/>
      <w:snapToGrid w:val="0"/>
      <w:spacing w:line="360" w:lineRule="auto"/>
      <w:ind w:firstLine="482"/>
    </w:pPr>
    <w:rPr>
      <w:rFonts w:ascii="Times New Roman" w:eastAsia="仿宋_GB2312" w:hAnsi="Times New Roman" w:cs="宋体"/>
      <w:kern w:val="0"/>
      <w:sz w:val="24"/>
      <w:szCs w:val="20"/>
    </w:rPr>
  </w:style>
  <w:style w:type="paragraph" w:customStyle="1" w:styleId="a">
    <w:name w:val="图片标题"/>
    <w:basedOn w:val="a0"/>
    <w:qFormat/>
    <w:rsid w:val="000812FE"/>
    <w:pPr>
      <w:numPr>
        <w:ilvl w:val="3"/>
        <w:numId w:val="1"/>
      </w:numPr>
      <w:snapToGrid w:val="0"/>
      <w:spacing w:line="360" w:lineRule="auto"/>
      <w:jc w:val="center"/>
    </w:pPr>
    <w:rPr>
      <w:rFonts w:ascii="Times New Roman" w:eastAsia="黑体"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03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17789.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baike.baidu.com/view/6843.htm"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baike.baidu.com/view/4279.ht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C36D3-0E54-4777-8AEA-BA0024A89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76</Pages>
  <Words>5479</Words>
  <Characters>31236</Characters>
  <Application>Microsoft Office Word</Application>
  <DocSecurity>0</DocSecurity>
  <Lines>260</Lines>
  <Paragraphs>73</Paragraphs>
  <ScaleCrop>false</ScaleCrop>
  <Company>Lenovo (Beijing) Limited</Company>
  <LinksUpToDate>false</LinksUpToDate>
  <CharactersWithSpaces>36642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Weldon Chuangcy</cp:lastModifiedBy>
  <cp:revision>11</cp:revision>
  <cp:lastPrinted>2016-11-24T08:25:00Z</cp:lastPrinted>
  <dcterms:created xsi:type="dcterms:W3CDTF">2017-06-08T08:30:00Z</dcterms:created>
  <dcterms:modified xsi:type="dcterms:W3CDTF">2017-07-04T09:26:00Z</dcterms:modified>
</cp:coreProperties>
</file>